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6E" w:rsidRDefault="007D4A6E" w:rsidP="009900C3">
      <w:pPr>
        <w:pStyle w:val="Standard"/>
        <w:tabs>
          <w:tab w:val="left" w:pos="1260"/>
        </w:tabs>
        <w:ind w:right="-1240"/>
      </w:pPr>
    </w:p>
    <w:p w:rsidR="007D4A6E" w:rsidRDefault="007D4A6E">
      <w:pPr>
        <w:pStyle w:val="Standard"/>
        <w:ind w:right="-1240"/>
        <w:rPr>
          <w:b/>
        </w:rPr>
      </w:pPr>
      <w:bookmarkStart w:id="0" w:name="RH_PD_TOC_BK"/>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811464">
      <w:pPr>
        <w:pStyle w:val="Standard"/>
        <w:jc w:val="right"/>
        <w:rPr>
          <w:b/>
        </w:rPr>
      </w:pPr>
      <w:r>
        <w:rPr>
          <w:noProof/>
        </w:rPr>
        <w:drawing>
          <wp:inline distT="0" distB="0" distL="0" distR="0">
            <wp:extent cx="4210050" cy="1085850"/>
            <wp:effectExtent l="19050" t="0" r="0" b="0"/>
            <wp:docPr id="5" name="Picture 1"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_logo_white_background"/>
                    <pic:cNvPicPr>
                      <a:picLocks noChangeAspect="1" noChangeArrowheads="1"/>
                    </pic:cNvPicPr>
                  </pic:nvPicPr>
                  <pic:blipFill>
                    <a:blip r:embed="rId8" cstate="print"/>
                    <a:srcRect/>
                    <a:stretch>
                      <a:fillRect/>
                    </a:stretch>
                  </pic:blipFill>
                  <pic:spPr bwMode="auto">
                    <a:xfrm>
                      <a:off x="0" y="0"/>
                      <a:ext cx="4210050" cy="1085850"/>
                    </a:xfrm>
                    <a:prstGeom prst="rect">
                      <a:avLst/>
                    </a:prstGeom>
                    <a:noFill/>
                    <a:ln w="9525">
                      <a:noFill/>
                      <a:miter lim="800000"/>
                      <a:headEnd/>
                      <a:tailEnd/>
                    </a:ln>
                  </pic:spPr>
                </pic:pic>
              </a:graphicData>
            </a:graphic>
          </wp:inline>
        </w:drawing>
      </w:r>
    </w:p>
    <w:p w:rsidR="007D4A6E" w:rsidRDefault="007D4A6E" w:rsidP="009E079E">
      <w:pPr>
        <w:pStyle w:val="Standard"/>
        <w:ind w:right="630"/>
        <w:rPr>
          <w:b/>
        </w:rPr>
      </w:pPr>
    </w:p>
    <w:p w:rsidR="007D4A6E" w:rsidRPr="00453F90" w:rsidRDefault="00005821" w:rsidP="00A77DA1">
      <w:pPr>
        <w:pStyle w:val="Standard"/>
        <w:ind w:left="720" w:right="630" w:firstLine="720"/>
        <w:jc w:val="right"/>
        <w:rPr>
          <w:rFonts w:ascii="Open Sans" w:hAnsi="Open Sans" w:cs="Times New Roman"/>
          <w:b/>
          <w:color w:val="607886"/>
          <w:sz w:val="56"/>
          <w:szCs w:val="56"/>
        </w:rPr>
      </w:pPr>
      <w:r w:rsidRPr="00453F90">
        <w:rPr>
          <w:rFonts w:ascii="Open Sans" w:hAnsi="Open Sans" w:cs="Times New Roman"/>
          <w:b/>
          <w:color w:val="607886"/>
          <w:sz w:val="56"/>
          <w:szCs w:val="56"/>
        </w:rPr>
        <w:t>User Guide</w:t>
      </w:r>
    </w:p>
    <w:p w:rsidR="00A77DA1" w:rsidRPr="00453F90" w:rsidRDefault="006C6473" w:rsidP="00A77DA1">
      <w:pPr>
        <w:pStyle w:val="bodytext"/>
        <w:ind w:right="630"/>
        <w:jc w:val="right"/>
        <w:rPr>
          <w:b/>
          <w:sz w:val="36"/>
          <w:szCs w:val="36"/>
        </w:rPr>
      </w:pPr>
      <w:r>
        <w:rPr>
          <w:b/>
          <w:sz w:val="36"/>
          <w:szCs w:val="36"/>
        </w:rPr>
        <w:t xml:space="preserve">Version </w:t>
      </w:r>
      <w:r w:rsidR="00F706D0">
        <w:rPr>
          <w:b/>
          <w:sz w:val="36"/>
          <w:szCs w:val="36"/>
        </w:rPr>
        <w:t>2016</w:t>
      </w:r>
      <w:r w:rsidR="002128DD">
        <w:rPr>
          <w:b/>
          <w:sz w:val="36"/>
          <w:szCs w:val="36"/>
        </w:rPr>
        <w:t>.1</w:t>
      </w:r>
    </w:p>
    <w:p w:rsidR="00A77DA1" w:rsidRDefault="00A77DA1" w:rsidP="00A77DA1">
      <w:pPr>
        <w:pStyle w:val="bodytext"/>
      </w:pPr>
      <w:r>
        <w:t>© 201</w:t>
      </w:r>
      <w:r w:rsidR="00F706D0">
        <w:t>6</w:t>
      </w:r>
      <w:r w:rsidR="00453F90">
        <w:t xml:space="preserve"> Exago</w:t>
      </w:r>
      <w:r>
        <w:t xml:space="preserve"> Inc. All rights reserved.</w:t>
      </w:r>
    </w:p>
    <w:p w:rsidR="00A77DA1" w:rsidRDefault="005D2BCB" w:rsidP="00A77DA1">
      <w:pPr>
        <w:pStyle w:val="bodytext"/>
      </w:pPr>
      <w:r>
        <w:t>Exago Reporting</w:t>
      </w:r>
      <w:r w:rsidR="00A77DA1">
        <w:t xml:space="preserve"> is a registered trademark of </w:t>
      </w:r>
      <w:r w:rsidR="00453F90">
        <w:t>Exago</w:t>
      </w:r>
      <w:r w:rsidR="00A77DA1">
        <w:t>, Inc. Windows is a registered trademark of Microsoft Corporation in the United States and other countries. All other company and product names mentioned may be trademarks of the respective companies with which they are associated.</w:t>
      </w:r>
    </w:p>
    <w:p w:rsidR="00A77DA1" w:rsidRDefault="00453F90" w:rsidP="00A77DA1">
      <w:pPr>
        <w:pStyle w:val="bodytext"/>
      </w:pPr>
      <w:r>
        <w:t>Exago</w:t>
      </w:r>
      <w:r w:rsidR="00A77DA1">
        <w:t xml:space="preserve"> Inc. makes a sincere effort to ensure the accuracy of the material. The content of this manual is furnished for informational use only, is subject to change without notice, and should not be construed as a commitment by </w:t>
      </w:r>
      <w:r>
        <w:t>Exago</w:t>
      </w:r>
      <w:r w:rsidR="00A77DA1">
        <w:t xml:space="preserve"> Inc. </w:t>
      </w:r>
      <w:r>
        <w:t>Exago</w:t>
      </w:r>
      <w:r w:rsidR="00A77DA1">
        <w:t xml:space="preserve"> Inc. assumes no responsibility or liability for any errors or inaccuracies that may appear in this document.</w:t>
      </w:r>
    </w:p>
    <w:p w:rsidR="00A77DA1" w:rsidRDefault="00A77DA1" w:rsidP="00A77DA1">
      <w:pPr>
        <w:pStyle w:val="bodytext"/>
      </w:pPr>
      <w:r>
        <w:t xml:space="preserve">Except as permitted by licensing agreement, no part of this publication may be reproduced, stored in a retrieval system, or transmitted, in any form or by any means, without the prior written permission of </w:t>
      </w:r>
      <w:r w:rsidR="00453F90">
        <w:t>Exago</w:t>
      </w:r>
      <w:r>
        <w:t xml:space="preserve"> Inc.</w:t>
      </w:r>
    </w:p>
    <w:p w:rsidR="007D4A6E" w:rsidRPr="00A22028" w:rsidRDefault="00453F90" w:rsidP="00A22028">
      <w:pPr>
        <w:pStyle w:val="bodytext"/>
        <w:sectPr w:rsidR="007D4A6E" w:rsidRPr="00A22028" w:rsidSect="00732AB1">
          <w:pgSz w:w="12240" w:h="15840"/>
          <w:pgMar w:top="432" w:right="1080" w:bottom="432" w:left="1080" w:header="720" w:footer="720" w:gutter="0"/>
          <w:cols w:space="720"/>
          <w:titlePg/>
        </w:sectPr>
      </w:pPr>
      <w:r>
        <w:t>Exago</w:t>
      </w:r>
      <w:r w:rsidR="00A77DA1">
        <w:t xml:space="preserve"> Inc. strives to provide our customers with high-quality printed and online documentation. If you have any comments or suggestions on how we can improve our documentation for your use, please contact us at: </w:t>
      </w:r>
      <w:hyperlink r:id="rId9" w:history="1">
        <w:r w:rsidR="0044119C" w:rsidRPr="0044119C">
          <w:rPr>
            <w:rStyle w:val="Hyperlink"/>
          </w:rPr>
          <w:t>webmaster@exagoinc.com</w:t>
        </w:r>
      </w:hyperlink>
      <w:r w:rsidR="00AE3270">
        <w:t>.</w:t>
      </w:r>
    </w:p>
    <w:tbl>
      <w:tblPr>
        <w:tblStyle w:val="TableGrid"/>
        <w:tblpPr w:leftFromText="187" w:rightFromText="187" w:vertAnchor="page" w:horzAnchor="page" w:tblpXSpec="center" w:tblpY="2161"/>
        <w:tblW w:w="7025" w:type="dxa"/>
        <w:tblCellMar>
          <w:top w:w="72" w:type="dxa"/>
          <w:left w:w="72" w:type="dxa"/>
          <w:bottom w:w="72" w:type="dxa"/>
          <w:right w:w="72" w:type="dxa"/>
        </w:tblCellMar>
        <w:tblLook w:val="04A0"/>
      </w:tblPr>
      <w:tblGrid>
        <w:gridCol w:w="4096"/>
        <w:gridCol w:w="2929"/>
      </w:tblGrid>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bookmarkStart w:id="1" w:name="copyright_htm"/>
            <w:r>
              <w:lastRenderedPageBreak/>
              <w:t>Exago, Inc.</w:t>
            </w:r>
            <w:r>
              <w:br/>
              <w:t>Two Enterprise Drive</w:t>
            </w:r>
            <w:r>
              <w:br/>
              <w:t>Shelton, CT 06484 USA</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203.225.0876</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765"/>
              </w:tabs>
              <w:spacing w:after="0"/>
            </w:pPr>
            <w:r>
              <w:t>Fax</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203.926.9505</w:t>
            </w:r>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tabs>
                <w:tab w:val="left" w:pos="960"/>
              </w:tabs>
              <w:spacing w:after="0"/>
            </w:pPr>
            <w:r>
              <w:t>Email</w:t>
            </w:r>
          </w:p>
        </w:tc>
        <w:tc>
          <w:tcPr>
            <w:tcW w:w="2929" w:type="dxa"/>
            <w:tcBorders>
              <w:top w:val="nil"/>
              <w:left w:val="nil"/>
              <w:bottom w:val="single" w:sz="4" w:space="0" w:color="C0C0C0"/>
              <w:right w:val="single" w:sz="4" w:space="0" w:color="C0C0C0"/>
            </w:tcBorders>
          </w:tcPr>
          <w:p w:rsidR="0025465E" w:rsidRDefault="00B658E8" w:rsidP="0025465E">
            <w:pPr>
              <w:pStyle w:val="bodytext"/>
              <w:spacing w:after="0"/>
            </w:pPr>
            <w:hyperlink r:id="rId10" w:history="1">
              <w:r w:rsidR="0025465E" w:rsidRPr="0094609B">
                <w:rPr>
                  <w:rStyle w:val="Hyperlink"/>
                </w:rPr>
                <w:t>exagoinc.com</w:t>
              </w:r>
            </w:hyperlink>
          </w:p>
        </w:tc>
      </w:tr>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r>
              <w:t xml:space="preserve">Support &amp; </w:t>
            </w:r>
            <w:r w:rsidR="002C3A34">
              <w:t>D</w:t>
            </w:r>
            <w:r>
              <w:t>evelopment</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p>
        </w:tc>
        <w:tc>
          <w:tcPr>
            <w:tcW w:w="2929" w:type="dxa"/>
            <w:tcBorders>
              <w:top w:val="nil"/>
              <w:left w:val="nil"/>
              <w:bottom w:val="nil"/>
              <w:right w:val="single" w:sz="4" w:space="0" w:color="C0C0C0"/>
            </w:tcBorders>
          </w:tcPr>
          <w:p w:rsidR="0025465E" w:rsidRDefault="0025465E" w:rsidP="0025465E">
            <w:pPr>
              <w:pStyle w:val="bodytext"/>
              <w:spacing w:after="0"/>
            </w:pPr>
            <w:r>
              <w:t>845.481.5221</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810"/>
              </w:tabs>
              <w:spacing w:after="0"/>
            </w:pPr>
            <w:r>
              <w:t>Fax</w:t>
            </w:r>
          </w:p>
        </w:tc>
        <w:tc>
          <w:tcPr>
            <w:tcW w:w="2929" w:type="dxa"/>
            <w:tcBorders>
              <w:top w:val="nil"/>
              <w:left w:val="nil"/>
              <w:bottom w:val="nil"/>
              <w:right w:val="single" w:sz="4" w:space="0" w:color="C0C0C0"/>
            </w:tcBorders>
          </w:tcPr>
          <w:p w:rsidR="0025465E" w:rsidRDefault="0025465E" w:rsidP="0025465E">
            <w:pPr>
              <w:pStyle w:val="bodytext"/>
              <w:spacing w:after="0"/>
            </w:pPr>
            <w:r>
              <w:t>845.255.0209</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930"/>
              </w:tabs>
              <w:spacing w:after="0"/>
            </w:pPr>
            <w:r>
              <w:t>Email</w:t>
            </w:r>
          </w:p>
        </w:tc>
        <w:tc>
          <w:tcPr>
            <w:tcW w:w="2929" w:type="dxa"/>
            <w:tcBorders>
              <w:top w:val="nil"/>
              <w:left w:val="nil"/>
              <w:bottom w:val="nil"/>
              <w:right w:val="single" w:sz="4" w:space="0" w:color="C0C0C0"/>
            </w:tcBorders>
          </w:tcPr>
          <w:p w:rsidR="0025465E" w:rsidRDefault="0025465E" w:rsidP="0025465E">
            <w:pPr>
              <w:pStyle w:val="bodytext"/>
              <w:spacing w:after="0"/>
            </w:pPr>
            <w:r w:rsidRPr="0094609B">
              <w:rPr>
                <w:rStyle w:val="Hyperlink"/>
              </w:rPr>
              <w:t>support@exagoinc.com</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spacing w:after="0"/>
            </w:pPr>
            <w:r>
              <w:t>Web</w:t>
            </w:r>
          </w:p>
        </w:tc>
        <w:tc>
          <w:tcPr>
            <w:tcW w:w="2929" w:type="dxa"/>
            <w:tcBorders>
              <w:top w:val="nil"/>
              <w:left w:val="nil"/>
              <w:bottom w:val="nil"/>
              <w:right w:val="single" w:sz="4" w:space="0" w:color="C0C0C0"/>
            </w:tcBorders>
          </w:tcPr>
          <w:p w:rsidR="0025465E" w:rsidRDefault="00B658E8" w:rsidP="0025465E">
            <w:pPr>
              <w:pStyle w:val="bodytext"/>
              <w:spacing w:after="0"/>
            </w:pPr>
            <w:hyperlink r:id="rId11" w:history="1">
              <w:r w:rsidR="0025465E" w:rsidRPr="0094609B">
                <w:rPr>
                  <w:rStyle w:val="Hyperlink"/>
                </w:rPr>
                <w:t>exagosupport.com</w:t>
              </w:r>
            </w:hyperlink>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spacing w:after="0"/>
            </w:pPr>
            <w:r>
              <w:t>Blog</w:t>
            </w:r>
          </w:p>
        </w:tc>
        <w:tc>
          <w:tcPr>
            <w:tcW w:w="2929" w:type="dxa"/>
            <w:tcBorders>
              <w:top w:val="nil"/>
              <w:left w:val="nil"/>
              <w:bottom w:val="single" w:sz="4" w:space="0" w:color="C0C0C0"/>
              <w:right w:val="single" w:sz="4" w:space="0" w:color="C0C0C0"/>
            </w:tcBorders>
          </w:tcPr>
          <w:p w:rsidR="0025465E" w:rsidRDefault="00B658E8" w:rsidP="0025465E">
            <w:pPr>
              <w:pStyle w:val="bodytext"/>
              <w:spacing w:after="0"/>
            </w:pPr>
            <w:hyperlink r:id="rId12" w:history="1">
              <w:r w:rsidR="0025465E" w:rsidRPr="001D4CE2">
                <w:rPr>
                  <w:rStyle w:val="Hyperlink"/>
                </w:rPr>
                <w:t>exagoinc.com/blog.html</w:t>
              </w:r>
            </w:hyperlink>
          </w:p>
        </w:tc>
      </w:tr>
    </w:tbl>
    <w:p w:rsidR="007D4A6E" w:rsidRDefault="007D4A6E">
      <w:pPr>
        <w:rPr>
          <w:rFonts w:ascii="Times New Roman" w:hAnsi="Times New Roman" w:cs="Times New Roman"/>
          <w:sz w:val="24"/>
          <w:szCs w:val="24"/>
        </w:rPr>
        <w:sectPr w:rsidR="007D4A6E" w:rsidSect="00732AB1">
          <w:headerReference w:type="default" r:id="rId13"/>
          <w:footerReference w:type="default" r:id="rId14"/>
          <w:pgSz w:w="12240" w:h="15840"/>
          <w:pgMar w:top="1008" w:right="1080" w:bottom="1440" w:left="1080" w:header="432" w:footer="432" w:gutter="0"/>
          <w:cols w:space="720"/>
        </w:sectPr>
      </w:pPr>
    </w:p>
    <w:p w:rsidR="007D4A6E" w:rsidRPr="009560FA" w:rsidRDefault="007C5606" w:rsidP="009839AA">
      <w:pPr>
        <w:pStyle w:val="Heading1"/>
      </w:pPr>
      <w:bookmarkStart w:id="2" w:name="_Toc387748592"/>
      <w:bookmarkStart w:id="3" w:name="_Toc450573966"/>
      <w:r>
        <w:lastRenderedPageBreak/>
        <w:t xml:space="preserve">Table </w:t>
      </w:r>
      <w:r w:rsidR="005D09C6">
        <w:t>of</w:t>
      </w:r>
      <w:r>
        <w:t xml:space="preserve"> Contents</w:t>
      </w:r>
      <w:bookmarkEnd w:id="2"/>
      <w:bookmarkEnd w:id="3"/>
    </w:p>
    <w:bookmarkStart w:id="4" w:name="__RefHeading__11157_1934010483"/>
    <w:bookmarkStart w:id="5" w:name="__RefHeading__11159_1934010483"/>
    <w:bookmarkStart w:id="6" w:name="_GoBack"/>
    <w:bookmarkStart w:id="7" w:name="chapter_01_getting_started_about_3707"/>
    <w:bookmarkStart w:id="8" w:name="chapter_01_getting_started_about_4562"/>
    <w:bookmarkStart w:id="9" w:name="_Toc296683213"/>
    <w:bookmarkStart w:id="10" w:name="chapter_01_getting_started_chapt_8363"/>
    <w:bookmarkStart w:id="11" w:name="chapter_01_getting_started_chapt_3070"/>
    <w:bookmarkEnd w:id="4"/>
    <w:bookmarkEnd w:id="5"/>
    <w:bookmarkEnd w:id="6"/>
    <w:p w:rsidR="00F02299" w:rsidRDefault="00B658E8">
      <w:pPr>
        <w:pStyle w:val="TOC1"/>
        <w:rPr>
          <w:rFonts w:asciiTheme="minorHAnsi" w:eastAsiaTheme="minorEastAsia" w:hAnsiTheme="minorHAnsi" w:cstheme="minorBidi"/>
          <w:b w:val="0"/>
          <w:noProof/>
          <w:color w:val="auto"/>
          <w:kern w:val="0"/>
          <w:sz w:val="22"/>
          <w:szCs w:val="22"/>
        </w:rPr>
      </w:pPr>
      <w:r w:rsidRPr="00B658E8">
        <w:fldChar w:fldCharType="begin"/>
      </w:r>
      <w:r w:rsidR="001A1E55">
        <w:instrText xml:space="preserve"> TOC \o "1-3" \h \z \u </w:instrText>
      </w:r>
      <w:r w:rsidRPr="00B658E8">
        <w:fldChar w:fldCharType="separate"/>
      </w:r>
      <w:hyperlink w:anchor="_Toc450573966" w:history="1">
        <w:r w:rsidR="00F02299" w:rsidRPr="00DA4B91">
          <w:rPr>
            <w:rStyle w:val="Hyperlink"/>
            <w:noProof/>
          </w:rPr>
          <w:t>Table of Contents</w:t>
        </w:r>
        <w:r w:rsidR="00F02299">
          <w:rPr>
            <w:noProof/>
            <w:webHidden/>
          </w:rPr>
          <w:tab/>
        </w:r>
        <w:r>
          <w:rPr>
            <w:noProof/>
            <w:webHidden/>
          </w:rPr>
          <w:fldChar w:fldCharType="begin"/>
        </w:r>
        <w:r w:rsidR="00F02299">
          <w:rPr>
            <w:noProof/>
            <w:webHidden/>
          </w:rPr>
          <w:instrText xml:space="preserve"> PAGEREF _Toc450573966 \h </w:instrText>
        </w:r>
        <w:r>
          <w:rPr>
            <w:noProof/>
            <w:webHidden/>
          </w:rPr>
        </w:r>
        <w:r>
          <w:rPr>
            <w:noProof/>
            <w:webHidden/>
          </w:rPr>
          <w:fldChar w:fldCharType="separate"/>
        </w:r>
        <w:r w:rsidR="00531163">
          <w:rPr>
            <w:noProof/>
            <w:webHidden/>
          </w:rPr>
          <w:t>3</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3967" w:history="1">
        <w:r w:rsidR="00F02299" w:rsidRPr="00DA4B91">
          <w:rPr>
            <w:rStyle w:val="Hyperlink"/>
            <w:noProof/>
          </w:rPr>
          <w:t>About</w:t>
        </w:r>
        <w:r w:rsidR="00F02299">
          <w:rPr>
            <w:noProof/>
            <w:webHidden/>
          </w:rPr>
          <w:tab/>
        </w:r>
        <w:r>
          <w:rPr>
            <w:noProof/>
            <w:webHidden/>
          </w:rPr>
          <w:fldChar w:fldCharType="begin"/>
        </w:r>
        <w:r w:rsidR="00F02299">
          <w:rPr>
            <w:noProof/>
            <w:webHidden/>
          </w:rPr>
          <w:instrText xml:space="preserve"> PAGEREF _Toc450573967 \h </w:instrText>
        </w:r>
        <w:r>
          <w:rPr>
            <w:noProof/>
            <w:webHidden/>
          </w:rPr>
        </w:r>
        <w:r>
          <w:rPr>
            <w:noProof/>
            <w:webHidden/>
          </w:rPr>
          <w:fldChar w:fldCharType="separate"/>
        </w:r>
        <w:r w:rsidR="00531163">
          <w:rPr>
            <w:noProof/>
            <w:webHidden/>
          </w:rPr>
          <w:t>6</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68" w:history="1">
        <w:r w:rsidR="00F02299" w:rsidRPr="00DA4B91">
          <w:rPr>
            <w:rStyle w:val="Hyperlink"/>
            <w:noProof/>
          </w:rPr>
          <w:t>Supported Browsers</w:t>
        </w:r>
        <w:r w:rsidR="00F02299">
          <w:rPr>
            <w:noProof/>
            <w:webHidden/>
          </w:rPr>
          <w:tab/>
        </w:r>
        <w:r>
          <w:rPr>
            <w:noProof/>
            <w:webHidden/>
          </w:rPr>
          <w:fldChar w:fldCharType="begin"/>
        </w:r>
        <w:r w:rsidR="00F02299">
          <w:rPr>
            <w:noProof/>
            <w:webHidden/>
          </w:rPr>
          <w:instrText xml:space="preserve"> PAGEREF _Toc450573968 \h </w:instrText>
        </w:r>
        <w:r>
          <w:rPr>
            <w:noProof/>
            <w:webHidden/>
          </w:rPr>
        </w:r>
        <w:r>
          <w:rPr>
            <w:noProof/>
            <w:webHidden/>
          </w:rPr>
          <w:fldChar w:fldCharType="separate"/>
        </w:r>
        <w:r w:rsidR="00531163">
          <w:rPr>
            <w:noProof/>
            <w:webHidden/>
          </w:rPr>
          <w:t>6</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69" w:history="1">
        <w:r w:rsidR="00F02299" w:rsidRPr="00DA4B91">
          <w:rPr>
            <w:rStyle w:val="Hyperlink"/>
            <w:noProof/>
          </w:rPr>
          <w:t>Navigation</w:t>
        </w:r>
        <w:r w:rsidR="00F02299">
          <w:rPr>
            <w:noProof/>
            <w:webHidden/>
          </w:rPr>
          <w:tab/>
        </w:r>
        <w:r>
          <w:rPr>
            <w:noProof/>
            <w:webHidden/>
          </w:rPr>
          <w:fldChar w:fldCharType="begin"/>
        </w:r>
        <w:r w:rsidR="00F02299">
          <w:rPr>
            <w:noProof/>
            <w:webHidden/>
          </w:rPr>
          <w:instrText xml:space="preserve"> PAGEREF _Toc450573969 \h </w:instrText>
        </w:r>
        <w:r>
          <w:rPr>
            <w:noProof/>
            <w:webHidden/>
          </w:rPr>
        </w:r>
        <w:r>
          <w:rPr>
            <w:noProof/>
            <w:webHidden/>
          </w:rPr>
          <w:fldChar w:fldCharType="separate"/>
        </w:r>
        <w:r w:rsidR="00531163">
          <w:rPr>
            <w:noProof/>
            <w:webHidden/>
          </w:rPr>
          <w:t>6</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0" w:history="1">
        <w:r w:rsidR="00F02299" w:rsidRPr="00DA4B91">
          <w:rPr>
            <w:rStyle w:val="Hyperlink"/>
            <w:noProof/>
          </w:rPr>
          <w:t>Main Menu</w:t>
        </w:r>
        <w:r w:rsidR="00F02299">
          <w:rPr>
            <w:noProof/>
            <w:webHidden/>
          </w:rPr>
          <w:tab/>
        </w:r>
        <w:r>
          <w:rPr>
            <w:noProof/>
            <w:webHidden/>
          </w:rPr>
          <w:fldChar w:fldCharType="begin"/>
        </w:r>
        <w:r w:rsidR="00F02299">
          <w:rPr>
            <w:noProof/>
            <w:webHidden/>
          </w:rPr>
          <w:instrText xml:space="preserve"> PAGEREF _Toc450573970 \h </w:instrText>
        </w:r>
        <w:r>
          <w:rPr>
            <w:noProof/>
            <w:webHidden/>
          </w:rPr>
        </w:r>
        <w:r>
          <w:rPr>
            <w:noProof/>
            <w:webHidden/>
          </w:rPr>
          <w:fldChar w:fldCharType="separate"/>
        </w:r>
        <w:r w:rsidR="00531163">
          <w:rPr>
            <w:noProof/>
            <w:webHidden/>
          </w:rPr>
          <w:t>7</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1" w:history="1">
        <w:r w:rsidR="00F02299" w:rsidRPr="00DA4B91">
          <w:rPr>
            <w:rStyle w:val="Hyperlink"/>
            <w:noProof/>
          </w:rPr>
          <w:t>Tabs</w:t>
        </w:r>
        <w:r w:rsidR="00F02299">
          <w:rPr>
            <w:noProof/>
            <w:webHidden/>
          </w:rPr>
          <w:tab/>
        </w:r>
        <w:r>
          <w:rPr>
            <w:noProof/>
            <w:webHidden/>
          </w:rPr>
          <w:fldChar w:fldCharType="begin"/>
        </w:r>
        <w:r w:rsidR="00F02299">
          <w:rPr>
            <w:noProof/>
            <w:webHidden/>
          </w:rPr>
          <w:instrText xml:space="preserve"> PAGEREF _Toc450573971 \h </w:instrText>
        </w:r>
        <w:r>
          <w:rPr>
            <w:noProof/>
            <w:webHidden/>
          </w:rPr>
        </w:r>
        <w:r>
          <w:rPr>
            <w:noProof/>
            <w:webHidden/>
          </w:rPr>
          <w:fldChar w:fldCharType="separate"/>
        </w:r>
        <w:r w:rsidR="00531163">
          <w:rPr>
            <w:noProof/>
            <w:webHidden/>
          </w:rPr>
          <w:t>7</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3972" w:history="1">
        <w:r w:rsidR="00F02299" w:rsidRPr="00DA4B91">
          <w:rPr>
            <w:rStyle w:val="Hyperlink"/>
            <w:noProof/>
          </w:rPr>
          <w:t>Creating New Reports</w:t>
        </w:r>
        <w:r w:rsidR="00F02299">
          <w:rPr>
            <w:noProof/>
            <w:webHidden/>
          </w:rPr>
          <w:tab/>
        </w:r>
        <w:r>
          <w:rPr>
            <w:noProof/>
            <w:webHidden/>
          </w:rPr>
          <w:fldChar w:fldCharType="begin"/>
        </w:r>
        <w:r w:rsidR="00F02299">
          <w:rPr>
            <w:noProof/>
            <w:webHidden/>
          </w:rPr>
          <w:instrText xml:space="preserve"> PAGEREF _Toc450573972 \h </w:instrText>
        </w:r>
        <w:r>
          <w:rPr>
            <w:noProof/>
            <w:webHidden/>
          </w:rPr>
        </w:r>
        <w:r>
          <w:rPr>
            <w:noProof/>
            <w:webHidden/>
          </w:rPr>
          <w:fldChar w:fldCharType="separate"/>
        </w:r>
        <w:r w:rsidR="00531163">
          <w:rPr>
            <w:noProof/>
            <w:webHidden/>
          </w:rPr>
          <w:t>8</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73" w:history="1">
        <w:r w:rsidR="00F02299" w:rsidRPr="00DA4B91">
          <w:rPr>
            <w:rStyle w:val="Hyperlink"/>
            <w:noProof/>
          </w:rPr>
          <w:t>Types of Reports</w:t>
        </w:r>
        <w:r w:rsidR="00F02299">
          <w:rPr>
            <w:noProof/>
            <w:webHidden/>
          </w:rPr>
          <w:tab/>
        </w:r>
        <w:r>
          <w:rPr>
            <w:noProof/>
            <w:webHidden/>
          </w:rPr>
          <w:fldChar w:fldCharType="begin"/>
        </w:r>
        <w:r w:rsidR="00F02299">
          <w:rPr>
            <w:noProof/>
            <w:webHidden/>
          </w:rPr>
          <w:instrText xml:space="preserve"> PAGEREF _Toc450573973 \h </w:instrText>
        </w:r>
        <w:r>
          <w:rPr>
            <w:noProof/>
            <w:webHidden/>
          </w:rPr>
        </w:r>
        <w:r>
          <w:rPr>
            <w:noProof/>
            <w:webHidden/>
          </w:rPr>
          <w:fldChar w:fldCharType="separate"/>
        </w:r>
        <w:r w:rsidR="00531163">
          <w:rPr>
            <w:noProof/>
            <w:webHidden/>
          </w:rPr>
          <w:t>8</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74" w:history="1">
        <w:r w:rsidR="00F02299" w:rsidRPr="00DA4B91">
          <w:rPr>
            <w:rStyle w:val="Hyperlink"/>
            <w:noProof/>
          </w:rPr>
          <w:t>Express Report Wizard</w:t>
        </w:r>
        <w:r w:rsidR="00F02299">
          <w:rPr>
            <w:noProof/>
            <w:webHidden/>
          </w:rPr>
          <w:tab/>
        </w:r>
        <w:r>
          <w:rPr>
            <w:noProof/>
            <w:webHidden/>
          </w:rPr>
          <w:fldChar w:fldCharType="begin"/>
        </w:r>
        <w:r w:rsidR="00F02299">
          <w:rPr>
            <w:noProof/>
            <w:webHidden/>
          </w:rPr>
          <w:instrText xml:space="preserve"> PAGEREF _Toc450573974 \h </w:instrText>
        </w:r>
        <w:r>
          <w:rPr>
            <w:noProof/>
            <w:webHidden/>
          </w:rPr>
        </w:r>
        <w:r>
          <w:rPr>
            <w:noProof/>
            <w:webHidden/>
          </w:rPr>
          <w:fldChar w:fldCharType="separate"/>
        </w:r>
        <w:r w:rsidR="00531163">
          <w:rPr>
            <w:noProof/>
            <w:webHidden/>
          </w:rPr>
          <w:t>10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5" w:history="1">
        <w:r w:rsidR="00F02299" w:rsidRPr="00DA4B91">
          <w:rPr>
            <w:rStyle w:val="Hyperlink"/>
            <w:noProof/>
          </w:rPr>
          <w:t>Name Tab</w:t>
        </w:r>
        <w:r w:rsidR="00F02299">
          <w:rPr>
            <w:noProof/>
            <w:webHidden/>
          </w:rPr>
          <w:tab/>
        </w:r>
        <w:r>
          <w:rPr>
            <w:noProof/>
            <w:webHidden/>
          </w:rPr>
          <w:fldChar w:fldCharType="begin"/>
        </w:r>
        <w:r w:rsidR="00F02299">
          <w:rPr>
            <w:noProof/>
            <w:webHidden/>
          </w:rPr>
          <w:instrText xml:space="preserve"> PAGEREF _Toc450573975 \h </w:instrText>
        </w:r>
        <w:r>
          <w:rPr>
            <w:noProof/>
            <w:webHidden/>
          </w:rPr>
        </w:r>
        <w:r>
          <w:rPr>
            <w:noProof/>
            <w:webHidden/>
          </w:rPr>
          <w:fldChar w:fldCharType="separate"/>
        </w:r>
        <w:r w:rsidR="00531163">
          <w:rPr>
            <w:noProof/>
            <w:webHidden/>
          </w:rPr>
          <w:t>10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6" w:history="1">
        <w:r w:rsidR="00F02299" w:rsidRPr="00DA4B91">
          <w:rPr>
            <w:rStyle w:val="Hyperlink"/>
            <w:noProof/>
          </w:rPr>
          <w:t>Categories Tab</w:t>
        </w:r>
        <w:r w:rsidR="00F02299">
          <w:rPr>
            <w:noProof/>
            <w:webHidden/>
          </w:rPr>
          <w:tab/>
        </w:r>
        <w:r>
          <w:rPr>
            <w:noProof/>
            <w:webHidden/>
          </w:rPr>
          <w:fldChar w:fldCharType="begin"/>
        </w:r>
        <w:r w:rsidR="00F02299">
          <w:rPr>
            <w:noProof/>
            <w:webHidden/>
          </w:rPr>
          <w:instrText xml:space="preserve"> PAGEREF _Toc450573976 \h </w:instrText>
        </w:r>
        <w:r>
          <w:rPr>
            <w:noProof/>
            <w:webHidden/>
          </w:rPr>
        </w:r>
        <w:r>
          <w:rPr>
            <w:noProof/>
            <w:webHidden/>
          </w:rPr>
          <w:fldChar w:fldCharType="separate"/>
        </w:r>
        <w:r w:rsidR="00531163">
          <w:rPr>
            <w:noProof/>
            <w:webHidden/>
          </w:rPr>
          <w:t>11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7" w:history="1">
        <w:r w:rsidR="00F02299" w:rsidRPr="00DA4B91">
          <w:rPr>
            <w:rStyle w:val="Hyperlink"/>
            <w:noProof/>
          </w:rPr>
          <w:t>Sorts Tab</w:t>
        </w:r>
        <w:r w:rsidR="00F02299">
          <w:rPr>
            <w:noProof/>
            <w:webHidden/>
          </w:rPr>
          <w:tab/>
        </w:r>
        <w:r>
          <w:rPr>
            <w:noProof/>
            <w:webHidden/>
          </w:rPr>
          <w:fldChar w:fldCharType="begin"/>
        </w:r>
        <w:r w:rsidR="00F02299">
          <w:rPr>
            <w:noProof/>
            <w:webHidden/>
          </w:rPr>
          <w:instrText xml:space="preserve"> PAGEREF _Toc450573977 \h </w:instrText>
        </w:r>
        <w:r>
          <w:rPr>
            <w:noProof/>
            <w:webHidden/>
          </w:rPr>
        </w:r>
        <w:r>
          <w:rPr>
            <w:noProof/>
            <w:webHidden/>
          </w:rPr>
          <w:fldChar w:fldCharType="separate"/>
        </w:r>
        <w:r w:rsidR="00531163">
          <w:rPr>
            <w:noProof/>
            <w:webHidden/>
          </w:rPr>
          <w:t>12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8" w:history="1">
        <w:r w:rsidR="00F02299" w:rsidRPr="00DA4B91">
          <w:rPr>
            <w:rStyle w:val="Hyperlink"/>
            <w:noProof/>
          </w:rPr>
          <w:t>Filters Tab</w:t>
        </w:r>
        <w:r w:rsidR="00F02299">
          <w:rPr>
            <w:noProof/>
            <w:webHidden/>
          </w:rPr>
          <w:tab/>
        </w:r>
        <w:r>
          <w:rPr>
            <w:noProof/>
            <w:webHidden/>
          </w:rPr>
          <w:fldChar w:fldCharType="begin"/>
        </w:r>
        <w:r w:rsidR="00F02299">
          <w:rPr>
            <w:noProof/>
            <w:webHidden/>
          </w:rPr>
          <w:instrText xml:space="preserve"> PAGEREF _Toc450573978 \h </w:instrText>
        </w:r>
        <w:r>
          <w:rPr>
            <w:noProof/>
            <w:webHidden/>
          </w:rPr>
        </w:r>
        <w:r>
          <w:rPr>
            <w:noProof/>
            <w:webHidden/>
          </w:rPr>
          <w:fldChar w:fldCharType="separate"/>
        </w:r>
        <w:r w:rsidR="00531163">
          <w:rPr>
            <w:noProof/>
            <w:webHidden/>
          </w:rPr>
          <w:t>13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79" w:history="1">
        <w:r w:rsidR="00F02299" w:rsidRPr="00DA4B91">
          <w:rPr>
            <w:rStyle w:val="Hyperlink"/>
            <w:noProof/>
          </w:rPr>
          <w:t>Layout Tab</w:t>
        </w:r>
        <w:r w:rsidR="00F02299">
          <w:rPr>
            <w:noProof/>
            <w:webHidden/>
          </w:rPr>
          <w:tab/>
        </w:r>
        <w:r>
          <w:rPr>
            <w:noProof/>
            <w:webHidden/>
          </w:rPr>
          <w:fldChar w:fldCharType="begin"/>
        </w:r>
        <w:r w:rsidR="00F02299">
          <w:rPr>
            <w:noProof/>
            <w:webHidden/>
          </w:rPr>
          <w:instrText xml:space="preserve"> PAGEREF _Toc450573979 \h </w:instrText>
        </w:r>
        <w:r>
          <w:rPr>
            <w:noProof/>
            <w:webHidden/>
          </w:rPr>
        </w:r>
        <w:r>
          <w:rPr>
            <w:noProof/>
            <w:webHidden/>
          </w:rPr>
          <w:fldChar w:fldCharType="separate"/>
        </w:r>
        <w:r w:rsidR="00531163">
          <w:rPr>
            <w:noProof/>
            <w:webHidden/>
          </w:rPr>
          <w:t>14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0" w:history="1">
        <w:r w:rsidR="00F02299" w:rsidRPr="00DA4B91">
          <w:rPr>
            <w:rStyle w:val="Hyperlink"/>
            <w:noProof/>
          </w:rPr>
          <w:t>Options Tab</w:t>
        </w:r>
        <w:r w:rsidR="00F02299">
          <w:rPr>
            <w:noProof/>
            <w:webHidden/>
          </w:rPr>
          <w:tab/>
        </w:r>
        <w:r>
          <w:rPr>
            <w:noProof/>
            <w:webHidden/>
          </w:rPr>
          <w:fldChar w:fldCharType="begin"/>
        </w:r>
        <w:r w:rsidR="00F02299">
          <w:rPr>
            <w:noProof/>
            <w:webHidden/>
          </w:rPr>
          <w:instrText xml:space="preserve"> PAGEREF _Toc450573980 \h </w:instrText>
        </w:r>
        <w:r>
          <w:rPr>
            <w:noProof/>
            <w:webHidden/>
          </w:rPr>
        </w:r>
        <w:r>
          <w:rPr>
            <w:noProof/>
            <w:webHidden/>
          </w:rPr>
          <w:fldChar w:fldCharType="separate"/>
        </w:r>
        <w:r w:rsidR="00531163">
          <w:rPr>
            <w:noProof/>
            <w:webHidden/>
          </w:rPr>
          <w:t>19</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81" w:history="1">
        <w:r w:rsidR="00F02299" w:rsidRPr="00DA4B91">
          <w:rPr>
            <w:rStyle w:val="Hyperlink"/>
            <w:noProof/>
          </w:rPr>
          <w:t>New Standard Report Wizard</w:t>
        </w:r>
        <w:r w:rsidR="00F02299">
          <w:rPr>
            <w:noProof/>
            <w:webHidden/>
          </w:rPr>
          <w:tab/>
        </w:r>
        <w:r>
          <w:rPr>
            <w:noProof/>
            <w:webHidden/>
          </w:rPr>
          <w:fldChar w:fldCharType="begin"/>
        </w:r>
        <w:r w:rsidR="00F02299">
          <w:rPr>
            <w:noProof/>
            <w:webHidden/>
          </w:rPr>
          <w:instrText xml:space="preserve"> PAGEREF _Toc450573981 \h </w:instrText>
        </w:r>
        <w:r>
          <w:rPr>
            <w:noProof/>
            <w:webHidden/>
          </w:rPr>
        </w:r>
        <w:r>
          <w:rPr>
            <w:noProof/>
            <w:webHidden/>
          </w:rPr>
          <w:fldChar w:fldCharType="separate"/>
        </w:r>
        <w:r w:rsidR="00531163">
          <w:rPr>
            <w:noProof/>
            <w:webHidden/>
          </w:rPr>
          <w:t>22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2" w:history="1">
        <w:r w:rsidR="00F02299" w:rsidRPr="00DA4B91">
          <w:rPr>
            <w:rStyle w:val="Hyperlink"/>
            <w:noProof/>
          </w:rPr>
          <w:t>Name Tab</w:t>
        </w:r>
        <w:r w:rsidR="00F02299">
          <w:rPr>
            <w:noProof/>
            <w:webHidden/>
          </w:rPr>
          <w:tab/>
        </w:r>
        <w:r>
          <w:rPr>
            <w:noProof/>
            <w:webHidden/>
          </w:rPr>
          <w:fldChar w:fldCharType="begin"/>
        </w:r>
        <w:r w:rsidR="00F02299">
          <w:rPr>
            <w:noProof/>
            <w:webHidden/>
          </w:rPr>
          <w:instrText xml:space="preserve"> PAGEREF _Toc450573982 \h </w:instrText>
        </w:r>
        <w:r>
          <w:rPr>
            <w:noProof/>
            <w:webHidden/>
          </w:rPr>
        </w:r>
        <w:r>
          <w:rPr>
            <w:noProof/>
            <w:webHidden/>
          </w:rPr>
          <w:fldChar w:fldCharType="separate"/>
        </w:r>
        <w:r w:rsidR="00531163">
          <w:rPr>
            <w:noProof/>
            <w:webHidden/>
          </w:rPr>
          <w:t>22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3" w:history="1">
        <w:r w:rsidR="00F02299" w:rsidRPr="00DA4B91">
          <w:rPr>
            <w:rStyle w:val="Hyperlink"/>
            <w:noProof/>
          </w:rPr>
          <w:t>Categories Tab</w:t>
        </w:r>
        <w:r w:rsidR="00F02299">
          <w:rPr>
            <w:noProof/>
            <w:webHidden/>
          </w:rPr>
          <w:tab/>
        </w:r>
        <w:r>
          <w:rPr>
            <w:noProof/>
            <w:webHidden/>
          </w:rPr>
          <w:fldChar w:fldCharType="begin"/>
        </w:r>
        <w:r w:rsidR="00F02299">
          <w:rPr>
            <w:noProof/>
            <w:webHidden/>
          </w:rPr>
          <w:instrText xml:space="preserve"> PAGEREF _Toc450573983 \h </w:instrText>
        </w:r>
        <w:r>
          <w:rPr>
            <w:noProof/>
            <w:webHidden/>
          </w:rPr>
        </w:r>
        <w:r>
          <w:rPr>
            <w:noProof/>
            <w:webHidden/>
          </w:rPr>
          <w:fldChar w:fldCharType="separate"/>
        </w:r>
        <w:r w:rsidR="00531163">
          <w:rPr>
            <w:noProof/>
            <w:webHidden/>
          </w:rPr>
          <w:t>23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4" w:history="1">
        <w:r w:rsidR="00F02299" w:rsidRPr="00DA4B91">
          <w:rPr>
            <w:rStyle w:val="Hyperlink"/>
            <w:noProof/>
          </w:rPr>
          <w:t>Sorts Tab</w:t>
        </w:r>
        <w:r w:rsidR="00F02299">
          <w:rPr>
            <w:noProof/>
            <w:webHidden/>
          </w:rPr>
          <w:tab/>
        </w:r>
        <w:r>
          <w:rPr>
            <w:noProof/>
            <w:webHidden/>
          </w:rPr>
          <w:fldChar w:fldCharType="begin"/>
        </w:r>
        <w:r w:rsidR="00F02299">
          <w:rPr>
            <w:noProof/>
            <w:webHidden/>
          </w:rPr>
          <w:instrText xml:space="preserve"> PAGEREF _Toc450573984 \h </w:instrText>
        </w:r>
        <w:r>
          <w:rPr>
            <w:noProof/>
            <w:webHidden/>
          </w:rPr>
        </w:r>
        <w:r>
          <w:rPr>
            <w:noProof/>
            <w:webHidden/>
          </w:rPr>
          <w:fldChar w:fldCharType="separate"/>
        </w:r>
        <w:r w:rsidR="00531163">
          <w:rPr>
            <w:noProof/>
            <w:webHidden/>
          </w:rPr>
          <w:t>24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5" w:history="1">
        <w:r w:rsidR="00F02299" w:rsidRPr="00DA4B91">
          <w:rPr>
            <w:rStyle w:val="Hyperlink"/>
            <w:noProof/>
          </w:rPr>
          <w:t>Filters Tab</w:t>
        </w:r>
        <w:r w:rsidR="00F02299">
          <w:rPr>
            <w:noProof/>
            <w:webHidden/>
          </w:rPr>
          <w:tab/>
        </w:r>
        <w:r>
          <w:rPr>
            <w:noProof/>
            <w:webHidden/>
          </w:rPr>
          <w:fldChar w:fldCharType="begin"/>
        </w:r>
        <w:r w:rsidR="00F02299">
          <w:rPr>
            <w:noProof/>
            <w:webHidden/>
          </w:rPr>
          <w:instrText xml:space="preserve"> PAGEREF _Toc450573985 \h </w:instrText>
        </w:r>
        <w:r>
          <w:rPr>
            <w:noProof/>
            <w:webHidden/>
          </w:rPr>
        </w:r>
        <w:r>
          <w:rPr>
            <w:noProof/>
            <w:webHidden/>
          </w:rPr>
          <w:fldChar w:fldCharType="separate"/>
        </w:r>
        <w:r w:rsidR="00531163">
          <w:rPr>
            <w:noProof/>
            <w:webHidden/>
          </w:rPr>
          <w:t>25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6" w:history="1">
        <w:r w:rsidR="00F02299" w:rsidRPr="00DA4B91">
          <w:rPr>
            <w:rStyle w:val="Hyperlink"/>
            <w:noProof/>
          </w:rPr>
          <w:t>Layout Tab</w:t>
        </w:r>
        <w:r w:rsidR="00F02299">
          <w:rPr>
            <w:noProof/>
            <w:webHidden/>
          </w:rPr>
          <w:tab/>
        </w:r>
        <w:r>
          <w:rPr>
            <w:noProof/>
            <w:webHidden/>
          </w:rPr>
          <w:fldChar w:fldCharType="begin"/>
        </w:r>
        <w:r w:rsidR="00F02299">
          <w:rPr>
            <w:noProof/>
            <w:webHidden/>
          </w:rPr>
          <w:instrText xml:space="preserve"> PAGEREF _Toc450573986 \h </w:instrText>
        </w:r>
        <w:r>
          <w:rPr>
            <w:noProof/>
            <w:webHidden/>
          </w:rPr>
        </w:r>
        <w:r>
          <w:rPr>
            <w:noProof/>
            <w:webHidden/>
          </w:rPr>
          <w:fldChar w:fldCharType="separate"/>
        </w:r>
        <w:r w:rsidR="00531163">
          <w:rPr>
            <w:noProof/>
            <w:webHidden/>
          </w:rPr>
          <w:t>26</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87" w:history="1">
        <w:r w:rsidR="00F02299" w:rsidRPr="00DA4B91">
          <w:rPr>
            <w:rStyle w:val="Hyperlink"/>
            <w:noProof/>
          </w:rPr>
          <w:t>New CrossTab Wizard</w:t>
        </w:r>
        <w:r w:rsidR="00F02299">
          <w:rPr>
            <w:noProof/>
            <w:webHidden/>
          </w:rPr>
          <w:tab/>
        </w:r>
        <w:r>
          <w:rPr>
            <w:noProof/>
            <w:webHidden/>
          </w:rPr>
          <w:fldChar w:fldCharType="begin"/>
        </w:r>
        <w:r w:rsidR="00F02299">
          <w:rPr>
            <w:noProof/>
            <w:webHidden/>
          </w:rPr>
          <w:instrText xml:space="preserve"> PAGEREF _Toc450573987 \h </w:instrText>
        </w:r>
        <w:r>
          <w:rPr>
            <w:noProof/>
            <w:webHidden/>
          </w:rPr>
        </w:r>
        <w:r>
          <w:rPr>
            <w:noProof/>
            <w:webHidden/>
          </w:rPr>
          <w:fldChar w:fldCharType="separate"/>
        </w:r>
        <w:r w:rsidR="00531163">
          <w:rPr>
            <w:noProof/>
            <w:webHidden/>
          </w:rPr>
          <w:t>30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8" w:history="1">
        <w:r w:rsidR="00F02299" w:rsidRPr="00DA4B91">
          <w:rPr>
            <w:rStyle w:val="Hyperlink"/>
            <w:noProof/>
          </w:rPr>
          <w:t>Name Tab</w:t>
        </w:r>
        <w:r w:rsidR="00F02299">
          <w:rPr>
            <w:noProof/>
            <w:webHidden/>
          </w:rPr>
          <w:tab/>
        </w:r>
        <w:r>
          <w:rPr>
            <w:noProof/>
            <w:webHidden/>
          </w:rPr>
          <w:fldChar w:fldCharType="begin"/>
        </w:r>
        <w:r w:rsidR="00F02299">
          <w:rPr>
            <w:noProof/>
            <w:webHidden/>
          </w:rPr>
          <w:instrText xml:space="preserve"> PAGEREF _Toc450573988 \h </w:instrText>
        </w:r>
        <w:r>
          <w:rPr>
            <w:noProof/>
            <w:webHidden/>
          </w:rPr>
        </w:r>
        <w:r>
          <w:rPr>
            <w:noProof/>
            <w:webHidden/>
          </w:rPr>
          <w:fldChar w:fldCharType="separate"/>
        </w:r>
        <w:r w:rsidR="00531163">
          <w:rPr>
            <w:noProof/>
            <w:webHidden/>
          </w:rPr>
          <w:t>30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89" w:history="1">
        <w:r w:rsidR="00F02299" w:rsidRPr="00DA4B91">
          <w:rPr>
            <w:rStyle w:val="Hyperlink"/>
            <w:noProof/>
          </w:rPr>
          <w:t>Categories Tab</w:t>
        </w:r>
        <w:r w:rsidR="00F02299">
          <w:rPr>
            <w:noProof/>
            <w:webHidden/>
          </w:rPr>
          <w:tab/>
        </w:r>
        <w:r>
          <w:rPr>
            <w:noProof/>
            <w:webHidden/>
          </w:rPr>
          <w:fldChar w:fldCharType="begin"/>
        </w:r>
        <w:r w:rsidR="00F02299">
          <w:rPr>
            <w:noProof/>
            <w:webHidden/>
          </w:rPr>
          <w:instrText xml:space="preserve"> PAGEREF _Toc450573989 \h </w:instrText>
        </w:r>
        <w:r>
          <w:rPr>
            <w:noProof/>
            <w:webHidden/>
          </w:rPr>
        </w:r>
        <w:r>
          <w:rPr>
            <w:noProof/>
            <w:webHidden/>
          </w:rPr>
          <w:fldChar w:fldCharType="separate"/>
        </w:r>
        <w:r w:rsidR="00531163">
          <w:rPr>
            <w:noProof/>
            <w:webHidden/>
          </w:rPr>
          <w:t>31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90" w:history="1">
        <w:r w:rsidR="00F02299" w:rsidRPr="00DA4B91">
          <w:rPr>
            <w:rStyle w:val="Hyperlink"/>
            <w:noProof/>
          </w:rPr>
          <w:t>Filters Tab</w:t>
        </w:r>
        <w:r w:rsidR="00F02299">
          <w:rPr>
            <w:noProof/>
            <w:webHidden/>
          </w:rPr>
          <w:tab/>
        </w:r>
        <w:r>
          <w:rPr>
            <w:noProof/>
            <w:webHidden/>
          </w:rPr>
          <w:fldChar w:fldCharType="begin"/>
        </w:r>
        <w:r w:rsidR="00F02299">
          <w:rPr>
            <w:noProof/>
            <w:webHidden/>
          </w:rPr>
          <w:instrText xml:space="preserve"> PAGEREF _Toc450573990 \h </w:instrText>
        </w:r>
        <w:r>
          <w:rPr>
            <w:noProof/>
            <w:webHidden/>
          </w:rPr>
        </w:r>
        <w:r>
          <w:rPr>
            <w:noProof/>
            <w:webHidden/>
          </w:rPr>
          <w:fldChar w:fldCharType="separate"/>
        </w:r>
        <w:r w:rsidR="00531163">
          <w:rPr>
            <w:noProof/>
            <w:webHidden/>
          </w:rPr>
          <w:t>32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91" w:history="1">
        <w:r w:rsidR="00F02299" w:rsidRPr="00DA4B91">
          <w:rPr>
            <w:rStyle w:val="Hyperlink"/>
            <w:noProof/>
          </w:rPr>
          <w:t>Layout Tab</w:t>
        </w:r>
        <w:r w:rsidR="00F02299">
          <w:rPr>
            <w:noProof/>
            <w:webHidden/>
          </w:rPr>
          <w:tab/>
        </w:r>
        <w:r>
          <w:rPr>
            <w:noProof/>
            <w:webHidden/>
          </w:rPr>
          <w:fldChar w:fldCharType="begin"/>
        </w:r>
        <w:r w:rsidR="00F02299">
          <w:rPr>
            <w:noProof/>
            <w:webHidden/>
          </w:rPr>
          <w:instrText xml:space="preserve"> PAGEREF _Toc450573991 \h </w:instrText>
        </w:r>
        <w:r>
          <w:rPr>
            <w:noProof/>
            <w:webHidden/>
          </w:rPr>
        </w:r>
        <w:r>
          <w:rPr>
            <w:noProof/>
            <w:webHidden/>
          </w:rPr>
          <w:fldChar w:fldCharType="separate"/>
        </w:r>
        <w:r w:rsidR="00531163">
          <w:rPr>
            <w:noProof/>
            <w:webHidden/>
          </w:rPr>
          <w:t>33</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3992" w:history="1">
        <w:r w:rsidR="00F02299" w:rsidRPr="00DA4B91">
          <w:rPr>
            <w:rStyle w:val="Hyperlink"/>
            <w:noProof/>
          </w:rPr>
          <w:t>Searching Reports</w:t>
        </w:r>
        <w:r w:rsidR="00F02299">
          <w:rPr>
            <w:noProof/>
            <w:webHidden/>
          </w:rPr>
          <w:tab/>
        </w:r>
        <w:r>
          <w:rPr>
            <w:noProof/>
            <w:webHidden/>
          </w:rPr>
          <w:fldChar w:fldCharType="begin"/>
        </w:r>
        <w:r w:rsidR="00F02299">
          <w:rPr>
            <w:noProof/>
            <w:webHidden/>
          </w:rPr>
          <w:instrText xml:space="preserve"> PAGEREF _Toc450573992 \h </w:instrText>
        </w:r>
        <w:r>
          <w:rPr>
            <w:noProof/>
            <w:webHidden/>
          </w:rPr>
        </w:r>
        <w:r>
          <w:rPr>
            <w:noProof/>
            <w:webHidden/>
          </w:rPr>
          <w:fldChar w:fldCharType="separate"/>
        </w:r>
        <w:r w:rsidR="00531163">
          <w:rPr>
            <w:noProof/>
            <w:webHidden/>
          </w:rPr>
          <w:t>39</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3993" w:history="1">
        <w:r w:rsidR="00F02299" w:rsidRPr="00DA4B91">
          <w:rPr>
            <w:rStyle w:val="Hyperlink"/>
            <w:noProof/>
          </w:rPr>
          <w:t>Folder Management</w:t>
        </w:r>
        <w:r w:rsidR="00F02299">
          <w:rPr>
            <w:noProof/>
            <w:webHidden/>
          </w:rPr>
          <w:tab/>
        </w:r>
        <w:r>
          <w:rPr>
            <w:noProof/>
            <w:webHidden/>
          </w:rPr>
          <w:fldChar w:fldCharType="begin"/>
        </w:r>
        <w:r w:rsidR="00F02299">
          <w:rPr>
            <w:noProof/>
            <w:webHidden/>
          </w:rPr>
          <w:instrText xml:space="preserve"> PAGEREF _Toc450573993 \h </w:instrText>
        </w:r>
        <w:r>
          <w:rPr>
            <w:noProof/>
            <w:webHidden/>
          </w:rPr>
        </w:r>
        <w:r>
          <w:rPr>
            <w:noProof/>
            <w:webHidden/>
          </w:rPr>
          <w:fldChar w:fldCharType="separate"/>
        </w:r>
        <w:r w:rsidR="00531163">
          <w:rPr>
            <w:noProof/>
            <w:webHidden/>
          </w:rPr>
          <w:t>40</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3994" w:history="1">
        <w:r w:rsidR="00F02299" w:rsidRPr="00DA4B91">
          <w:rPr>
            <w:rStyle w:val="Hyperlink"/>
            <w:noProof/>
          </w:rPr>
          <w:t>Editing Reports</w:t>
        </w:r>
        <w:r w:rsidR="00F02299">
          <w:rPr>
            <w:noProof/>
            <w:webHidden/>
          </w:rPr>
          <w:tab/>
        </w:r>
        <w:r>
          <w:rPr>
            <w:noProof/>
            <w:webHidden/>
          </w:rPr>
          <w:fldChar w:fldCharType="begin"/>
        </w:r>
        <w:r w:rsidR="00F02299">
          <w:rPr>
            <w:noProof/>
            <w:webHidden/>
          </w:rPr>
          <w:instrText xml:space="preserve"> PAGEREF _Toc450573994 \h </w:instrText>
        </w:r>
        <w:r>
          <w:rPr>
            <w:noProof/>
            <w:webHidden/>
          </w:rPr>
        </w:r>
        <w:r>
          <w:rPr>
            <w:noProof/>
            <w:webHidden/>
          </w:rPr>
          <w:fldChar w:fldCharType="separate"/>
        </w:r>
        <w:r w:rsidR="00531163">
          <w:rPr>
            <w:noProof/>
            <w:webHidden/>
          </w:rPr>
          <w:t>41</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95" w:history="1">
        <w:r w:rsidR="00F02299" w:rsidRPr="00DA4B91">
          <w:rPr>
            <w:rStyle w:val="Hyperlink"/>
            <w:noProof/>
          </w:rPr>
          <w:t>Report Designer</w:t>
        </w:r>
        <w:r w:rsidR="00F02299">
          <w:rPr>
            <w:noProof/>
            <w:webHidden/>
          </w:rPr>
          <w:tab/>
        </w:r>
        <w:r>
          <w:rPr>
            <w:noProof/>
            <w:webHidden/>
          </w:rPr>
          <w:fldChar w:fldCharType="begin"/>
        </w:r>
        <w:r w:rsidR="00F02299">
          <w:rPr>
            <w:noProof/>
            <w:webHidden/>
          </w:rPr>
          <w:instrText xml:space="preserve"> PAGEREF _Toc450573995 \h </w:instrText>
        </w:r>
        <w:r>
          <w:rPr>
            <w:noProof/>
            <w:webHidden/>
          </w:rPr>
        </w:r>
        <w:r>
          <w:rPr>
            <w:noProof/>
            <w:webHidden/>
          </w:rPr>
          <w:fldChar w:fldCharType="separate"/>
        </w:r>
        <w:r w:rsidR="00531163">
          <w:rPr>
            <w:noProof/>
            <w:webHidden/>
          </w:rPr>
          <w:t>42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96" w:history="1">
        <w:r w:rsidR="00F02299" w:rsidRPr="00DA4B91">
          <w:rPr>
            <w:rStyle w:val="Hyperlink"/>
            <w:noProof/>
          </w:rPr>
          <w:t>Design Grid</w:t>
        </w:r>
        <w:r w:rsidR="00F02299">
          <w:rPr>
            <w:noProof/>
            <w:webHidden/>
          </w:rPr>
          <w:tab/>
        </w:r>
        <w:r>
          <w:rPr>
            <w:noProof/>
            <w:webHidden/>
          </w:rPr>
          <w:fldChar w:fldCharType="begin"/>
        </w:r>
        <w:r w:rsidR="00F02299">
          <w:rPr>
            <w:noProof/>
            <w:webHidden/>
          </w:rPr>
          <w:instrText xml:space="preserve"> PAGEREF _Toc450573996 \h </w:instrText>
        </w:r>
        <w:r>
          <w:rPr>
            <w:noProof/>
            <w:webHidden/>
          </w:rPr>
        </w:r>
        <w:r>
          <w:rPr>
            <w:noProof/>
            <w:webHidden/>
          </w:rPr>
          <w:fldChar w:fldCharType="separate"/>
        </w:r>
        <w:r w:rsidR="00531163">
          <w:rPr>
            <w:noProof/>
            <w:webHidden/>
          </w:rPr>
          <w:t>42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97" w:history="1">
        <w:r w:rsidR="00F02299" w:rsidRPr="00DA4B91">
          <w:rPr>
            <w:rStyle w:val="Hyperlink"/>
            <w:noProof/>
          </w:rPr>
          <w:t>Data Menu</w:t>
        </w:r>
        <w:r w:rsidR="00F02299">
          <w:rPr>
            <w:noProof/>
            <w:webHidden/>
          </w:rPr>
          <w:tab/>
        </w:r>
        <w:r>
          <w:rPr>
            <w:noProof/>
            <w:webHidden/>
          </w:rPr>
          <w:fldChar w:fldCharType="begin"/>
        </w:r>
        <w:r w:rsidR="00F02299">
          <w:rPr>
            <w:noProof/>
            <w:webHidden/>
          </w:rPr>
          <w:instrText xml:space="preserve"> PAGEREF _Toc450573997 \h </w:instrText>
        </w:r>
        <w:r>
          <w:rPr>
            <w:noProof/>
            <w:webHidden/>
          </w:rPr>
        </w:r>
        <w:r>
          <w:rPr>
            <w:noProof/>
            <w:webHidden/>
          </w:rPr>
          <w:fldChar w:fldCharType="separate"/>
        </w:r>
        <w:r w:rsidR="00531163">
          <w:rPr>
            <w:noProof/>
            <w:webHidden/>
          </w:rPr>
          <w:t>42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3998" w:history="1">
        <w:r w:rsidR="00F02299" w:rsidRPr="00DA4B91">
          <w:rPr>
            <w:rStyle w:val="Hyperlink"/>
            <w:noProof/>
          </w:rPr>
          <w:t>Toolbar</w:t>
        </w:r>
        <w:r w:rsidR="00F02299">
          <w:rPr>
            <w:noProof/>
            <w:webHidden/>
          </w:rPr>
          <w:tab/>
        </w:r>
        <w:r>
          <w:rPr>
            <w:noProof/>
            <w:webHidden/>
          </w:rPr>
          <w:fldChar w:fldCharType="begin"/>
        </w:r>
        <w:r w:rsidR="00F02299">
          <w:rPr>
            <w:noProof/>
            <w:webHidden/>
          </w:rPr>
          <w:instrText xml:space="preserve"> PAGEREF _Toc450573998 \h </w:instrText>
        </w:r>
        <w:r>
          <w:rPr>
            <w:noProof/>
            <w:webHidden/>
          </w:rPr>
        </w:r>
        <w:r>
          <w:rPr>
            <w:noProof/>
            <w:webHidden/>
          </w:rPr>
          <w:fldChar w:fldCharType="separate"/>
        </w:r>
        <w:r w:rsidR="00531163">
          <w:rPr>
            <w:noProof/>
            <w:webHidden/>
          </w:rPr>
          <w:t>43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3999" w:history="1">
        <w:r w:rsidR="00F02299" w:rsidRPr="00DA4B91">
          <w:rPr>
            <w:rStyle w:val="Hyperlink"/>
            <w:noProof/>
          </w:rPr>
          <w:t>Design Grid</w:t>
        </w:r>
        <w:r w:rsidR="00F02299">
          <w:rPr>
            <w:noProof/>
            <w:webHidden/>
          </w:rPr>
          <w:tab/>
        </w:r>
        <w:r>
          <w:rPr>
            <w:noProof/>
            <w:webHidden/>
          </w:rPr>
          <w:fldChar w:fldCharType="begin"/>
        </w:r>
        <w:r w:rsidR="00F02299">
          <w:rPr>
            <w:noProof/>
            <w:webHidden/>
          </w:rPr>
          <w:instrText xml:space="preserve"> PAGEREF _Toc450573999 \h </w:instrText>
        </w:r>
        <w:r>
          <w:rPr>
            <w:noProof/>
            <w:webHidden/>
          </w:rPr>
        </w:r>
        <w:r>
          <w:rPr>
            <w:noProof/>
            <w:webHidden/>
          </w:rPr>
          <w:fldChar w:fldCharType="separate"/>
        </w:r>
        <w:r w:rsidR="00531163">
          <w:rPr>
            <w:noProof/>
            <w:webHidden/>
          </w:rPr>
          <w:t>44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0" w:history="1">
        <w:r w:rsidR="00F02299" w:rsidRPr="00DA4B91">
          <w:rPr>
            <w:rStyle w:val="Hyperlink"/>
            <w:noProof/>
          </w:rPr>
          <w:t>Sections</w:t>
        </w:r>
        <w:r w:rsidR="00F02299">
          <w:rPr>
            <w:noProof/>
            <w:webHidden/>
          </w:rPr>
          <w:tab/>
        </w:r>
        <w:r>
          <w:rPr>
            <w:noProof/>
            <w:webHidden/>
          </w:rPr>
          <w:fldChar w:fldCharType="begin"/>
        </w:r>
        <w:r w:rsidR="00F02299">
          <w:rPr>
            <w:noProof/>
            <w:webHidden/>
          </w:rPr>
          <w:instrText xml:space="preserve"> PAGEREF _Toc450574000 \h </w:instrText>
        </w:r>
        <w:r>
          <w:rPr>
            <w:noProof/>
            <w:webHidden/>
          </w:rPr>
        </w:r>
        <w:r>
          <w:rPr>
            <w:noProof/>
            <w:webHidden/>
          </w:rPr>
          <w:fldChar w:fldCharType="separate"/>
        </w:r>
        <w:r w:rsidR="00531163">
          <w:rPr>
            <w:noProof/>
            <w:webHidden/>
          </w:rPr>
          <w:t>44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1" w:history="1">
        <w:r w:rsidR="00F02299" w:rsidRPr="00DA4B91">
          <w:rPr>
            <w:rStyle w:val="Hyperlink"/>
            <w:noProof/>
          </w:rPr>
          <w:t>Columns and Rows</w:t>
        </w:r>
        <w:r w:rsidR="00F02299">
          <w:rPr>
            <w:noProof/>
            <w:webHidden/>
          </w:rPr>
          <w:tab/>
        </w:r>
        <w:r>
          <w:rPr>
            <w:noProof/>
            <w:webHidden/>
          </w:rPr>
          <w:fldChar w:fldCharType="begin"/>
        </w:r>
        <w:r w:rsidR="00F02299">
          <w:rPr>
            <w:noProof/>
            <w:webHidden/>
          </w:rPr>
          <w:instrText xml:space="preserve"> PAGEREF _Toc450574001 \h </w:instrText>
        </w:r>
        <w:r>
          <w:rPr>
            <w:noProof/>
            <w:webHidden/>
          </w:rPr>
        </w:r>
        <w:r>
          <w:rPr>
            <w:noProof/>
            <w:webHidden/>
          </w:rPr>
          <w:fldChar w:fldCharType="separate"/>
        </w:r>
        <w:r w:rsidR="00531163">
          <w:rPr>
            <w:noProof/>
            <w:webHidden/>
          </w:rPr>
          <w:t>46</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2" w:history="1">
        <w:r w:rsidR="00F02299" w:rsidRPr="00DA4B91">
          <w:rPr>
            <w:rStyle w:val="Hyperlink"/>
            <w:noProof/>
          </w:rPr>
          <w:t>Cells</w:t>
        </w:r>
        <w:r w:rsidR="00F02299">
          <w:rPr>
            <w:noProof/>
            <w:webHidden/>
          </w:rPr>
          <w:tab/>
        </w:r>
        <w:r>
          <w:rPr>
            <w:noProof/>
            <w:webHidden/>
          </w:rPr>
          <w:fldChar w:fldCharType="begin"/>
        </w:r>
        <w:r w:rsidR="00F02299">
          <w:rPr>
            <w:noProof/>
            <w:webHidden/>
          </w:rPr>
          <w:instrText xml:space="preserve"> PAGEREF _Toc450574002 \h </w:instrText>
        </w:r>
        <w:r>
          <w:rPr>
            <w:noProof/>
            <w:webHidden/>
          </w:rPr>
        </w:r>
        <w:r>
          <w:rPr>
            <w:noProof/>
            <w:webHidden/>
          </w:rPr>
          <w:fldChar w:fldCharType="separate"/>
        </w:r>
        <w:r w:rsidR="00531163">
          <w:rPr>
            <w:noProof/>
            <w:webHidden/>
          </w:rPr>
          <w:t>49</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3" w:history="1">
        <w:r w:rsidR="00F02299" w:rsidRPr="00DA4B91">
          <w:rPr>
            <w:rStyle w:val="Hyperlink"/>
            <w:noProof/>
          </w:rPr>
          <w:t>Using Page Breaks</w:t>
        </w:r>
        <w:r w:rsidR="00F02299">
          <w:rPr>
            <w:noProof/>
            <w:webHidden/>
          </w:rPr>
          <w:tab/>
        </w:r>
        <w:r>
          <w:rPr>
            <w:noProof/>
            <w:webHidden/>
          </w:rPr>
          <w:fldChar w:fldCharType="begin"/>
        </w:r>
        <w:r w:rsidR="00F02299">
          <w:rPr>
            <w:noProof/>
            <w:webHidden/>
          </w:rPr>
          <w:instrText xml:space="preserve"> PAGEREF _Toc450574003 \h </w:instrText>
        </w:r>
        <w:r>
          <w:rPr>
            <w:noProof/>
            <w:webHidden/>
          </w:rPr>
        </w:r>
        <w:r>
          <w:rPr>
            <w:noProof/>
            <w:webHidden/>
          </w:rPr>
          <w:fldChar w:fldCharType="separate"/>
        </w:r>
        <w:r w:rsidR="00531163">
          <w:rPr>
            <w:noProof/>
            <w:webHidden/>
          </w:rPr>
          <w:t>49</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4" w:history="1">
        <w:r w:rsidR="00F02299" w:rsidRPr="00DA4B91">
          <w:rPr>
            <w:rStyle w:val="Hyperlink"/>
            <w:noProof/>
          </w:rPr>
          <w:t>Collapsible Rows</w:t>
        </w:r>
        <w:r w:rsidR="00F02299">
          <w:rPr>
            <w:noProof/>
            <w:webHidden/>
          </w:rPr>
          <w:tab/>
        </w:r>
        <w:r>
          <w:rPr>
            <w:noProof/>
            <w:webHidden/>
          </w:rPr>
          <w:fldChar w:fldCharType="begin"/>
        </w:r>
        <w:r w:rsidR="00F02299">
          <w:rPr>
            <w:noProof/>
            <w:webHidden/>
          </w:rPr>
          <w:instrText xml:space="preserve"> PAGEREF _Toc450574004 \h </w:instrText>
        </w:r>
        <w:r>
          <w:rPr>
            <w:noProof/>
            <w:webHidden/>
          </w:rPr>
        </w:r>
        <w:r>
          <w:rPr>
            <w:noProof/>
            <w:webHidden/>
          </w:rPr>
          <w:fldChar w:fldCharType="separate"/>
        </w:r>
        <w:r w:rsidR="00531163">
          <w:rPr>
            <w:noProof/>
            <w:webHidden/>
          </w:rPr>
          <w:t>49</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05" w:history="1">
        <w:r w:rsidR="00F02299" w:rsidRPr="00DA4B91">
          <w:rPr>
            <w:rStyle w:val="Hyperlink"/>
            <w:noProof/>
          </w:rPr>
          <w:t>Data Menu</w:t>
        </w:r>
        <w:r w:rsidR="00F02299">
          <w:rPr>
            <w:noProof/>
            <w:webHidden/>
          </w:rPr>
          <w:tab/>
        </w:r>
        <w:r>
          <w:rPr>
            <w:noProof/>
            <w:webHidden/>
          </w:rPr>
          <w:fldChar w:fldCharType="begin"/>
        </w:r>
        <w:r w:rsidR="00F02299">
          <w:rPr>
            <w:noProof/>
            <w:webHidden/>
          </w:rPr>
          <w:instrText xml:space="preserve"> PAGEREF _Toc450574005 \h </w:instrText>
        </w:r>
        <w:r>
          <w:rPr>
            <w:noProof/>
            <w:webHidden/>
          </w:rPr>
        </w:r>
        <w:r>
          <w:rPr>
            <w:noProof/>
            <w:webHidden/>
          </w:rPr>
          <w:fldChar w:fldCharType="separate"/>
        </w:r>
        <w:r w:rsidR="00531163">
          <w:rPr>
            <w:noProof/>
            <w:webHidden/>
          </w:rPr>
          <w:t>52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6" w:history="1">
        <w:r w:rsidR="00F02299" w:rsidRPr="00DA4B91">
          <w:rPr>
            <w:rStyle w:val="Hyperlink"/>
            <w:noProof/>
          </w:rPr>
          <w:t>Adding Data Fields to a Report</w:t>
        </w:r>
        <w:r w:rsidR="00F02299">
          <w:rPr>
            <w:noProof/>
            <w:webHidden/>
          </w:rPr>
          <w:tab/>
        </w:r>
        <w:r>
          <w:rPr>
            <w:noProof/>
            <w:webHidden/>
          </w:rPr>
          <w:fldChar w:fldCharType="begin"/>
        </w:r>
        <w:r w:rsidR="00F02299">
          <w:rPr>
            <w:noProof/>
            <w:webHidden/>
          </w:rPr>
          <w:instrText xml:space="preserve"> PAGEREF _Toc450574006 \h </w:instrText>
        </w:r>
        <w:r>
          <w:rPr>
            <w:noProof/>
            <w:webHidden/>
          </w:rPr>
        </w:r>
        <w:r>
          <w:rPr>
            <w:noProof/>
            <w:webHidden/>
          </w:rPr>
          <w:fldChar w:fldCharType="separate"/>
        </w:r>
        <w:r w:rsidR="00531163">
          <w:rPr>
            <w:noProof/>
            <w:webHidden/>
          </w:rPr>
          <w:t>52</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07" w:history="1">
        <w:r w:rsidR="00F02299" w:rsidRPr="00DA4B91">
          <w:rPr>
            <w:rStyle w:val="Hyperlink"/>
            <w:noProof/>
          </w:rPr>
          <w:t>Toolbar</w:t>
        </w:r>
        <w:r w:rsidR="00F02299">
          <w:rPr>
            <w:noProof/>
            <w:webHidden/>
          </w:rPr>
          <w:tab/>
        </w:r>
        <w:r>
          <w:rPr>
            <w:noProof/>
            <w:webHidden/>
          </w:rPr>
          <w:fldChar w:fldCharType="begin"/>
        </w:r>
        <w:r w:rsidR="00F02299">
          <w:rPr>
            <w:noProof/>
            <w:webHidden/>
          </w:rPr>
          <w:instrText xml:space="preserve"> PAGEREF _Toc450574007 \h </w:instrText>
        </w:r>
        <w:r>
          <w:rPr>
            <w:noProof/>
            <w:webHidden/>
          </w:rPr>
        </w:r>
        <w:r>
          <w:rPr>
            <w:noProof/>
            <w:webHidden/>
          </w:rPr>
          <w:fldChar w:fldCharType="separate"/>
        </w:r>
        <w:r w:rsidR="00531163">
          <w:rPr>
            <w:noProof/>
            <w:webHidden/>
          </w:rPr>
          <w:t>53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8" w:history="1">
        <w:r w:rsidR="00F02299" w:rsidRPr="00DA4B91">
          <w:rPr>
            <w:rStyle w:val="Hyperlink"/>
            <w:noProof/>
          </w:rPr>
          <w:t>Saving Reports</w:t>
        </w:r>
        <w:r w:rsidR="00F02299">
          <w:rPr>
            <w:noProof/>
            <w:webHidden/>
          </w:rPr>
          <w:tab/>
        </w:r>
        <w:r>
          <w:rPr>
            <w:noProof/>
            <w:webHidden/>
          </w:rPr>
          <w:fldChar w:fldCharType="begin"/>
        </w:r>
        <w:r w:rsidR="00F02299">
          <w:rPr>
            <w:noProof/>
            <w:webHidden/>
          </w:rPr>
          <w:instrText xml:space="preserve"> PAGEREF _Toc450574008 \h </w:instrText>
        </w:r>
        <w:r>
          <w:rPr>
            <w:noProof/>
            <w:webHidden/>
          </w:rPr>
        </w:r>
        <w:r>
          <w:rPr>
            <w:noProof/>
            <w:webHidden/>
          </w:rPr>
          <w:fldChar w:fldCharType="separate"/>
        </w:r>
        <w:r w:rsidR="00531163">
          <w:rPr>
            <w:noProof/>
            <w:webHidden/>
          </w:rPr>
          <w:t>53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09" w:history="1">
        <w:r w:rsidR="00F02299" w:rsidRPr="00DA4B91">
          <w:rPr>
            <w:rStyle w:val="Hyperlink"/>
            <w:noProof/>
          </w:rPr>
          <w:t>Undo/Redo</w:t>
        </w:r>
        <w:r w:rsidR="00F02299">
          <w:rPr>
            <w:noProof/>
            <w:webHidden/>
          </w:rPr>
          <w:tab/>
        </w:r>
        <w:r>
          <w:rPr>
            <w:noProof/>
            <w:webHidden/>
          </w:rPr>
          <w:fldChar w:fldCharType="begin"/>
        </w:r>
        <w:r w:rsidR="00F02299">
          <w:rPr>
            <w:noProof/>
            <w:webHidden/>
          </w:rPr>
          <w:instrText xml:space="preserve"> PAGEREF _Toc450574009 \h </w:instrText>
        </w:r>
        <w:r>
          <w:rPr>
            <w:noProof/>
            <w:webHidden/>
          </w:rPr>
        </w:r>
        <w:r>
          <w:rPr>
            <w:noProof/>
            <w:webHidden/>
          </w:rPr>
          <w:fldChar w:fldCharType="separate"/>
        </w:r>
        <w:r w:rsidR="00531163">
          <w:rPr>
            <w:noProof/>
            <w:webHidden/>
          </w:rPr>
          <w:t>53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0" w:history="1">
        <w:r w:rsidR="00F02299" w:rsidRPr="00DA4B91">
          <w:rPr>
            <w:rStyle w:val="Hyperlink"/>
            <w:noProof/>
          </w:rPr>
          <w:t>Font &amp; Alignment Options</w:t>
        </w:r>
        <w:r w:rsidR="00F02299">
          <w:rPr>
            <w:noProof/>
            <w:webHidden/>
          </w:rPr>
          <w:tab/>
        </w:r>
        <w:r>
          <w:rPr>
            <w:noProof/>
            <w:webHidden/>
          </w:rPr>
          <w:fldChar w:fldCharType="begin"/>
        </w:r>
        <w:r w:rsidR="00F02299">
          <w:rPr>
            <w:noProof/>
            <w:webHidden/>
          </w:rPr>
          <w:instrText xml:space="preserve"> PAGEREF _Toc450574010 \h </w:instrText>
        </w:r>
        <w:r>
          <w:rPr>
            <w:noProof/>
            <w:webHidden/>
          </w:rPr>
        </w:r>
        <w:r>
          <w:rPr>
            <w:noProof/>
            <w:webHidden/>
          </w:rPr>
          <w:fldChar w:fldCharType="separate"/>
        </w:r>
        <w:r w:rsidR="00531163">
          <w:rPr>
            <w:noProof/>
            <w:webHidden/>
          </w:rPr>
          <w:t>53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1" w:history="1">
        <w:r w:rsidR="00F02299" w:rsidRPr="00DA4B91">
          <w:rPr>
            <w:rStyle w:val="Hyperlink"/>
            <w:noProof/>
          </w:rPr>
          <w:t>Formatting Cells</w:t>
        </w:r>
        <w:r w:rsidR="00F02299">
          <w:rPr>
            <w:noProof/>
            <w:webHidden/>
          </w:rPr>
          <w:tab/>
        </w:r>
        <w:r>
          <w:rPr>
            <w:noProof/>
            <w:webHidden/>
          </w:rPr>
          <w:fldChar w:fldCharType="begin"/>
        </w:r>
        <w:r w:rsidR="00F02299">
          <w:rPr>
            <w:noProof/>
            <w:webHidden/>
          </w:rPr>
          <w:instrText xml:space="preserve"> PAGEREF _Toc450574011 \h </w:instrText>
        </w:r>
        <w:r>
          <w:rPr>
            <w:noProof/>
            <w:webHidden/>
          </w:rPr>
        </w:r>
        <w:r>
          <w:rPr>
            <w:noProof/>
            <w:webHidden/>
          </w:rPr>
          <w:fldChar w:fldCharType="separate"/>
        </w:r>
        <w:r w:rsidR="00531163">
          <w:rPr>
            <w:noProof/>
            <w:webHidden/>
          </w:rPr>
          <w:t>54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2" w:history="1">
        <w:r w:rsidR="00F02299" w:rsidRPr="00DA4B91">
          <w:rPr>
            <w:rStyle w:val="Hyperlink"/>
            <w:noProof/>
          </w:rPr>
          <w:t>AutoSum</w:t>
        </w:r>
        <w:r w:rsidR="00F02299">
          <w:rPr>
            <w:noProof/>
            <w:webHidden/>
          </w:rPr>
          <w:tab/>
        </w:r>
        <w:r>
          <w:rPr>
            <w:noProof/>
            <w:webHidden/>
          </w:rPr>
          <w:fldChar w:fldCharType="begin"/>
        </w:r>
        <w:r w:rsidR="00F02299">
          <w:rPr>
            <w:noProof/>
            <w:webHidden/>
          </w:rPr>
          <w:instrText xml:space="preserve"> PAGEREF _Toc450574012 \h </w:instrText>
        </w:r>
        <w:r>
          <w:rPr>
            <w:noProof/>
            <w:webHidden/>
          </w:rPr>
        </w:r>
        <w:r>
          <w:rPr>
            <w:noProof/>
            <w:webHidden/>
          </w:rPr>
          <w:fldChar w:fldCharType="separate"/>
        </w:r>
        <w:r w:rsidR="00531163">
          <w:rPr>
            <w:noProof/>
            <w:webHidden/>
          </w:rPr>
          <w:t>58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3" w:history="1">
        <w:r w:rsidR="00F02299" w:rsidRPr="00DA4B91">
          <w:rPr>
            <w:rStyle w:val="Hyperlink"/>
            <w:noProof/>
          </w:rPr>
          <w:t>Images</w:t>
        </w:r>
        <w:r w:rsidR="00F02299">
          <w:rPr>
            <w:noProof/>
            <w:webHidden/>
          </w:rPr>
          <w:tab/>
        </w:r>
        <w:r>
          <w:rPr>
            <w:noProof/>
            <w:webHidden/>
          </w:rPr>
          <w:fldChar w:fldCharType="begin"/>
        </w:r>
        <w:r w:rsidR="00F02299">
          <w:rPr>
            <w:noProof/>
            <w:webHidden/>
          </w:rPr>
          <w:instrText xml:space="preserve"> PAGEREF _Toc450574013 \h </w:instrText>
        </w:r>
        <w:r>
          <w:rPr>
            <w:noProof/>
            <w:webHidden/>
          </w:rPr>
        </w:r>
        <w:r>
          <w:rPr>
            <w:noProof/>
            <w:webHidden/>
          </w:rPr>
          <w:fldChar w:fldCharType="separate"/>
        </w:r>
        <w:r w:rsidR="00531163">
          <w:rPr>
            <w:noProof/>
            <w:webHidden/>
          </w:rPr>
          <w:t>58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4" w:history="1">
        <w:r w:rsidR="00F02299" w:rsidRPr="00DA4B91">
          <w:rPr>
            <w:rStyle w:val="Hyperlink"/>
            <w:noProof/>
          </w:rPr>
          <w:t>Formulas</w:t>
        </w:r>
        <w:r w:rsidR="00F02299">
          <w:rPr>
            <w:noProof/>
            <w:webHidden/>
          </w:rPr>
          <w:tab/>
        </w:r>
        <w:r>
          <w:rPr>
            <w:noProof/>
            <w:webHidden/>
          </w:rPr>
          <w:fldChar w:fldCharType="begin"/>
        </w:r>
        <w:r w:rsidR="00F02299">
          <w:rPr>
            <w:noProof/>
            <w:webHidden/>
          </w:rPr>
          <w:instrText xml:space="preserve"> PAGEREF _Toc450574014 \h </w:instrText>
        </w:r>
        <w:r>
          <w:rPr>
            <w:noProof/>
            <w:webHidden/>
          </w:rPr>
        </w:r>
        <w:r>
          <w:rPr>
            <w:noProof/>
            <w:webHidden/>
          </w:rPr>
          <w:fldChar w:fldCharType="separate"/>
        </w:r>
        <w:r w:rsidR="00531163">
          <w:rPr>
            <w:noProof/>
            <w:webHidden/>
          </w:rPr>
          <w:t>58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5" w:history="1">
        <w:r w:rsidR="00F02299" w:rsidRPr="00DA4B91">
          <w:rPr>
            <w:rStyle w:val="Hyperlink"/>
            <w:noProof/>
          </w:rPr>
          <w:t>Suppress Duplicates</w:t>
        </w:r>
        <w:r w:rsidR="00F02299">
          <w:rPr>
            <w:noProof/>
            <w:webHidden/>
          </w:rPr>
          <w:tab/>
        </w:r>
        <w:r>
          <w:rPr>
            <w:noProof/>
            <w:webHidden/>
          </w:rPr>
          <w:fldChar w:fldCharType="begin"/>
        </w:r>
        <w:r w:rsidR="00F02299">
          <w:rPr>
            <w:noProof/>
            <w:webHidden/>
          </w:rPr>
          <w:instrText xml:space="preserve"> PAGEREF _Toc450574015 \h </w:instrText>
        </w:r>
        <w:r>
          <w:rPr>
            <w:noProof/>
            <w:webHidden/>
          </w:rPr>
        </w:r>
        <w:r>
          <w:rPr>
            <w:noProof/>
            <w:webHidden/>
          </w:rPr>
          <w:fldChar w:fldCharType="separate"/>
        </w:r>
        <w:r w:rsidR="00531163">
          <w:rPr>
            <w:noProof/>
            <w:webHidden/>
          </w:rPr>
          <w:t>58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6" w:history="1">
        <w:r w:rsidR="00F02299" w:rsidRPr="00DA4B91">
          <w:rPr>
            <w:rStyle w:val="Hyperlink"/>
            <w:noProof/>
          </w:rPr>
          <w:t>Chart Wizard</w:t>
        </w:r>
        <w:r w:rsidR="00F02299">
          <w:rPr>
            <w:noProof/>
            <w:webHidden/>
          </w:rPr>
          <w:tab/>
        </w:r>
        <w:r>
          <w:rPr>
            <w:noProof/>
            <w:webHidden/>
          </w:rPr>
          <w:fldChar w:fldCharType="begin"/>
        </w:r>
        <w:r w:rsidR="00F02299">
          <w:rPr>
            <w:noProof/>
            <w:webHidden/>
          </w:rPr>
          <w:instrText xml:space="preserve"> PAGEREF _Toc450574016 \h </w:instrText>
        </w:r>
        <w:r>
          <w:rPr>
            <w:noProof/>
            <w:webHidden/>
          </w:rPr>
        </w:r>
        <w:r>
          <w:rPr>
            <w:noProof/>
            <w:webHidden/>
          </w:rPr>
          <w:fldChar w:fldCharType="separate"/>
        </w:r>
        <w:r w:rsidR="00531163">
          <w:rPr>
            <w:noProof/>
            <w:webHidden/>
          </w:rPr>
          <w:t>59</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7" w:history="1">
        <w:r w:rsidR="00F02299" w:rsidRPr="00DA4B91">
          <w:rPr>
            <w:rStyle w:val="Hyperlink"/>
            <w:noProof/>
          </w:rPr>
          <w:t>Maps</w:t>
        </w:r>
        <w:r w:rsidR="00F02299">
          <w:rPr>
            <w:noProof/>
            <w:webHidden/>
          </w:rPr>
          <w:tab/>
        </w:r>
        <w:r>
          <w:rPr>
            <w:noProof/>
            <w:webHidden/>
          </w:rPr>
          <w:fldChar w:fldCharType="begin"/>
        </w:r>
        <w:r w:rsidR="00F02299">
          <w:rPr>
            <w:noProof/>
            <w:webHidden/>
          </w:rPr>
          <w:instrText xml:space="preserve"> PAGEREF _Toc450574017 \h </w:instrText>
        </w:r>
        <w:r>
          <w:rPr>
            <w:noProof/>
            <w:webHidden/>
          </w:rPr>
        </w:r>
        <w:r>
          <w:rPr>
            <w:noProof/>
            <w:webHidden/>
          </w:rPr>
          <w:fldChar w:fldCharType="separate"/>
        </w:r>
        <w:r w:rsidR="00531163">
          <w:rPr>
            <w:noProof/>
            <w:webHidden/>
          </w:rPr>
          <w:t>76</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8" w:history="1">
        <w:r w:rsidR="00F02299" w:rsidRPr="00DA4B91">
          <w:rPr>
            <w:rStyle w:val="Hyperlink"/>
            <w:noProof/>
          </w:rPr>
          <w:t>Linked Reports</w:t>
        </w:r>
        <w:r w:rsidR="00F02299">
          <w:rPr>
            <w:noProof/>
            <w:webHidden/>
          </w:rPr>
          <w:tab/>
        </w:r>
        <w:r>
          <w:rPr>
            <w:noProof/>
            <w:webHidden/>
          </w:rPr>
          <w:fldChar w:fldCharType="begin"/>
        </w:r>
        <w:r w:rsidR="00F02299">
          <w:rPr>
            <w:noProof/>
            <w:webHidden/>
          </w:rPr>
          <w:instrText xml:space="preserve"> PAGEREF _Toc450574018 \h </w:instrText>
        </w:r>
        <w:r>
          <w:rPr>
            <w:noProof/>
            <w:webHidden/>
          </w:rPr>
        </w:r>
        <w:r>
          <w:rPr>
            <w:noProof/>
            <w:webHidden/>
          </w:rPr>
          <w:fldChar w:fldCharType="separate"/>
        </w:r>
        <w:r w:rsidR="00531163">
          <w:rPr>
            <w:noProof/>
            <w:webHidden/>
          </w:rPr>
          <w:t>81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19" w:history="1">
        <w:r w:rsidR="00F02299" w:rsidRPr="00DA4B91">
          <w:rPr>
            <w:rStyle w:val="Hyperlink"/>
            <w:noProof/>
          </w:rPr>
          <w:t>Gauges</w:t>
        </w:r>
        <w:r w:rsidR="00F02299">
          <w:rPr>
            <w:noProof/>
            <w:webHidden/>
          </w:rPr>
          <w:tab/>
        </w:r>
        <w:r>
          <w:rPr>
            <w:noProof/>
            <w:webHidden/>
          </w:rPr>
          <w:fldChar w:fldCharType="begin"/>
        </w:r>
        <w:r w:rsidR="00F02299">
          <w:rPr>
            <w:noProof/>
            <w:webHidden/>
          </w:rPr>
          <w:instrText xml:space="preserve"> PAGEREF _Toc450574019 \h </w:instrText>
        </w:r>
        <w:r>
          <w:rPr>
            <w:noProof/>
            <w:webHidden/>
          </w:rPr>
        </w:r>
        <w:r>
          <w:rPr>
            <w:noProof/>
            <w:webHidden/>
          </w:rPr>
          <w:fldChar w:fldCharType="separate"/>
        </w:r>
        <w:r w:rsidR="00531163">
          <w:rPr>
            <w:noProof/>
            <w:webHidden/>
          </w:rPr>
          <w:t>82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0" w:history="1">
        <w:r w:rsidR="00F02299" w:rsidRPr="00DA4B91">
          <w:rPr>
            <w:rStyle w:val="Hyperlink"/>
            <w:noProof/>
          </w:rPr>
          <w:t>CrossTabs</w:t>
        </w:r>
        <w:r w:rsidR="00F02299">
          <w:rPr>
            <w:noProof/>
            <w:webHidden/>
          </w:rPr>
          <w:tab/>
        </w:r>
        <w:r>
          <w:rPr>
            <w:noProof/>
            <w:webHidden/>
          </w:rPr>
          <w:fldChar w:fldCharType="begin"/>
        </w:r>
        <w:r w:rsidR="00F02299">
          <w:rPr>
            <w:noProof/>
            <w:webHidden/>
          </w:rPr>
          <w:instrText xml:space="preserve"> PAGEREF _Toc450574020 \h </w:instrText>
        </w:r>
        <w:r>
          <w:rPr>
            <w:noProof/>
            <w:webHidden/>
          </w:rPr>
        </w:r>
        <w:r>
          <w:rPr>
            <w:noProof/>
            <w:webHidden/>
          </w:rPr>
          <w:fldChar w:fldCharType="separate"/>
        </w:r>
        <w:r w:rsidR="00531163">
          <w:rPr>
            <w:noProof/>
            <w:webHidden/>
          </w:rPr>
          <w:t>85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1" w:history="1">
        <w:r w:rsidR="00F02299" w:rsidRPr="00DA4B91">
          <w:rPr>
            <w:rStyle w:val="Hyperlink"/>
            <w:noProof/>
          </w:rPr>
          <w:t>Renaming Reports</w:t>
        </w:r>
        <w:r w:rsidR="00F02299">
          <w:rPr>
            <w:noProof/>
            <w:webHidden/>
          </w:rPr>
          <w:tab/>
        </w:r>
        <w:r>
          <w:rPr>
            <w:noProof/>
            <w:webHidden/>
          </w:rPr>
          <w:fldChar w:fldCharType="begin"/>
        </w:r>
        <w:r w:rsidR="00F02299">
          <w:rPr>
            <w:noProof/>
            <w:webHidden/>
          </w:rPr>
          <w:instrText xml:space="preserve"> PAGEREF _Toc450574021 \h </w:instrText>
        </w:r>
        <w:r>
          <w:rPr>
            <w:noProof/>
            <w:webHidden/>
          </w:rPr>
        </w:r>
        <w:r>
          <w:rPr>
            <w:noProof/>
            <w:webHidden/>
          </w:rPr>
          <w:fldChar w:fldCharType="separate"/>
        </w:r>
        <w:r w:rsidR="00531163">
          <w:rPr>
            <w:noProof/>
            <w:webHidden/>
          </w:rPr>
          <w:t>90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2" w:history="1">
        <w:r w:rsidR="00F02299" w:rsidRPr="00DA4B91">
          <w:rPr>
            <w:rStyle w:val="Hyperlink"/>
            <w:noProof/>
          </w:rPr>
          <w:t>Changing Description</w:t>
        </w:r>
        <w:r w:rsidR="00F02299">
          <w:rPr>
            <w:noProof/>
            <w:webHidden/>
          </w:rPr>
          <w:tab/>
        </w:r>
        <w:r>
          <w:rPr>
            <w:noProof/>
            <w:webHidden/>
          </w:rPr>
          <w:fldChar w:fldCharType="begin"/>
        </w:r>
        <w:r w:rsidR="00F02299">
          <w:rPr>
            <w:noProof/>
            <w:webHidden/>
          </w:rPr>
          <w:instrText xml:space="preserve"> PAGEREF _Toc450574022 \h </w:instrText>
        </w:r>
        <w:r>
          <w:rPr>
            <w:noProof/>
            <w:webHidden/>
          </w:rPr>
        </w:r>
        <w:r>
          <w:rPr>
            <w:noProof/>
            <w:webHidden/>
          </w:rPr>
          <w:fldChar w:fldCharType="separate"/>
        </w:r>
        <w:r w:rsidR="00531163">
          <w:rPr>
            <w:noProof/>
            <w:webHidden/>
          </w:rPr>
          <w:t>90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3" w:history="1">
        <w:r w:rsidR="00F02299" w:rsidRPr="00DA4B91">
          <w:rPr>
            <w:rStyle w:val="Hyperlink"/>
            <w:noProof/>
          </w:rPr>
          <w:t>Changing Data Categories</w:t>
        </w:r>
        <w:r w:rsidR="00F02299">
          <w:rPr>
            <w:noProof/>
            <w:webHidden/>
          </w:rPr>
          <w:tab/>
        </w:r>
        <w:r>
          <w:rPr>
            <w:noProof/>
            <w:webHidden/>
          </w:rPr>
          <w:fldChar w:fldCharType="begin"/>
        </w:r>
        <w:r w:rsidR="00F02299">
          <w:rPr>
            <w:noProof/>
            <w:webHidden/>
          </w:rPr>
          <w:instrText xml:space="preserve"> PAGEREF _Toc450574023 \h </w:instrText>
        </w:r>
        <w:r>
          <w:rPr>
            <w:noProof/>
            <w:webHidden/>
          </w:rPr>
        </w:r>
        <w:r>
          <w:rPr>
            <w:noProof/>
            <w:webHidden/>
          </w:rPr>
          <w:fldChar w:fldCharType="separate"/>
        </w:r>
        <w:r w:rsidR="00531163">
          <w:rPr>
            <w:noProof/>
            <w:webHidden/>
          </w:rPr>
          <w:t>90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4" w:history="1">
        <w:r w:rsidR="00F02299" w:rsidRPr="00DA4B91">
          <w:rPr>
            <w:rStyle w:val="Hyperlink"/>
            <w:noProof/>
          </w:rPr>
          <w:t>Changing Sorts</w:t>
        </w:r>
        <w:r w:rsidR="00F02299">
          <w:rPr>
            <w:noProof/>
            <w:webHidden/>
          </w:rPr>
          <w:tab/>
        </w:r>
        <w:r>
          <w:rPr>
            <w:noProof/>
            <w:webHidden/>
          </w:rPr>
          <w:fldChar w:fldCharType="begin"/>
        </w:r>
        <w:r w:rsidR="00F02299">
          <w:rPr>
            <w:noProof/>
            <w:webHidden/>
          </w:rPr>
          <w:instrText xml:space="preserve"> PAGEREF _Toc450574024 \h </w:instrText>
        </w:r>
        <w:r>
          <w:rPr>
            <w:noProof/>
            <w:webHidden/>
          </w:rPr>
        </w:r>
        <w:r>
          <w:rPr>
            <w:noProof/>
            <w:webHidden/>
          </w:rPr>
          <w:fldChar w:fldCharType="separate"/>
        </w:r>
        <w:r w:rsidR="00531163">
          <w:rPr>
            <w:noProof/>
            <w:webHidden/>
          </w:rPr>
          <w:t>91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5" w:history="1">
        <w:r w:rsidR="00F02299" w:rsidRPr="00DA4B91">
          <w:rPr>
            <w:rStyle w:val="Hyperlink"/>
            <w:noProof/>
          </w:rPr>
          <w:t>Changing Filters</w:t>
        </w:r>
        <w:r w:rsidR="00F02299">
          <w:rPr>
            <w:noProof/>
            <w:webHidden/>
          </w:rPr>
          <w:tab/>
        </w:r>
        <w:r>
          <w:rPr>
            <w:noProof/>
            <w:webHidden/>
          </w:rPr>
          <w:fldChar w:fldCharType="begin"/>
        </w:r>
        <w:r w:rsidR="00F02299">
          <w:rPr>
            <w:noProof/>
            <w:webHidden/>
          </w:rPr>
          <w:instrText xml:space="preserve"> PAGEREF _Toc450574025 \h </w:instrText>
        </w:r>
        <w:r>
          <w:rPr>
            <w:noProof/>
            <w:webHidden/>
          </w:rPr>
        </w:r>
        <w:r>
          <w:rPr>
            <w:noProof/>
            <w:webHidden/>
          </w:rPr>
          <w:fldChar w:fldCharType="separate"/>
        </w:r>
        <w:r w:rsidR="00531163">
          <w:rPr>
            <w:noProof/>
            <w:webHidden/>
          </w:rPr>
          <w:t>92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6" w:history="1">
        <w:r w:rsidR="00F02299" w:rsidRPr="00DA4B91">
          <w:rPr>
            <w:rStyle w:val="Hyperlink"/>
            <w:noProof/>
          </w:rPr>
          <w:t>General Options</w:t>
        </w:r>
        <w:r w:rsidR="00F02299">
          <w:rPr>
            <w:noProof/>
            <w:webHidden/>
          </w:rPr>
          <w:tab/>
        </w:r>
        <w:r>
          <w:rPr>
            <w:noProof/>
            <w:webHidden/>
          </w:rPr>
          <w:fldChar w:fldCharType="begin"/>
        </w:r>
        <w:r w:rsidR="00F02299">
          <w:rPr>
            <w:noProof/>
            <w:webHidden/>
          </w:rPr>
          <w:instrText xml:space="preserve"> PAGEREF _Toc450574026 \h </w:instrText>
        </w:r>
        <w:r>
          <w:rPr>
            <w:noProof/>
            <w:webHidden/>
          </w:rPr>
        </w:r>
        <w:r>
          <w:rPr>
            <w:noProof/>
            <w:webHidden/>
          </w:rPr>
          <w:fldChar w:fldCharType="separate"/>
        </w:r>
        <w:r w:rsidR="00531163">
          <w:rPr>
            <w:noProof/>
            <w:webHidden/>
          </w:rPr>
          <w:t>94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7" w:history="1">
        <w:r w:rsidR="00F02299" w:rsidRPr="00DA4B91">
          <w:rPr>
            <w:rStyle w:val="Hyperlink"/>
            <w:noProof/>
          </w:rPr>
          <w:t>Report Viewer Options</w:t>
        </w:r>
        <w:r w:rsidR="00F02299">
          <w:rPr>
            <w:noProof/>
            <w:webHidden/>
          </w:rPr>
          <w:tab/>
        </w:r>
        <w:r>
          <w:rPr>
            <w:noProof/>
            <w:webHidden/>
          </w:rPr>
          <w:fldChar w:fldCharType="begin"/>
        </w:r>
        <w:r w:rsidR="00F02299">
          <w:rPr>
            <w:noProof/>
            <w:webHidden/>
          </w:rPr>
          <w:instrText xml:space="preserve"> PAGEREF _Toc450574027 \h </w:instrText>
        </w:r>
        <w:r>
          <w:rPr>
            <w:noProof/>
            <w:webHidden/>
          </w:rPr>
        </w:r>
        <w:r>
          <w:rPr>
            <w:noProof/>
            <w:webHidden/>
          </w:rPr>
          <w:fldChar w:fldCharType="separate"/>
        </w:r>
        <w:r w:rsidR="00531163">
          <w:rPr>
            <w:noProof/>
            <w:webHidden/>
          </w:rPr>
          <w:t>95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8" w:history="1">
        <w:r w:rsidR="00F02299" w:rsidRPr="00DA4B91">
          <w:rPr>
            <w:rStyle w:val="Hyperlink"/>
            <w:noProof/>
          </w:rPr>
          <w:t>Advanced Options</w:t>
        </w:r>
        <w:r w:rsidR="00F02299">
          <w:rPr>
            <w:noProof/>
            <w:webHidden/>
          </w:rPr>
          <w:tab/>
        </w:r>
        <w:r>
          <w:rPr>
            <w:noProof/>
            <w:webHidden/>
          </w:rPr>
          <w:fldChar w:fldCharType="begin"/>
        </w:r>
        <w:r w:rsidR="00F02299">
          <w:rPr>
            <w:noProof/>
            <w:webHidden/>
          </w:rPr>
          <w:instrText xml:space="preserve"> PAGEREF _Toc450574028 \h </w:instrText>
        </w:r>
        <w:r>
          <w:rPr>
            <w:noProof/>
            <w:webHidden/>
          </w:rPr>
        </w:r>
        <w:r>
          <w:rPr>
            <w:noProof/>
            <w:webHidden/>
          </w:rPr>
          <w:fldChar w:fldCharType="separate"/>
        </w:r>
        <w:r w:rsidR="00531163">
          <w:rPr>
            <w:noProof/>
            <w:webHidden/>
          </w:rPr>
          <w:t>98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29" w:history="1">
        <w:r w:rsidR="00F02299" w:rsidRPr="00DA4B91">
          <w:rPr>
            <w:rStyle w:val="Hyperlink"/>
            <w:noProof/>
          </w:rPr>
          <w:t>Document Template</w:t>
        </w:r>
        <w:r w:rsidR="00F02299">
          <w:rPr>
            <w:noProof/>
            <w:webHidden/>
          </w:rPr>
          <w:tab/>
        </w:r>
        <w:r>
          <w:rPr>
            <w:noProof/>
            <w:webHidden/>
          </w:rPr>
          <w:fldChar w:fldCharType="begin"/>
        </w:r>
        <w:r w:rsidR="00F02299">
          <w:rPr>
            <w:noProof/>
            <w:webHidden/>
          </w:rPr>
          <w:instrText xml:space="preserve"> PAGEREF _Toc450574029 \h </w:instrText>
        </w:r>
        <w:r>
          <w:rPr>
            <w:noProof/>
            <w:webHidden/>
          </w:rPr>
        </w:r>
        <w:r>
          <w:rPr>
            <w:noProof/>
            <w:webHidden/>
          </w:rPr>
          <w:fldChar w:fldCharType="separate"/>
        </w:r>
        <w:r w:rsidR="00531163">
          <w:rPr>
            <w:noProof/>
            <w:webHidden/>
          </w:rPr>
          <w:t>99</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30" w:history="1">
        <w:r w:rsidR="00F02299" w:rsidRPr="00DA4B91">
          <w:rPr>
            <w:rStyle w:val="Hyperlink"/>
            <w:noProof/>
          </w:rPr>
          <w:t>Duplicating Reports</w:t>
        </w:r>
        <w:r w:rsidR="00F02299">
          <w:rPr>
            <w:noProof/>
            <w:webHidden/>
          </w:rPr>
          <w:tab/>
        </w:r>
        <w:r>
          <w:rPr>
            <w:noProof/>
            <w:webHidden/>
          </w:rPr>
          <w:fldChar w:fldCharType="begin"/>
        </w:r>
        <w:r w:rsidR="00F02299">
          <w:rPr>
            <w:noProof/>
            <w:webHidden/>
          </w:rPr>
          <w:instrText xml:space="preserve"> PAGEREF _Toc450574030 \h </w:instrText>
        </w:r>
        <w:r>
          <w:rPr>
            <w:noProof/>
            <w:webHidden/>
          </w:rPr>
        </w:r>
        <w:r>
          <w:rPr>
            <w:noProof/>
            <w:webHidden/>
          </w:rPr>
          <w:fldChar w:fldCharType="separate"/>
        </w:r>
        <w:r w:rsidR="00531163">
          <w:rPr>
            <w:noProof/>
            <w:webHidden/>
          </w:rPr>
          <w:t>101</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31" w:history="1">
        <w:r w:rsidR="00F02299" w:rsidRPr="00DA4B91">
          <w:rPr>
            <w:rStyle w:val="Hyperlink"/>
            <w:noProof/>
          </w:rPr>
          <w:t>Deleting Reports</w:t>
        </w:r>
        <w:r w:rsidR="00F02299">
          <w:rPr>
            <w:noProof/>
            <w:webHidden/>
          </w:rPr>
          <w:tab/>
        </w:r>
        <w:r>
          <w:rPr>
            <w:noProof/>
            <w:webHidden/>
          </w:rPr>
          <w:fldChar w:fldCharType="begin"/>
        </w:r>
        <w:r w:rsidR="00F02299">
          <w:rPr>
            <w:noProof/>
            <w:webHidden/>
          </w:rPr>
          <w:instrText xml:space="preserve"> PAGEREF _Toc450574031 \h </w:instrText>
        </w:r>
        <w:r>
          <w:rPr>
            <w:noProof/>
            <w:webHidden/>
          </w:rPr>
        </w:r>
        <w:r>
          <w:rPr>
            <w:noProof/>
            <w:webHidden/>
          </w:rPr>
          <w:fldChar w:fldCharType="separate"/>
        </w:r>
        <w:r w:rsidR="00531163">
          <w:rPr>
            <w:noProof/>
            <w:webHidden/>
          </w:rPr>
          <w:t>102</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32" w:history="1">
        <w:r w:rsidR="00F02299" w:rsidRPr="00DA4B91">
          <w:rPr>
            <w:rStyle w:val="Hyperlink"/>
            <w:noProof/>
          </w:rPr>
          <w:t>Scheduling Reports</w:t>
        </w:r>
        <w:r w:rsidR="00F02299">
          <w:rPr>
            <w:noProof/>
            <w:webHidden/>
          </w:rPr>
          <w:tab/>
        </w:r>
        <w:r>
          <w:rPr>
            <w:noProof/>
            <w:webHidden/>
          </w:rPr>
          <w:fldChar w:fldCharType="begin"/>
        </w:r>
        <w:r w:rsidR="00F02299">
          <w:rPr>
            <w:noProof/>
            <w:webHidden/>
          </w:rPr>
          <w:instrText xml:space="preserve"> PAGEREF _Toc450574032 \h </w:instrText>
        </w:r>
        <w:r>
          <w:rPr>
            <w:noProof/>
            <w:webHidden/>
          </w:rPr>
        </w:r>
        <w:r>
          <w:rPr>
            <w:noProof/>
            <w:webHidden/>
          </w:rPr>
          <w:fldChar w:fldCharType="separate"/>
        </w:r>
        <w:r w:rsidR="00531163">
          <w:rPr>
            <w:noProof/>
            <w:webHidden/>
          </w:rPr>
          <w:t>103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33" w:history="1">
        <w:r w:rsidR="00F02299" w:rsidRPr="00DA4B91">
          <w:rPr>
            <w:rStyle w:val="Hyperlink"/>
            <w:noProof/>
          </w:rPr>
          <w:t>Schedule Report Wizard</w:t>
        </w:r>
        <w:r w:rsidR="00F02299">
          <w:rPr>
            <w:noProof/>
            <w:webHidden/>
          </w:rPr>
          <w:tab/>
        </w:r>
        <w:r>
          <w:rPr>
            <w:noProof/>
            <w:webHidden/>
          </w:rPr>
          <w:fldChar w:fldCharType="begin"/>
        </w:r>
        <w:r w:rsidR="00F02299">
          <w:rPr>
            <w:noProof/>
            <w:webHidden/>
          </w:rPr>
          <w:instrText xml:space="preserve"> PAGEREF _Toc450574033 \h </w:instrText>
        </w:r>
        <w:r>
          <w:rPr>
            <w:noProof/>
            <w:webHidden/>
          </w:rPr>
        </w:r>
        <w:r>
          <w:rPr>
            <w:noProof/>
            <w:webHidden/>
          </w:rPr>
          <w:fldChar w:fldCharType="separate"/>
        </w:r>
        <w:r w:rsidR="00531163">
          <w:rPr>
            <w:noProof/>
            <w:webHidden/>
          </w:rPr>
          <w:t>103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34" w:history="1">
        <w:r w:rsidR="00F02299" w:rsidRPr="00DA4B91">
          <w:rPr>
            <w:rStyle w:val="Hyperlink"/>
            <w:noProof/>
          </w:rPr>
          <w:t>Recurrence Tab</w:t>
        </w:r>
        <w:r w:rsidR="00F02299">
          <w:rPr>
            <w:noProof/>
            <w:webHidden/>
          </w:rPr>
          <w:tab/>
        </w:r>
        <w:r>
          <w:rPr>
            <w:noProof/>
            <w:webHidden/>
          </w:rPr>
          <w:fldChar w:fldCharType="begin"/>
        </w:r>
        <w:r w:rsidR="00F02299">
          <w:rPr>
            <w:noProof/>
            <w:webHidden/>
          </w:rPr>
          <w:instrText xml:space="preserve"> PAGEREF _Toc450574034 \h </w:instrText>
        </w:r>
        <w:r>
          <w:rPr>
            <w:noProof/>
            <w:webHidden/>
          </w:rPr>
        </w:r>
        <w:r>
          <w:rPr>
            <w:noProof/>
            <w:webHidden/>
          </w:rPr>
          <w:fldChar w:fldCharType="separate"/>
        </w:r>
        <w:r w:rsidR="00531163">
          <w:rPr>
            <w:noProof/>
            <w:webHidden/>
          </w:rPr>
          <w:t>104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35" w:history="1">
        <w:r w:rsidR="00F02299" w:rsidRPr="00DA4B91">
          <w:rPr>
            <w:rStyle w:val="Hyperlink"/>
            <w:noProof/>
          </w:rPr>
          <w:t>Parameters Tab</w:t>
        </w:r>
        <w:r w:rsidR="00F02299">
          <w:rPr>
            <w:noProof/>
            <w:webHidden/>
          </w:rPr>
          <w:tab/>
        </w:r>
        <w:r>
          <w:rPr>
            <w:noProof/>
            <w:webHidden/>
          </w:rPr>
          <w:fldChar w:fldCharType="begin"/>
        </w:r>
        <w:r w:rsidR="00F02299">
          <w:rPr>
            <w:noProof/>
            <w:webHidden/>
          </w:rPr>
          <w:instrText xml:space="preserve"> PAGEREF _Toc450574035 \h </w:instrText>
        </w:r>
        <w:r>
          <w:rPr>
            <w:noProof/>
            <w:webHidden/>
          </w:rPr>
        </w:r>
        <w:r>
          <w:rPr>
            <w:noProof/>
            <w:webHidden/>
          </w:rPr>
          <w:fldChar w:fldCharType="separate"/>
        </w:r>
        <w:r w:rsidR="00531163">
          <w:rPr>
            <w:noProof/>
            <w:webHidden/>
          </w:rPr>
          <w:t>105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36" w:history="1">
        <w:r w:rsidR="00F02299" w:rsidRPr="00DA4B91">
          <w:rPr>
            <w:rStyle w:val="Hyperlink"/>
            <w:noProof/>
          </w:rPr>
          <w:t>Filters Tab</w:t>
        </w:r>
        <w:r w:rsidR="00F02299">
          <w:rPr>
            <w:noProof/>
            <w:webHidden/>
          </w:rPr>
          <w:tab/>
        </w:r>
        <w:r>
          <w:rPr>
            <w:noProof/>
            <w:webHidden/>
          </w:rPr>
          <w:fldChar w:fldCharType="begin"/>
        </w:r>
        <w:r w:rsidR="00F02299">
          <w:rPr>
            <w:noProof/>
            <w:webHidden/>
          </w:rPr>
          <w:instrText xml:space="preserve"> PAGEREF _Toc450574036 \h </w:instrText>
        </w:r>
        <w:r>
          <w:rPr>
            <w:noProof/>
            <w:webHidden/>
          </w:rPr>
        </w:r>
        <w:r>
          <w:rPr>
            <w:noProof/>
            <w:webHidden/>
          </w:rPr>
          <w:fldChar w:fldCharType="separate"/>
        </w:r>
        <w:r w:rsidR="00531163">
          <w:rPr>
            <w:noProof/>
            <w:webHidden/>
          </w:rPr>
          <w:t>105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37" w:history="1">
        <w:r w:rsidR="00F02299" w:rsidRPr="00DA4B91">
          <w:rPr>
            <w:rStyle w:val="Hyperlink"/>
            <w:noProof/>
          </w:rPr>
          <w:t>Recipients Tab</w:t>
        </w:r>
        <w:r w:rsidR="00F02299">
          <w:rPr>
            <w:noProof/>
            <w:webHidden/>
          </w:rPr>
          <w:tab/>
        </w:r>
        <w:r>
          <w:rPr>
            <w:noProof/>
            <w:webHidden/>
          </w:rPr>
          <w:fldChar w:fldCharType="begin"/>
        </w:r>
        <w:r w:rsidR="00F02299">
          <w:rPr>
            <w:noProof/>
            <w:webHidden/>
          </w:rPr>
          <w:instrText xml:space="preserve"> PAGEREF _Toc450574037 \h </w:instrText>
        </w:r>
        <w:r>
          <w:rPr>
            <w:noProof/>
            <w:webHidden/>
          </w:rPr>
        </w:r>
        <w:r>
          <w:rPr>
            <w:noProof/>
            <w:webHidden/>
          </w:rPr>
          <w:fldChar w:fldCharType="separate"/>
        </w:r>
        <w:r w:rsidR="00531163">
          <w:rPr>
            <w:noProof/>
            <w:webHidden/>
          </w:rPr>
          <w:t>106</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38" w:history="1">
        <w:r w:rsidR="00F02299" w:rsidRPr="00DA4B91">
          <w:rPr>
            <w:rStyle w:val="Hyperlink"/>
            <w:noProof/>
          </w:rPr>
          <w:t>Email Report</w:t>
        </w:r>
        <w:r w:rsidR="00F02299">
          <w:rPr>
            <w:noProof/>
            <w:webHidden/>
          </w:rPr>
          <w:tab/>
        </w:r>
        <w:r>
          <w:rPr>
            <w:noProof/>
            <w:webHidden/>
          </w:rPr>
          <w:fldChar w:fldCharType="begin"/>
        </w:r>
        <w:r w:rsidR="00F02299">
          <w:rPr>
            <w:noProof/>
            <w:webHidden/>
          </w:rPr>
          <w:instrText xml:space="preserve"> PAGEREF _Toc450574038 \h </w:instrText>
        </w:r>
        <w:r>
          <w:rPr>
            <w:noProof/>
            <w:webHidden/>
          </w:rPr>
        </w:r>
        <w:r>
          <w:rPr>
            <w:noProof/>
            <w:webHidden/>
          </w:rPr>
          <w:fldChar w:fldCharType="separate"/>
        </w:r>
        <w:r w:rsidR="00531163">
          <w:rPr>
            <w:noProof/>
            <w:webHidden/>
          </w:rPr>
          <w:t>107</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39" w:history="1">
        <w:r w:rsidR="00F02299" w:rsidRPr="00DA4B91">
          <w:rPr>
            <w:rStyle w:val="Hyperlink"/>
            <w:noProof/>
          </w:rPr>
          <w:t>Manage Scheduled Reports</w:t>
        </w:r>
        <w:r w:rsidR="00F02299">
          <w:rPr>
            <w:noProof/>
            <w:webHidden/>
          </w:rPr>
          <w:tab/>
        </w:r>
        <w:r>
          <w:rPr>
            <w:noProof/>
            <w:webHidden/>
          </w:rPr>
          <w:fldChar w:fldCharType="begin"/>
        </w:r>
        <w:r w:rsidR="00F02299">
          <w:rPr>
            <w:noProof/>
            <w:webHidden/>
          </w:rPr>
          <w:instrText xml:space="preserve"> PAGEREF _Toc450574039 \h </w:instrText>
        </w:r>
        <w:r>
          <w:rPr>
            <w:noProof/>
            <w:webHidden/>
          </w:rPr>
        </w:r>
        <w:r>
          <w:rPr>
            <w:noProof/>
            <w:webHidden/>
          </w:rPr>
          <w:fldChar w:fldCharType="separate"/>
        </w:r>
        <w:r w:rsidR="00531163">
          <w:rPr>
            <w:noProof/>
            <w:webHidden/>
          </w:rPr>
          <w:t>108</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40" w:history="1">
        <w:r w:rsidR="00F02299" w:rsidRPr="00DA4B91">
          <w:rPr>
            <w:rStyle w:val="Hyperlink"/>
            <w:noProof/>
          </w:rPr>
          <w:t>Executing Reports</w:t>
        </w:r>
        <w:r w:rsidR="00F02299">
          <w:rPr>
            <w:noProof/>
            <w:webHidden/>
          </w:rPr>
          <w:tab/>
        </w:r>
        <w:r>
          <w:rPr>
            <w:noProof/>
            <w:webHidden/>
          </w:rPr>
          <w:fldChar w:fldCharType="begin"/>
        </w:r>
        <w:r w:rsidR="00F02299">
          <w:rPr>
            <w:noProof/>
            <w:webHidden/>
          </w:rPr>
          <w:instrText xml:space="preserve"> PAGEREF _Toc450574040 \h </w:instrText>
        </w:r>
        <w:r>
          <w:rPr>
            <w:noProof/>
            <w:webHidden/>
          </w:rPr>
        </w:r>
        <w:r>
          <w:rPr>
            <w:noProof/>
            <w:webHidden/>
          </w:rPr>
          <w:fldChar w:fldCharType="separate"/>
        </w:r>
        <w:r w:rsidR="00531163">
          <w:rPr>
            <w:noProof/>
            <w:webHidden/>
          </w:rPr>
          <w:t>109</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41" w:history="1">
        <w:r w:rsidR="00F02299" w:rsidRPr="00DA4B91">
          <w:rPr>
            <w:rStyle w:val="Hyperlink"/>
            <w:noProof/>
          </w:rPr>
          <w:t>Interacting with Reports</w:t>
        </w:r>
        <w:r w:rsidR="00F02299">
          <w:rPr>
            <w:noProof/>
            <w:webHidden/>
          </w:rPr>
          <w:tab/>
        </w:r>
        <w:r>
          <w:rPr>
            <w:noProof/>
            <w:webHidden/>
          </w:rPr>
          <w:fldChar w:fldCharType="begin"/>
        </w:r>
        <w:r w:rsidR="00F02299">
          <w:rPr>
            <w:noProof/>
            <w:webHidden/>
          </w:rPr>
          <w:instrText xml:space="preserve"> PAGEREF _Toc450574041 \h </w:instrText>
        </w:r>
        <w:r>
          <w:rPr>
            <w:noProof/>
            <w:webHidden/>
          </w:rPr>
        </w:r>
        <w:r>
          <w:rPr>
            <w:noProof/>
            <w:webHidden/>
          </w:rPr>
          <w:fldChar w:fldCharType="separate"/>
        </w:r>
        <w:r w:rsidR="00531163">
          <w:rPr>
            <w:noProof/>
            <w:webHidden/>
          </w:rPr>
          <w:t>109</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2" w:history="1">
        <w:r w:rsidR="00F02299" w:rsidRPr="00DA4B91">
          <w:rPr>
            <w:rStyle w:val="Hyperlink"/>
            <w:noProof/>
          </w:rPr>
          <w:t>Changing Styling</w:t>
        </w:r>
        <w:r w:rsidR="00F02299">
          <w:rPr>
            <w:noProof/>
            <w:webHidden/>
          </w:rPr>
          <w:tab/>
        </w:r>
        <w:r>
          <w:rPr>
            <w:noProof/>
            <w:webHidden/>
          </w:rPr>
          <w:fldChar w:fldCharType="begin"/>
        </w:r>
        <w:r w:rsidR="00F02299">
          <w:rPr>
            <w:noProof/>
            <w:webHidden/>
          </w:rPr>
          <w:instrText xml:space="preserve"> PAGEREF _Toc450574042 \h </w:instrText>
        </w:r>
        <w:r>
          <w:rPr>
            <w:noProof/>
            <w:webHidden/>
          </w:rPr>
        </w:r>
        <w:r>
          <w:rPr>
            <w:noProof/>
            <w:webHidden/>
          </w:rPr>
          <w:fldChar w:fldCharType="separate"/>
        </w:r>
        <w:r w:rsidR="00531163">
          <w:rPr>
            <w:noProof/>
            <w:webHidden/>
          </w:rPr>
          <w:t>110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3" w:history="1">
        <w:r w:rsidR="00F02299" w:rsidRPr="00DA4B91">
          <w:rPr>
            <w:rStyle w:val="Hyperlink"/>
            <w:noProof/>
          </w:rPr>
          <w:t>Resizing Columns</w:t>
        </w:r>
        <w:r w:rsidR="00F02299">
          <w:rPr>
            <w:noProof/>
            <w:webHidden/>
          </w:rPr>
          <w:tab/>
        </w:r>
        <w:r>
          <w:rPr>
            <w:noProof/>
            <w:webHidden/>
          </w:rPr>
          <w:fldChar w:fldCharType="begin"/>
        </w:r>
        <w:r w:rsidR="00F02299">
          <w:rPr>
            <w:noProof/>
            <w:webHidden/>
          </w:rPr>
          <w:instrText xml:space="preserve"> PAGEREF _Toc450574043 \h </w:instrText>
        </w:r>
        <w:r>
          <w:rPr>
            <w:noProof/>
            <w:webHidden/>
          </w:rPr>
        </w:r>
        <w:r>
          <w:rPr>
            <w:noProof/>
            <w:webHidden/>
          </w:rPr>
          <w:fldChar w:fldCharType="separate"/>
        </w:r>
        <w:r w:rsidR="00531163">
          <w:rPr>
            <w:noProof/>
            <w:webHidden/>
          </w:rPr>
          <w:t>110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4" w:history="1">
        <w:r w:rsidR="00F02299" w:rsidRPr="00DA4B91">
          <w:rPr>
            <w:rStyle w:val="Hyperlink"/>
            <w:noProof/>
          </w:rPr>
          <w:t>Applying Interactive Filters</w:t>
        </w:r>
        <w:r w:rsidR="00F02299">
          <w:rPr>
            <w:noProof/>
            <w:webHidden/>
          </w:rPr>
          <w:tab/>
        </w:r>
        <w:r>
          <w:rPr>
            <w:noProof/>
            <w:webHidden/>
          </w:rPr>
          <w:fldChar w:fldCharType="begin"/>
        </w:r>
        <w:r w:rsidR="00F02299">
          <w:rPr>
            <w:noProof/>
            <w:webHidden/>
          </w:rPr>
          <w:instrText xml:space="preserve"> PAGEREF _Toc450574044 \h </w:instrText>
        </w:r>
        <w:r>
          <w:rPr>
            <w:noProof/>
            <w:webHidden/>
          </w:rPr>
        </w:r>
        <w:r>
          <w:rPr>
            <w:noProof/>
            <w:webHidden/>
          </w:rPr>
          <w:fldChar w:fldCharType="separate"/>
        </w:r>
        <w:r w:rsidR="00531163">
          <w:rPr>
            <w:noProof/>
            <w:webHidden/>
          </w:rPr>
          <w:t>110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5" w:history="1">
        <w:r w:rsidR="00F02299" w:rsidRPr="00DA4B91">
          <w:rPr>
            <w:rStyle w:val="Hyperlink"/>
            <w:noProof/>
          </w:rPr>
          <w:t>Conditional Filters</w:t>
        </w:r>
        <w:r w:rsidR="00F02299">
          <w:rPr>
            <w:noProof/>
            <w:webHidden/>
          </w:rPr>
          <w:tab/>
        </w:r>
        <w:r>
          <w:rPr>
            <w:noProof/>
            <w:webHidden/>
          </w:rPr>
          <w:fldChar w:fldCharType="begin"/>
        </w:r>
        <w:r w:rsidR="00F02299">
          <w:rPr>
            <w:noProof/>
            <w:webHidden/>
          </w:rPr>
          <w:instrText xml:space="preserve"> PAGEREF _Toc450574045 \h </w:instrText>
        </w:r>
        <w:r>
          <w:rPr>
            <w:noProof/>
            <w:webHidden/>
          </w:rPr>
        </w:r>
        <w:r>
          <w:rPr>
            <w:noProof/>
            <w:webHidden/>
          </w:rPr>
          <w:fldChar w:fldCharType="separate"/>
        </w:r>
        <w:r w:rsidR="00531163">
          <w:rPr>
            <w:noProof/>
            <w:webHidden/>
          </w:rPr>
          <w:t>111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6" w:history="1">
        <w:r w:rsidR="00F02299" w:rsidRPr="00DA4B91">
          <w:rPr>
            <w:rStyle w:val="Hyperlink"/>
            <w:noProof/>
          </w:rPr>
          <w:t>Changing Sorts</w:t>
        </w:r>
        <w:r w:rsidR="00F02299">
          <w:rPr>
            <w:noProof/>
            <w:webHidden/>
          </w:rPr>
          <w:tab/>
        </w:r>
        <w:r>
          <w:rPr>
            <w:noProof/>
            <w:webHidden/>
          </w:rPr>
          <w:fldChar w:fldCharType="begin"/>
        </w:r>
        <w:r w:rsidR="00F02299">
          <w:rPr>
            <w:noProof/>
            <w:webHidden/>
          </w:rPr>
          <w:instrText xml:space="preserve"> PAGEREF _Toc450574046 \h </w:instrText>
        </w:r>
        <w:r>
          <w:rPr>
            <w:noProof/>
            <w:webHidden/>
          </w:rPr>
        </w:r>
        <w:r>
          <w:rPr>
            <w:noProof/>
            <w:webHidden/>
          </w:rPr>
          <w:fldChar w:fldCharType="separate"/>
        </w:r>
        <w:r w:rsidR="00531163">
          <w:rPr>
            <w:noProof/>
            <w:webHidden/>
          </w:rPr>
          <w:t>111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7" w:history="1">
        <w:r w:rsidR="00F02299" w:rsidRPr="00DA4B91">
          <w:rPr>
            <w:rStyle w:val="Hyperlink"/>
            <w:noProof/>
          </w:rPr>
          <w:t>Hiding Columns</w:t>
        </w:r>
        <w:r w:rsidR="00F02299">
          <w:rPr>
            <w:noProof/>
            <w:webHidden/>
          </w:rPr>
          <w:tab/>
        </w:r>
        <w:r>
          <w:rPr>
            <w:noProof/>
            <w:webHidden/>
          </w:rPr>
          <w:fldChar w:fldCharType="begin"/>
        </w:r>
        <w:r w:rsidR="00F02299">
          <w:rPr>
            <w:noProof/>
            <w:webHidden/>
          </w:rPr>
          <w:instrText xml:space="preserve"> PAGEREF _Toc450574047 \h </w:instrText>
        </w:r>
        <w:r>
          <w:rPr>
            <w:noProof/>
            <w:webHidden/>
          </w:rPr>
        </w:r>
        <w:r>
          <w:rPr>
            <w:noProof/>
            <w:webHidden/>
          </w:rPr>
          <w:fldChar w:fldCharType="separate"/>
        </w:r>
        <w:r w:rsidR="00531163">
          <w:rPr>
            <w:noProof/>
            <w:webHidden/>
          </w:rPr>
          <w:t>112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8" w:history="1">
        <w:r w:rsidR="00F02299" w:rsidRPr="00DA4B91">
          <w:rPr>
            <w:rStyle w:val="Hyperlink"/>
            <w:noProof/>
          </w:rPr>
          <w:t>Saving &amp; Clearing Changes</w:t>
        </w:r>
        <w:r w:rsidR="00F02299">
          <w:rPr>
            <w:noProof/>
            <w:webHidden/>
          </w:rPr>
          <w:tab/>
        </w:r>
        <w:r>
          <w:rPr>
            <w:noProof/>
            <w:webHidden/>
          </w:rPr>
          <w:fldChar w:fldCharType="begin"/>
        </w:r>
        <w:r w:rsidR="00F02299">
          <w:rPr>
            <w:noProof/>
            <w:webHidden/>
          </w:rPr>
          <w:instrText xml:space="preserve"> PAGEREF _Toc450574048 \h </w:instrText>
        </w:r>
        <w:r>
          <w:rPr>
            <w:noProof/>
            <w:webHidden/>
          </w:rPr>
        </w:r>
        <w:r>
          <w:rPr>
            <w:noProof/>
            <w:webHidden/>
          </w:rPr>
          <w:fldChar w:fldCharType="separate"/>
        </w:r>
        <w:r w:rsidR="00531163">
          <w:rPr>
            <w:noProof/>
            <w:webHidden/>
          </w:rPr>
          <w:t>112</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49" w:history="1">
        <w:r w:rsidR="00F02299" w:rsidRPr="00DA4B91">
          <w:rPr>
            <w:rStyle w:val="Hyperlink"/>
            <w:noProof/>
          </w:rPr>
          <w:t>Exporting to Other Formats</w:t>
        </w:r>
        <w:r w:rsidR="00F02299">
          <w:rPr>
            <w:noProof/>
            <w:webHidden/>
          </w:rPr>
          <w:tab/>
        </w:r>
        <w:r>
          <w:rPr>
            <w:noProof/>
            <w:webHidden/>
          </w:rPr>
          <w:fldChar w:fldCharType="begin"/>
        </w:r>
        <w:r w:rsidR="00F02299">
          <w:rPr>
            <w:noProof/>
            <w:webHidden/>
          </w:rPr>
          <w:instrText xml:space="preserve"> PAGEREF _Toc450574049 \h </w:instrText>
        </w:r>
        <w:r>
          <w:rPr>
            <w:noProof/>
            <w:webHidden/>
          </w:rPr>
        </w:r>
        <w:r>
          <w:rPr>
            <w:noProof/>
            <w:webHidden/>
          </w:rPr>
          <w:fldChar w:fldCharType="separate"/>
        </w:r>
        <w:r w:rsidR="00531163">
          <w:rPr>
            <w:noProof/>
            <w:webHidden/>
          </w:rPr>
          <w:t>113</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50" w:history="1">
        <w:r w:rsidR="00F02299" w:rsidRPr="00DA4B91">
          <w:rPr>
            <w:rStyle w:val="Hyperlink"/>
            <w:noProof/>
          </w:rPr>
          <w:t>Creating and Editing Dashboards</w:t>
        </w:r>
        <w:r w:rsidR="00F02299">
          <w:rPr>
            <w:noProof/>
            <w:webHidden/>
          </w:rPr>
          <w:tab/>
        </w:r>
        <w:r>
          <w:rPr>
            <w:noProof/>
            <w:webHidden/>
          </w:rPr>
          <w:fldChar w:fldCharType="begin"/>
        </w:r>
        <w:r w:rsidR="00F02299">
          <w:rPr>
            <w:noProof/>
            <w:webHidden/>
          </w:rPr>
          <w:instrText xml:space="preserve"> PAGEREF _Toc450574050 \h </w:instrText>
        </w:r>
        <w:r>
          <w:rPr>
            <w:noProof/>
            <w:webHidden/>
          </w:rPr>
        </w:r>
        <w:r>
          <w:rPr>
            <w:noProof/>
            <w:webHidden/>
          </w:rPr>
          <w:fldChar w:fldCharType="separate"/>
        </w:r>
        <w:r w:rsidR="00531163">
          <w:rPr>
            <w:noProof/>
            <w:webHidden/>
          </w:rPr>
          <w:t>114</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51" w:history="1">
        <w:r w:rsidR="00F02299" w:rsidRPr="00DA4B91">
          <w:rPr>
            <w:rStyle w:val="Hyperlink"/>
            <w:noProof/>
          </w:rPr>
          <w:t>Dashboard Designer</w:t>
        </w:r>
        <w:r w:rsidR="00F02299">
          <w:rPr>
            <w:noProof/>
            <w:webHidden/>
          </w:rPr>
          <w:tab/>
        </w:r>
        <w:r>
          <w:rPr>
            <w:noProof/>
            <w:webHidden/>
          </w:rPr>
          <w:fldChar w:fldCharType="begin"/>
        </w:r>
        <w:r w:rsidR="00F02299">
          <w:rPr>
            <w:noProof/>
            <w:webHidden/>
          </w:rPr>
          <w:instrText xml:space="preserve"> PAGEREF _Toc450574051 \h </w:instrText>
        </w:r>
        <w:r>
          <w:rPr>
            <w:noProof/>
            <w:webHidden/>
          </w:rPr>
        </w:r>
        <w:r>
          <w:rPr>
            <w:noProof/>
            <w:webHidden/>
          </w:rPr>
          <w:fldChar w:fldCharType="separate"/>
        </w:r>
        <w:r w:rsidR="00531163">
          <w:rPr>
            <w:noProof/>
            <w:webHidden/>
          </w:rPr>
          <w:t>114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52" w:history="1">
        <w:r w:rsidR="00F02299" w:rsidRPr="00DA4B91">
          <w:rPr>
            <w:rStyle w:val="Hyperlink"/>
            <w:noProof/>
          </w:rPr>
          <w:t>Dashboard Items</w:t>
        </w:r>
        <w:r w:rsidR="00F02299">
          <w:rPr>
            <w:noProof/>
            <w:webHidden/>
          </w:rPr>
          <w:tab/>
        </w:r>
        <w:r>
          <w:rPr>
            <w:noProof/>
            <w:webHidden/>
          </w:rPr>
          <w:fldChar w:fldCharType="begin"/>
        </w:r>
        <w:r w:rsidR="00F02299">
          <w:rPr>
            <w:noProof/>
            <w:webHidden/>
          </w:rPr>
          <w:instrText xml:space="preserve"> PAGEREF _Toc450574052 \h </w:instrText>
        </w:r>
        <w:r>
          <w:rPr>
            <w:noProof/>
            <w:webHidden/>
          </w:rPr>
        </w:r>
        <w:r>
          <w:rPr>
            <w:noProof/>
            <w:webHidden/>
          </w:rPr>
          <w:fldChar w:fldCharType="separate"/>
        </w:r>
        <w:r w:rsidR="00531163">
          <w:rPr>
            <w:noProof/>
            <w:webHidden/>
          </w:rPr>
          <w:t>116</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53" w:history="1">
        <w:r w:rsidR="00F02299" w:rsidRPr="00DA4B91">
          <w:rPr>
            <w:rStyle w:val="Hyperlink"/>
            <w:noProof/>
          </w:rPr>
          <w:t>Toolbar</w:t>
        </w:r>
        <w:r w:rsidR="00F02299">
          <w:rPr>
            <w:noProof/>
            <w:webHidden/>
          </w:rPr>
          <w:tab/>
        </w:r>
        <w:r>
          <w:rPr>
            <w:noProof/>
            <w:webHidden/>
          </w:rPr>
          <w:fldChar w:fldCharType="begin"/>
        </w:r>
        <w:r w:rsidR="00F02299">
          <w:rPr>
            <w:noProof/>
            <w:webHidden/>
          </w:rPr>
          <w:instrText xml:space="preserve"> PAGEREF _Toc450574053 \h </w:instrText>
        </w:r>
        <w:r>
          <w:rPr>
            <w:noProof/>
            <w:webHidden/>
          </w:rPr>
        </w:r>
        <w:r>
          <w:rPr>
            <w:noProof/>
            <w:webHidden/>
          </w:rPr>
          <w:fldChar w:fldCharType="separate"/>
        </w:r>
        <w:r w:rsidR="00531163">
          <w:rPr>
            <w:noProof/>
            <w:webHidden/>
          </w:rPr>
          <w:t>125</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54" w:history="1">
        <w:r w:rsidR="00F02299" w:rsidRPr="00DA4B91">
          <w:rPr>
            <w:rStyle w:val="Hyperlink"/>
            <w:noProof/>
          </w:rPr>
          <w:t>Chained Reports</w:t>
        </w:r>
        <w:r w:rsidR="00F02299">
          <w:rPr>
            <w:noProof/>
            <w:webHidden/>
          </w:rPr>
          <w:tab/>
        </w:r>
        <w:r>
          <w:rPr>
            <w:noProof/>
            <w:webHidden/>
          </w:rPr>
          <w:fldChar w:fldCharType="begin"/>
        </w:r>
        <w:r w:rsidR="00F02299">
          <w:rPr>
            <w:noProof/>
            <w:webHidden/>
          </w:rPr>
          <w:instrText xml:space="preserve"> PAGEREF _Toc450574054 \h </w:instrText>
        </w:r>
        <w:r>
          <w:rPr>
            <w:noProof/>
            <w:webHidden/>
          </w:rPr>
        </w:r>
        <w:r>
          <w:rPr>
            <w:noProof/>
            <w:webHidden/>
          </w:rPr>
          <w:fldChar w:fldCharType="separate"/>
        </w:r>
        <w:r w:rsidR="00531163">
          <w:rPr>
            <w:noProof/>
            <w:webHidden/>
          </w:rPr>
          <w:t>130</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55" w:history="1">
        <w:r w:rsidR="00F02299" w:rsidRPr="00DA4B91">
          <w:rPr>
            <w:rStyle w:val="Hyperlink"/>
            <w:noProof/>
          </w:rPr>
          <w:t>Chained Report Wizard</w:t>
        </w:r>
        <w:r w:rsidR="00F02299">
          <w:rPr>
            <w:noProof/>
            <w:webHidden/>
          </w:rPr>
          <w:tab/>
        </w:r>
        <w:r>
          <w:rPr>
            <w:noProof/>
            <w:webHidden/>
          </w:rPr>
          <w:fldChar w:fldCharType="begin"/>
        </w:r>
        <w:r w:rsidR="00F02299">
          <w:rPr>
            <w:noProof/>
            <w:webHidden/>
          </w:rPr>
          <w:instrText xml:space="preserve"> PAGEREF _Toc450574055 \h </w:instrText>
        </w:r>
        <w:r>
          <w:rPr>
            <w:noProof/>
            <w:webHidden/>
          </w:rPr>
        </w:r>
        <w:r>
          <w:rPr>
            <w:noProof/>
            <w:webHidden/>
          </w:rPr>
          <w:fldChar w:fldCharType="separate"/>
        </w:r>
        <w:r w:rsidR="00531163">
          <w:rPr>
            <w:noProof/>
            <w:webHidden/>
          </w:rPr>
          <w:t>130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56" w:history="1">
        <w:r w:rsidR="00F02299" w:rsidRPr="00DA4B91">
          <w:rPr>
            <w:rStyle w:val="Hyperlink"/>
            <w:noProof/>
          </w:rPr>
          <w:t>Name Tab</w:t>
        </w:r>
        <w:r w:rsidR="00F02299">
          <w:rPr>
            <w:noProof/>
            <w:webHidden/>
          </w:rPr>
          <w:tab/>
        </w:r>
        <w:r>
          <w:rPr>
            <w:noProof/>
            <w:webHidden/>
          </w:rPr>
          <w:fldChar w:fldCharType="begin"/>
        </w:r>
        <w:r w:rsidR="00F02299">
          <w:rPr>
            <w:noProof/>
            <w:webHidden/>
          </w:rPr>
          <w:instrText xml:space="preserve"> PAGEREF _Toc450574056 \h </w:instrText>
        </w:r>
        <w:r>
          <w:rPr>
            <w:noProof/>
            <w:webHidden/>
          </w:rPr>
        </w:r>
        <w:r>
          <w:rPr>
            <w:noProof/>
            <w:webHidden/>
          </w:rPr>
          <w:fldChar w:fldCharType="separate"/>
        </w:r>
        <w:r w:rsidR="00531163">
          <w:rPr>
            <w:noProof/>
            <w:webHidden/>
          </w:rPr>
          <w:t>130</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57" w:history="1">
        <w:r w:rsidR="00F02299" w:rsidRPr="00DA4B91">
          <w:rPr>
            <w:rStyle w:val="Hyperlink"/>
            <w:noProof/>
          </w:rPr>
          <w:t>Reports Tab</w:t>
        </w:r>
        <w:r w:rsidR="00F02299">
          <w:rPr>
            <w:noProof/>
            <w:webHidden/>
          </w:rPr>
          <w:tab/>
        </w:r>
        <w:r>
          <w:rPr>
            <w:noProof/>
            <w:webHidden/>
          </w:rPr>
          <w:fldChar w:fldCharType="begin"/>
        </w:r>
        <w:r w:rsidR="00F02299">
          <w:rPr>
            <w:noProof/>
            <w:webHidden/>
          </w:rPr>
          <w:instrText xml:space="preserve"> PAGEREF _Toc450574057 \h </w:instrText>
        </w:r>
        <w:r>
          <w:rPr>
            <w:noProof/>
            <w:webHidden/>
          </w:rPr>
        </w:r>
        <w:r>
          <w:rPr>
            <w:noProof/>
            <w:webHidden/>
          </w:rPr>
          <w:fldChar w:fldCharType="separate"/>
        </w:r>
        <w:r w:rsidR="00531163">
          <w:rPr>
            <w:noProof/>
            <w:webHidden/>
          </w:rPr>
          <w:t>131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58" w:history="1">
        <w:r w:rsidR="00F02299" w:rsidRPr="00DA4B91">
          <w:rPr>
            <w:rStyle w:val="Hyperlink"/>
            <w:noProof/>
          </w:rPr>
          <w:t>Options Tab</w:t>
        </w:r>
        <w:r w:rsidR="00F02299">
          <w:rPr>
            <w:noProof/>
            <w:webHidden/>
          </w:rPr>
          <w:tab/>
        </w:r>
        <w:r>
          <w:rPr>
            <w:noProof/>
            <w:webHidden/>
          </w:rPr>
          <w:fldChar w:fldCharType="begin"/>
        </w:r>
        <w:r w:rsidR="00F02299">
          <w:rPr>
            <w:noProof/>
            <w:webHidden/>
          </w:rPr>
          <w:instrText xml:space="preserve"> PAGEREF _Toc450574058 \h </w:instrText>
        </w:r>
        <w:r>
          <w:rPr>
            <w:noProof/>
            <w:webHidden/>
          </w:rPr>
        </w:r>
        <w:r>
          <w:rPr>
            <w:noProof/>
            <w:webHidden/>
          </w:rPr>
          <w:fldChar w:fldCharType="separate"/>
        </w:r>
        <w:r w:rsidR="00531163">
          <w:rPr>
            <w:noProof/>
            <w:webHidden/>
          </w:rPr>
          <w:t>132</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59" w:history="1">
        <w:r w:rsidR="00F02299" w:rsidRPr="00DA4B91">
          <w:rPr>
            <w:rStyle w:val="Hyperlink"/>
            <w:noProof/>
          </w:rPr>
          <w:t>Formulas</w:t>
        </w:r>
        <w:r w:rsidR="00F02299">
          <w:rPr>
            <w:noProof/>
            <w:webHidden/>
          </w:rPr>
          <w:tab/>
        </w:r>
        <w:r>
          <w:rPr>
            <w:noProof/>
            <w:webHidden/>
          </w:rPr>
          <w:fldChar w:fldCharType="begin"/>
        </w:r>
        <w:r w:rsidR="00F02299">
          <w:rPr>
            <w:noProof/>
            <w:webHidden/>
          </w:rPr>
          <w:instrText xml:space="preserve"> PAGEREF _Toc450574059 \h </w:instrText>
        </w:r>
        <w:r>
          <w:rPr>
            <w:noProof/>
            <w:webHidden/>
          </w:rPr>
        </w:r>
        <w:r>
          <w:rPr>
            <w:noProof/>
            <w:webHidden/>
          </w:rPr>
          <w:fldChar w:fldCharType="separate"/>
        </w:r>
        <w:r w:rsidR="00531163">
          <w:rPr>
            <w:noProof/>
            <w:webHidden/>
          </w:rPr>
          <w:t>133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0" w:history="1">
        <w:r w:rsidR="00F02299" w:rsidRPr="00DA4B91">
          <w:rPr>
            <w:rStyle w:val="Hyperlink"/>
            <w:noProof/>
          </w:rPr>
          <w:t>Functions</w:t>
        </w:r>
        <w:r w:rsidR="00F02299">
          <w:rPr>
            <w:noProof/>
            <w:webHidden/>
          </w:rPr>
          <w:tab/>
        </w:r>
        <w:r>
          <w:rPr>
            <w:noProof/>
            <w:webHidden/>
          </w:rPr>
          <w:fldChar w:fldCharType="begin"/>
        </w:r>
        <w:r w:rsidR="00F02299">
          <w:rPr>
            <w:noProof/>
            <w:webHidden/>
          </w:rPr>
          <w:instrText xml:space="preserve"> PAGEREF _Toc450574060 \h </w:instrText>
        </w:r>
        <w:r>
          <w:rPr>
            <w:noProof/>
            <w:webHidden/>
          </w:rPr>
        </w:r>
        <w:r>
          <w:rPr>
            <w:noProof/>
            <w:webHidden/>
          </w:rPr>
          <w:fldChar w:fldCharType="separate"/>
        </w:r>
        <w:r w:rsidR="00531163">
          <w:rPr>
            <w:noProof/>
            <w:webHidden/>
          </w:rPr>
          <w:t>133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1" w:history="1">
        <w:r w:rsidR="00F02299" w:rsidRPr="00DA4B91">
          <w:rPr>
            <w:rStyle w:val="Hyperlink"/>
            <w:noProof/>
          </w:rPr>
          <w:t>Parameters</w:t>
        </w:r>
        <w:r w:rsidR="00F02299">
          <w:rPr>
            <w:noProof/>
            <w:webHidden/>
          </w:rPr>
          <w:tab/>
        </w:r>
        <w:r>
          <w:rPr>
            <w:noProof/>
            <w:webHidden/>
          </w:rPr>
          <w:fldChar w:fldCharType="begin"/>
        </w:r>
        <w:r w:rsidR="00F02299">
          <w:rPr>
            <w:noProof/>
            <w:webHidden/>
          </w:rPr>
          <w:instrText xml:space="preserve"> PAGEREF _Toc450574061 \h </w:instrText>
        </w:r>
        <w:r>
          <w:rPr>
            <w:noProof/>
            <w:webHidden/>
          </w:rPr>
        </w:r>
        <w:r>
          <w:rPr>
            <w:noProof/>
            <w:webHidden/>
          </w:rPr>
          <w:fldChar w:fldCharType="separate"/>
        </w:r>
        <w:r w:rsidR="00531163">
          <w:rPr>
            <w:noProof/>
            <w:webHidden/>
          </w:rPr>
          <w:t>133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2" w:history="1">
        <w:r w:rsidR="00F02299" w:rsidRPr="00DA4B91">
          <w:rPr>
            <w:rStyle w:val="Hyperlink"/>
            <w:noProof/>
          </w:rPr>
          <w:t>Data Fields</w:t>
        </w:r>
        <w:r w:rsidR="00F02299">
          <w:rPr>
            <w:noProof/>
            <w:webHidden/>
          </w:rPr>
          <w:tab/>
        </w:r>
        <w:r>
          <w:rPr>
            <w:noProof/>
            <w:webHidden/>
          </w:rPr>
          <w:fldChar w:fldCharType="begin"/>
        </w:r>
        <w:r w:rsidR="00F02299">
          <w:rPr>
            <w:noProof/>
            <w:webHidden/>
          </w:rPr>
          <w:instrText xml:space="preserve"> PAGEREF _Toc450574062 \h </w:instrText>
        </w:r>
        <w:r>
          <w:rPr>
            <w:noProof/>
            <w:webHidden/>
          </w:rPr>
        </w:r>
        <w:r>
          <w:rPr>
            <w:noProof/>
            <w:webHidden/>
          </w:rPr>
          <w:fldChar w:fldCharType="separate"/>
        </w:r>
        <w:r w:rsidR="00531163">
          <w:rPr>
            <w:noProof/>
            <w:webHidden/>
          </w:rPr>
          <w:t>133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3" w:history="1">
        <w:r w:rsidR="00F02299" w:rsidRPr="00DA4B91">
          <w:rPr>
            <w:rStyle w:val="Hyperlink"/>
            <w:noProof/>
          </w:rPr>
          <w:t>Referencing a Cell</w:t>
        </w:r>
        <w:r w:rsidR="00F02299">
          <w:rPr>
            <w:noProof/>
            <w:webHidden/>
          </w:rPr>
          <w:tab/>
        </w:r>
        <w:r>
          <w:rPr>
            <w:noProof/>
            <w:webHidden/>
          </w:rPr>
          <w:fldChar w:fldCharType="begin"/>
        </w:r>
        <w:r w:rsidR="00F02299">
          <w:rPr>
            <w:noProof/>
            <w:webHidden/>
          </w:rPr>
          <w:instrText xml:space="preserve"> PAGEREF _Toc450574063 \h </w:instrText>
        </w:r>
        <w:r>
          <w:rPr>
            <w:noProof/>
            <w:webHidden/>
          </w:rPr>
        </w:r>
        <w:r>
          <w:rPr>
            <w:noProof/>
            <w:webHidden/>
          </w:rPr>
          <w:fldChar w:fldCharType="separate"/>
        </w:r>
        <w:r w:rsidR="00531163">
          <w:rPr>
            <w:noProof/>
            <w:webHidden/>
          </w:rPr>
          <w:t>133</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4" w:history="1">
        <w:r w:rsidR="00F02299" w:rsidRPr="00DA4B91">
          <w:rPr>
            <w:rStyle w:val="Hyperlink"/>
            <w:noProof/>
          </w:rPr>
          <w:t>Using Formulas</w:t>
        </w:r>
        <w:r w:rsidR="00F02299">
          <w:rPr>
            <w:noProof/>
            <w:webHidden/>
          </w:rPr>
          <w:tab/>
        </w:r>
        <w:r>
          <w:rPr>
            <w:noProof/>
            <w:webHidden/>
          </w:rPr>
          <w:fldChar w:fldCharType="begin"/>
        </w:r>
        <w:r w:rsidR="00F02299">
          <w:rPr>
            <w:noProof/>
            <w:webHidden/>
          </w:rPr>
          <w:instrText xml:space="preserve"> PAGEREF _Toc450574064 \h </w:instrText>
        </w:r>
        <w:r>
          <w:rPr>
            <w:noProof/>
            <w:webHidden/>
          </w:rPr>
        </w:r>
        <w:r>
          <w:rPr>
            <w:noProof/>
            <w:webHidden/>
          </w:rPr>
          <w:fldChar w:fldCharType="separate"/>
        </w:r>
        <w:r w:rsidR="00531163">
          <w:rPr>
            <w:noProof/>
            <w:webHidden/>
          </w:rPr>
          <w:t>134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65" w:history="1">
        <w:r w:rsidR="00F02299" w:rsidRPr="00DA4B91">
          <w:rPr>
            <w:rStyle w:val="Hyperlink"/>
            <w:noProof/>
          </w:rPr>
          <w:t>Formula Editor</w:t>
        </w:r>
        <w:r w:rsidR="00F02299">
          <w:rPr>
            <w:noProof/>
            <w:webHidden/>
          </w:rPr>
          <w:tab/>
        </w:r>
        <w:r>
          <w:rPr>
            <w:noProof/>
            <w:webHidden/>
          </w:rPr>
          <w:fldChar w:fldCharType="begin"/>
        </w:r>
        <w:r w:rsidR="00F02299">
          <w:rPr>
            <w:noProof/>
            <w:webHidden/>
          </w:rPr>
          <w:instrText xml:space="preserve"> PAGEREF _Toc450574065 \h </w:instrText>
        </w:r>
        <w:r>
          <w:rPr>
            <w:noProof/>
            <w:webHidden/>
          </w:rPr>
        </w:r>
        <w:r>
          <w:rPr>
            <w:noProof/>
            <w:webHidden/>
          </w:rPr>
          <w:fldChar w:fldCharType="separate"/>
        </w:r>
        <w:r w:rsidR="00531163">
          <w:rPr>
            <w:noProof/>
            <w:webHidden/>
          </w:rPr>
          <w:t>134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66" w:history="1">
        <w:r w:rsidR="00F02299" w:rsidRPr="00DA4B91">
          <w:rPr>
            <w:rStyle w:val="Hyperlink"/>
            <w:noProof/>
          </w:rPr>
          <w:t>Manual Formulas</w:t>
        </w:r>
        <w:r w:rsidR="00F02299">
          <w:rPr>
            <w:noProof/>
            <w:webHidden/>
          </w:rPr>
          <w:tab/>
        </w:r>
        <w:r>
          <w:rPr>
            <w:noProof/>
            <w:webHidden/>
          </w:rPr>
          <w:fldChar w:fldCharType="begin"/>
        </w:r>
        <w:r w:rsidR="00F02299">
          <w:rPr>
            <w:noProof/>
            <w:webHidden/>
          </w:rPr>
          <w:instrText xml:space="preserve"> PAGEREF _Toc450574066 \h </w:instrText>
        </w:r>
        <w:r>
          <w:rPr>
            <w:noProof/>
            <w:webHidden/>
          </w:rPr>
        </w:r>
        <w:r>
          <w:rPr>
            <w:noProof/>
            <w:webHidden/>
          </w:rPr>
          <w:fldChar w:fldCharType="separate"/>
        </w:r>
        <w:r w:rsidR="00531163">
          <w:rPr>
            <w:noProof/>
            <w:webHidden/>
          </w:rPr>
          <w:t>134</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7" w:history="1">
        <w:r w:rsidR="00F02299" w:rsidRPr="00DA4B91">
          <w:rPr>
            <w:rStyle w:val="Hyperlink"/>
            <w:noProof/>
          </w:rPr>
          <w:t>Full Description of Parameters</w:t>
        </w:r>
        <w:r w:rsidR="00F02299">
          <w:rPr>
            <w:noProof/>
            <w:webHidden/>
          </w:rPr>
          <w:tab/>
        </w:r>
        <w:r>
          <w:rPr>
            <w:noProof/>
            <w:webHidden/>
          </w:rPr>
          <w:fldChar w:fldCharType="begin"/>
        </w:r>
        <w:r w:rsidR="00F02299">
          <w:rPr>
            <w:noProof/>
            <w:webHidden/>
          </w:rPr>
          <w:instrText xml:space="preserve"> PAGEREF _Toc450574067 \h </w:instrText>
        </w:r>
        <w:r>
          <w:rPr>
            <w:noProof/>
            <w:webHidden/>
          </w:rPr>
        </w:r>
        <w:r>
          <w:rPr>
            <w:noProof/>
            <w:webHidden/>
          </w:rPr>
          <w:fldChar w:fldCharType="separate"/>
        </w:r>
        <w:r w:rsidR="00531163">
          <w:rPr>
            <w:noProof/>
            <w:webHidden/>
          </w:rPr>
          <w:t>136</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8" w:history="1">
        <w:r w:rsidR="00F02299" w:rsidRPr="00DA4B91">
          <w:rPr>
            <w:rStyle w:val="Hyperlink"/>
            <w:noProof/>
          </w:rPr>
          <w:t>Quick List of Functions</w:t>
        </w:r>
        <w:r w:rsidR="00F02299">
          <w:rPr>
            <w:noProof/>
            <w:webHidden/>
          </w:rPr>
          <w:tab/>
        </w:r>
        <w:r>
          <w:rPr>
            <w:noProof/>
            <w:webHidden/>
          </w:rPr>
          <w:fldChar w:fldCharType="begin"/>
        </w:r>
        <w:r w:rsidR="00F02299">
          <w:rPr>
            <w:noProof/>
            <w:webHidden/>
          </w:rPr>
          <w:instrText xml:space="preserve"> PAGEREF _Toc450574068 \h </w:instrText>
        </w:r>
        <w:r>
          <w:rPr>
            <w:noProof/>
            <w:webHidden/>
          </w:rPr>
        </w:r>
        <w:r>
          <w:rPr>
            <w:noProof/>
            <w:webHidden/>
          </w:rPr>
          <w:fldChar w:fldCharType="separate"/>
        </w:r>
        <w:r w:rsidR="00531163">
          <w:rPr>
            <w:noProof/>
            <w:webHidden/>
          </w:rPr>
          <w:t>137</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69" w:history="1">
        <w:r w:rsidR="00F02299" w:rsidRPr="00DA4B91">
          <w:rPr>
            <w:rStyle w:val="Hyperlink"/>
            <w:noProof/>
          </w:rPr>
          <w:t>Full Description of Functions</w:t>
        </w:r>
        <w:r w:rsidR="00F02299">
          <w:rPr>
            <w:noProof/>
            <w:webHidden/>
          </w:rPr>
          <w:tab/>
        </w:r>
        <w:r>
          <w:rPr>
            <w:noProof/>
            <w:webHidden/>
          </w:rPr>
          <w:fldChar w:fldCharType="begin"/>
        </w:r>
        <w:r w:rsidR="00F02299">
          <w:rPr>
            <w:noProof/>
            <w:webHidden/>
          </w:rPr>
          <w:instrText xml:space="preserve"> PAGEREF _Toc450574069 \h </w:instrText>
        </w:r>
        <w:r>
          <w:rPr>
            <w:noProof/>
            <w:webHidden/>
          </w:rPr>
        </w:r>
        <w:r>
          <w:rPr>
            <w:noProof/>
            <w:webHidden/>
          </w:rPr>
          <w:fldChar w:fldCharType="separate"/>
        </w:r>
        <w:r w:rsidR="00531163">
          <w:rPr>
            <w:noProof/>
            <w:webHidden/>
          </w:rPr>
          <w:t>138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0" w:history="1">
        <w:r w:rsidR="00F02299" w:rsidRPr="00DA4B91">
          <w:rPr>
            <w:rStyle w:val="Hyperlink"/>
            <w:noProof/>
          </w:rPr>
          <w:t>Aggregate Functions</w:t>
        </w:r>
        <w:r w:rsidR="00F02299">
          <w:rPr>
            <w:noProof/>
            <w:webHidden/>
          </w:rPr>
          <w:tab/>
        </w:r>
        <w:r>
          <w:rPr>
            <w:noProof/>
            <w:webHidden/>
          </w:rPr>
          <w:fldChar w:fldCharType="begin"/>
        </w:r>
        <w:r w:rsidR="00F02299">
          <w:rPr>
            <w:noProof/>
            <w:webHidden/>
          </w:rPr>
          <w:instrText xml:space="preserve"> PAGEREF _Toc450574070 \h </w:instrText>
        </w:r>
        <w:r>
          <w:rPr>
            <w:noProof/>
            <w:webHidden/>
          </w:rPr>
        </w:r>
        <w:r>
          <w:rPr>
            <w:noProof/>
            <w:webHidden/>
          </w:rPr>
          <w:fldChar w:fldCharType="separate"/>
        </w:r>
        <w:r w:rsidR="00531163">
          <w:rPr>
            <w:noProof/>
            <w:webHidden/>
          </w:rPr>
          <w:t>139</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1" w:history="1">
        <w:r w:rsidR="00F02299" w:rsidRPr="00DA4B91">
          <w:rPr>
            <w:rStyle w:val="Hyperlink"/>
            <w:noProof/>
          </w:rPr>
          <w:t>Logical Functions</w:t>
        </w:r>
        <w:r w:rsidR="00F02299">
          <w:rPr>
            <w:noProof/>
            <w:webHidden/>
          </w:rPr>
          <w:tab/>
        </w:r>
        <w:r>
          <w:rPr>
            <w:noProof/>
            <w:webHidden/>
          </w:rPr>
          <w:fldChar w:fldCharType="begin"/>
        </w:r>
        <w:r w:rsidR="00F02299">
          <w:rPr>
            <w:noProof/>
            <w:webHidden/>
          </w:rPr>
          <w:instrText xml:space="preserve"> PAGEREF _Toc450574071 \h </w:instrText>
        </w:r>
        <w:r>
          <w:rPr>
            <w:noProof/>
            <w:webHidden/>
          </w:rPr>
        </w:r>
        <w:r>
          <w:rPr>
            <w:noProof/>
            <w:webHidden/>
          </w:rPr>
          <w:fldChar w:fldCharType="separate"/>
        </w:r>
        <w:r w:rsidR="00531163">
          <w:rPr>
            <w:noProof/>
            <w:webHidden/>
          </w:rPr>
          <w:t>141</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2" w:history="1">
        <w:r w:rsidR="00F02299" w:rsidRPr="00DA4B91">
          <w:rPr>
            <w:rStyle w:val="Hyperlink"/>
            <w:noProof/>
          </w:rPr>
          <w:t>Date Functions</w:t>
        </w:r>
        <w:r w:rsidR="00F02299">
          <w:rPr>
            <w:noProof/>
            <w:webHidden/>
          </w:rPr>
          <w:tab/>
        </w:r>
        <w:r>
          <w:rPr>
            <w:noProof/>
            <w:webHidden/>
          </w:rPr>
          <w:fldChar w:fldCharType="begin"/>
        </w:r>
        <w:r w:rsidR="00F02299">
          <w:rPr>
            <w:noProof/>
            <w:webHidden/>
          </w:rPr>
          <w:instrText xml:space="preserve"> PAGEREF _Toc450574072 \h </w:instrText>
        </w:r>
        <w:r>
          <w:rPr>
            <w:noProof/>
            <w:webHidden/>
          </w:rPr>
        </w:r>
        <w:r>
          <w:rPr>
            <w:noProof/>
            <w:webHidden/>
          </w:rPr>
          <w:fldChar w:fldCharType="separate"/>
        </w:r>
        <w:r w:rsidR="00531163">
          <w:rPr>
            <w:noProof/>
            <w:webHidden/>
          </w:rPr>
          <w:t>143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3" w:history="1">
        <w:r w:rsidR="00F02299" w:rsidRPr="00DA4B91">
          <w:rPr>
            <w:rStyle w:val="Hyperlink"/>
            <w:noProof/>
          </w:rPr>
          <w:t>Financial Functions</w:t>
        </w:r>
        <w:r w:rsidR="00F02299">
          <w:rPr>
            <w:noProof/>
            <w:webHidden/>
          </w:rPr>
          <w:tab/>
        </w:r>
        <w:r>
          <w:rPr>
            <w:noProof/>
            <w:webHidden/>
          </w:rPr>
          <w:fldChar w:fldCharType="begin"/>
        </w:r>
        <w:r w:rsidR="00F02299">
          <w:rPr>
            <w:noProof/>
            <w:webHidden/>
          </w:rPr>
          <w:instrText xml:space="preserve"> PAGEREF _Toc450574073 \h </w:instrText>
        </w:r>
        <w:r>
          <w:rPr>
            <w:noProof/>
            <w:webHidden/>
          </w:rPr>
        </w:r>
        <w:r>
          <w:rPr>
            <w:noProof/>
            <w:webHidden/>
          </w:rPr>
          <w:fldChar w:fldCharType="separate"/>
        </w:r>
        <w:r w:rsidR="00531163">
          <w:rPr>
            <w:noProof/>
            <w:webHidden/>
          </w:rPr>
          <w:t>147</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4" w:history="1">
        <w:r w:rsidR="00F02299" w:rsidRPr="00DA4B91">
          <w:rPr>
            <w:rStyle w:val="Hyperlink"/>
            <w:noProof/>
          </w:rPr>
          <w:t>Database &amp; Data Type Functions</w:t>
        </w:r>
        <w:r w:rsidR="00F02299">
          <w:rPr>
            <w:noProof/>
            <w:webHidden/>
          </w:rPr>
          <w:tab/>
        </w:r>
        <w:r>
          <w:rPr>
            <w:noProof/>
            <w:webHidden/>
          </w:rPr>
          <w:fldChar w:fldCharType="begin"/>
        </w:r>
        <w:r w:rsidR="00F02299">
          <w:rPr>
            <w:noProof/>
            <w:webHidden/>
          </w:rPr>
          <w:instrText xml:space="preserve"> PAGEREF _Toc450574074 \h </w:instrText>
        </w:r>
        <w:r>
          <w:rPr>
            <w:noProof/>
            <w:webHidden/>
          </w:rPr>
        </w:r>
        <w:r>
          <w:rPr>
            <w:noProof/>
            <w:webHidden/>
          </w:rPr>
          <w:fldChar w:fldCharType="separate"/>
        </w:r>
        <w:r w:rsidR="00531163">
          <w:rPr>
            <w:noProof/>
            <w:webHidden/>
          </w:rPr>
          <w:t>154</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5" w:history="1">
        <w:r w:rsidR="00F02299" w:rsidRPr="00DA4B91">
          <w:rPr>
            <w:rStyle w:val="Hyperlink"/>
            <w:noProof/>
          </w:rPr>
          <w:t>Arithmetic &amp; Geometric Functions</w:t>
        </w:r>
        <w:r w:rsidR="00F02299">
          <w:rPr>
            <w:noProof/>
            <w:webHidden/>
          </w:rPr>
          <w:tab/>
        </w:r>
        <w:r>
          <w:rPr>
            <w:noProof/>
            <w:webHidden/>
          </w:rPr>
          <w:fldChar w:fldCharType="begin"/>
        </w:r>
        <w:r w:rsidR="00F02299">
          <w:rPr>
            <w:noProof/>
            <w:webHidden/>
          </w:rPr>
          <w:instrText xml:space="preserve"> PAGEREF _Toc450574075 \h </w:instrText>
        </w:r>
        <w:r>
          <w:rPr>
            <w:noProof/>
            <w:webHidden/>
          </w:rPr>
        </w:r>
        <w:r>
          <w:rPr>
            <w:noProof/>
            <w:webHidden/>
          </w:rPr>
          <w:fldChar w:fldCharType="separate"/>
        </w:r>
        <w:r w:rsidR="00531163">
          <w:rPr>
            <w:noProof/>
            <w:webHidden/>
          </w:rPr>
          <w:t>156</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6" w:history="1">
        <w:r w:rsidR="00F02299" w:rsidRPr="00DA4B91">
          <w:rPr>
            <w:rStyle w:val="Hyperlink"/>
            <w:noProof/>
          </w:rPr>
          <w:t>String Functions</w:t>
        </w:r>
        <w:r w:rsidR="00F02299">
          <w:rPr>
            <w:noProof/>
            <w:webHidden/>
          </w:rPr>
          <w:tab/>
        </w:r>
        <w:r>
          <w:rPr>
            <w:noProof/>
            <w:webHidden/>
          </w:rPr>
          <w:fldChar w:fldCharType="begin"/>
        </w:r>
        <w:r w:rsidR="00F02299">
          <w:rPr>
            <w:noProof/>
            <w:webHidden/>
          </w:rPr>
          <w:instrText xml:space="preserve"> PAGEREF _Toc450574076 \h </w:instrText>
        </w:r>
        <w:r>
          <w:rPr>
            <w:noProof/>
            <w:webHidden/>
          </w:rPr>
        </w:r>
        <w:r>
          <w:rPr>
            <w:noProof/>
            <w:webHidden/>
          </w:rPr>
          <w:fldChar w:fldCharType="separate"/>
        </w:r>
        <w:r w:rsidR="00531163">
          <w:rPr>
            <w:noProof/>
            <w:webHidden/>
          </w:rPr>
          <w:t>163</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7" w:history="1">
        <w:r w:rsidR="00F02299" w:rsidRPr="00DA4B91">
          <w:rPr>
            <w:rStyle w:val="Hyperlink"/>
            <w:noProof/>
          </w:rPr>
          <w:t>Formatting Functions</w:t>
        </w:r>
        <w:r w:rsidR="00F02299">
          <w:rPr>
            <w:noProof/>
            <w:webHidden/>
          </w:rPr>
          <w:tab/>
        </w:r>
        <w:r>
          <w:rPr>
            <w:noProof/>
            <w:webHidden/>
          </w:rPr>
          <w:fldChar w:fldCharType="begin"/>
        </w:r>
        <w:r w:rsidR="00F02299">
          <w:rPr>
            <w:noProof/>
            <w:webHidden/>
          </w:rPr>
          <w:instrText xml:space="preserve"> PAGEREF _Toc450574077 \h </w:instrText>
        </w:r>
        <w:r>
          <w:rPr>
            <w:noProof/>
            <w:webHidden/>
          </w:rPr>
        </w:r>
        <w:r>
          <w:rPr>
            <w:noProof/>
            <w:webHidden/>
          </w:rPr>
          <w:fldChar w:fldCharType="separate"/>
        </w:r>
        <w:r w:rsidR="00531163">
          <w:rPr>
            <w:noProof/>
            <w:webHidden/>
          </w:rPr>
          <w:t>165</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78" w:history="1">
        <w:r w:rsidR="00F02299" w:rsidRPr="00DA4B91">
          <w:rPr>
            <w:rStyle w:val="Hyperlink"/>
            <w:noProof/>
          </w:rPr>
          <w:t>Other Functions</w:t>
        </w:r>
        <w:r w:rsidR="00F02299">
          <w:rPr>
            <w:noProof/>
            <w:webHidden/>
          </w:rPr>
          <w:tab/>
        </w:r>
        <w:r>
          <w:rPr>
            <w:noProof/>
            <w:webHidden/>
          </w:rPr>
          <w:fldChar w:fldCharType="begin"/>
        </w:r>
        <w:r w:rsidR="00F02299">
          <w:rPr>
            <w:noProof/>
            <w:webHidden/>
          </w:rPr>
          <w:instrText xml:space="preserve"> PAGEREF _Toc450574078 \h </w:instrText>
        </w:r>
        <w:r>
          <w:rPr>
            <w:noProof/>
            <w:webHidden/>
          </w:rPr>
        </w:r>
        <w:r>
          <w:rPr>
            <w:noProof/>
            <w:webHidden/>
          </w:rPr>
          <w:fldChar w:fldCharType="separate"/>
        </w:r>
        <w:r w:rsidR="00531163">
          <w:rPr>
            <w:noProof/>
            <w:webHidden/>
          </w:rPr>
          <w:t>166</w:t>
        </w:r>
        <w:r>
          <w:rPr>
            <w:noProof/>
            <w:webHidden/>
          </w:rPr>
          <w:fldChar w:fldCharType="end"/>
        </w:r>
      </w:hyperlink>
    </w:p>
    <w:p w:rsidR="00F02299" w:rsidRDefault="00B658E8">
      <w:pPr>
        <w:pStyle w:val="TOC1"/>
        <w:rPr>
          <w:rFonts w:asciiTheme="minorHAnsi" w:eastAsiaTheme="minorEastAsia" w:hAnsiTheme="minorHAnsi" w:cstheme="minorBidi"/>
          <w:b w:val="0"/>
          <w:noProof/>
          <w:color w:val="auto"/>
          <w:kern w:val="0"/>
          <w:sz w:val="22"/>
          <w:szCs w:val="22"/>
        </w:rPr>
      </w:pPr>
      <w:hyperlink w:anchor="_Toc450574079" w:history="1">
        <w:r w:rsidR="00F02299" w:rsidRPr="00DA4B91">
          <w:rPr>
            <w:rStyle w:val="Hyperlink"/>
            <w:noProof/>
          </w:rPr>
          <w:t>Other</w:t>
        </w:r>
        <w:r w:rsidR="00F02299">
          <w:rPr>
            <w:noProof/>
            <w:webHidden/>
          </w:rPr>
          <w:tab/>
        </w:r>
        <w:r>
          <w:rPr>
            <w:noProof/>
            <w:webHidden/>
          </w:rPr>
          <w:fldChar w:fldCharType="begin"/>
        </w:r>
        <w:r w:rsidR="00F02299">
          <w:rPr>
            <w:noProof/>
            <w:webHidden/>
          </w:rPr>
          <w:instrText xml:space="preserve"> PAGEREF _Toc450574079 \h </w:instrText>
        </w:r>
        <w:r>
          <w:rPr>
            <w:noProof/>
            <w:webHidden/>
          </w:rPr>
        </w:r>
        <w:r>
          <w:rPr>
            <w:noProof/>
            <w:webHidden/>
          </w:rPr>
          <w:fldChar w:fldCharType="separate"/>
        </w:r>
        <w:r w:rsidR="00531163">
          <w:rPr>
            <w:noProof/>
            <w:webHidden/>
          </w:rPr>
          <w:t>168</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80" w:history="1">
        <w:r w:rsidR="00F02299" w:rsidRPr="00DA4B91">
          <w:rPr>
            <w:rStyle w:val="Hyperlink"/>
            <w:noProof/>
          </w:rPr>
          <w:t>User Preferences</w:t>
        </w:r>
        <w:r w:rsidR="00F02299">
          <w:rPr>
            <w:noProof/>
            <w:webHidden/>
          </w:rPr>
          <w:tab/>
        </w:r>
        <w:r>
          <w:rPr>
            <w:noProof/>
            <w:webHidden/>
          </w:rPr>
          <w:fldChar w:fldCharType="begin"/>
        </w:r>
        <w:r w:rsidR="00F02299">
          <w:rPr>
            <w:noProof/>
            <w:webHidden/>
          </w:rPr>
          <w:instrText xml:space="preserve"> PAGEREF _Toc450574080 \h </w:instrText>
        </w:r>
        <w:r>
          <w:rPr>
            <w:noProof/>
            <w:webHidden/>
          </w:rPr>
        </w:r>
        <w:r>
          <w:rPr>
            <w:noProof/>
            <w:webHidden/>
          </w:rPr>
          <w:fldChar w:fldCharType="separate"/>
        </w:r>
        <w:r w:rsidR="00531163">
          <w:rPr>
            <w:noProof/>
            <w:webHidden/>
          </w:rPr>
          <w:t>168</w:t>
        </w:r>
        <w:r>
          <w:rPr>
            <w:noProof/>
            <w:webHidden/>
          </w:rPr>
          <w:fldChar w:fldCharType="end"/>
        </w:r>
      </w:hyperlink>
    </w:p>
    <w:p w:rsidR="00F02299" w:rsidRDefault="00B658E8">
      <w:pPr>
        <w:pStyle w:val="TOC3"/>
        <w:rPr>
          <w:rFonts w:asciiTheme="minorHAnsi" w:eastAsiaTheme="minorEastAsia" w:hAnsiTheme="minorHAnsi" w:cstheme="minorBidi"/>
          <w:noProof/>
          <w:color w:val="auto"/>
          <w:kern w:val="0"/>
          <w:szCs w:val="22"/>
        </w:rPr>
      </w:pPr>
      <w:hyperlink w:anchor="_Toc450574081" w:history="1">
        <w:r w:rsidR="00F02299" w:rsidRPr="00DA4B91">
          <w:rPr>
            <w:rStyle w:val="Hyperlink"/>
            <w:noProof/>
          </w:rPr>
          <w:t>Startup Reports</w:t>
        </w:r>
        <w:r w:rsidR="00F02299">
          <w:rPr>
            <w:noProof/>
            <w:webHidden/>
          </w:rPr>
          <w:tab/>
        </w:r>
        <w:r>
          <w:rPr>
            <w:noProof/>
            <w:webHidden/>
          </w:rPr>
          <w:fldChar w:fldCharType="begin"/>
        </w:r>
        <w:r w:rsidR="00F02299">
          <w:rPr>
            <w:noProof/>
            <w:webHidden/>
          </w:rPr>
          <w:instrText xml:space="preserve"> PAGEREF _Toc450574081 \h </w:instrText>
        </w:r>
        <w:r>
          <w:rPr>
            <w:noProof/>
            <w:webHidden/>
          </w:rPr>
        </w:r>
        <w:r>
          <w:rPr>
            <w:noProof/>
            <w:webHidden/>
          </w:rPr>
          <w:fldChar w:fldCharType="separate"/>
        </w:r>
        <w:r w:rsidR="00531163">
          <w:rPr>
            <w:noProof/>
            <w:webHidden/>
          </w:rPr>
          <w:t>168</w:t>
        </w:r>
        <w:r>
          <w:rPr>
            <w:noProof/>
            <w:webHidden/>
          </w:rPr>
          <w:fldChar w:fldCharType="end"/>
        </w:r>
      </w:hyperlink>
    </w:p>
    <w:p w:rsidR="00F02299" w:rsidRDefault="00B658E8">
      <w:pPr>
        <w:pStyle w:val="TOC2"/>
        <w:rPr>
          <w:rFonts w:asciiTheme="minorHAnsi" w:eastAsiaTheme="minorEastAsia" w:hAnsiTheme="minorHAnsi" w:cstheme="minorBidi"/>
          <w:noProof/>
          <w:color w:val="auto"/>
          <w:kern w:val="0"/>
          <w:szCs w:val="22"/>
        </w:rPr>
      </w:pPr>
      <w:hyperlink w:anchor="_Toc450574082" w:history="1">
        <w:r w:rsidR="00F02299" w:rsidRPr="00DA4B91">
          <w:rPr>
            <w:rStyle w:val="Hyperlink"/>
            <w:noProof/>
          </w:rPr>
          <w:t>Context Sensitive Help</w:t>
        </w:r>
        <w:r w:rsidR="00F02299">
          <w:rPr>
            <w:noProof/>
            <w:webHidden/>
          </w:rPr>
          <w:tab/>
        </w:r>
        <w:r>
          <w:rPr>
            <w:noProof/>
            <w:webHidden/>
          </w:rPr>
          <w:fldChar w:fldCharType="begin"/>
        </w:r>
        <w:r w:rsidR="00F02299">
          <w:rPr>
            <w:noProof/>
            <w:webHidden/>
          </w:rPr>
          <w:instrText xml:space="preserve"> PAGEREF _Toc450574082 \h </w:instrText>
        </w:r>
        <w:r>
          <w:rPr>
            <w:noProof/>
            <w:webHidden/>
          </w:rPr>
        </w:r>
        <w:r>
          <w:rPr>
            <w:noProof/>
            <w:webHidden/>
          </w:rPr>
          <w:fldChar w:fldCharType="separate"/>
        </w:r>
        <w:r w:rsidR="00531163">
          <w:rPr>
            <w:noProof/>
            <w:webHidden/>
          </w:rPr>
          <w:t>169</w:t>
        </w:r>
        <w:r>
          <w:rPr>
            <w:noProof/>
            <w:webHidden/>
          </w:rPr>
          <w:fldChar w:fldCharType="end"/>
        </w:r>
      </w:hyperlink>
    </w:p>
    <w:p w:rsidR="007D4A6E" w:rsidRDefault="00B658E8" w:rsidP="00F27887">
      <w:pPr>
        <w:pStyle w:val="Heading1"/>
      </w:pPr>
      <w:r>
        <w:rPr>
          <w:rFonts w:eastAsia="Arial Unicode MS" w:cs="Arial"/>
          <w:sz w:val="24"/>
          <w:szCs w:val="26"/>
        </w:rPr>
        <w:lastRenderedPageBreak/>
        <w:fldChar w:fldCharType="end"/>
      </w:r>
      <w:bookmarkStart w:id="12" w:name="_Toc450573967"/>
      <w:r w:rsidR="00005821">
        <w:t>About</w:t>
      </w:r>
      <w:bookmarkEnd w:id="12"/>
      <w:r w:rsidR="005D09C6">
        <w:t xml:space="preserve"> </w:t>
      </w:r>
      <w:bookmarkEnd w:id="7"/>
      <w:bookmarkEnd w:id="8"/>
      <w:bookmarkEnd w:id="9"/>
    </w:p>
    <w:p w:rsidR="005D24E2" w:rsidRPr="005D24E2" w:rsidRDefault="005D24E2" w:rsidP="005D24E2"/>
    <w:p w:rsidR="007D4A6E" w:rsidRDefault="00A92D33" w:rsidP="005635AB">
      <w:pPr>
        <w:pStyle w:val="bodytext"/>
        <w:rPr>
          <w:rFonts w:cs="Arial"/>
        </w:rPr>
      </w:pPr>
      <w:r>
        <w:t>This application</w:t>
      </w:r>
      <w:r w:rsidR="00005821">
        <w:t xml:space="preserve"> is a powerful</w:t>
      </w:r>
      <w:r w:rsidR="00C208D3">
        <w:t xml:space="preserve"> yet easy-to-use reporting tool. It runs in your web browser </w:t>
      </w:r>
      <w:r w:rsidR="00B9677C">
        <w:t>and does not require</w:t>
      </w:r>
      <w:r w:rsidR="00C208D3">
        <w:t xml:space="preserve"> any downloads.</w:t>
      </w:r>
    </w:p>
    <w:p w:rsidR="00D7048A" w:rsidRDefault="00D7048A" w:rsidP="005D24E2">
      <w:pPr>
        <w:pStyle w:val="Heading2"/>
      </w:pPr>
      <w:bookmarkStart w:id="13" w:name="__RefHeading__11161_1934010483"/>
      <w:bookmarkStart w:id="14" w:name="_Toc450573968"/>
      <w:bookmarkStart w:id="15" w:name="chapter_01_getting_started_confi_7936"/>
      <w:bookmarkStart w:id="16" w:name="chapter_01_getting_started_confi_662"/>
      <w:bookmarkStart w:id="17" w:name="_Toc296683214"/>
      <w:bookmarkEnd w:id="13"/>
      <w:r>
        <w:t>Supported Browsers</w:t>
      </w:r>
      <w:bookmarkEnd w:id="14"/>
    </w:p>
    <w:p w:rsidR="00D7048A" w:rsidRDefault="00A97347" w:rsidP="00D7048A">
      <w:pPr>
        <w:pStyle w:val="bodytext"/>
      </w:pPr>
      <w:r>
        <w:t>Supported browsers include</w:t>
      </w:r>
      <w:r w:rsidR="00D7048A">
        <w:t>:</w:t>
      </w:r>
    </w:p>
    <w:p w:rsidR="00D7048A" w:rsidRDefault="00D7048A" w:rsidP="00381686">
      <w:pPr>
        <w:pStyle w:val="bodytext"/>
        <w:numPr>
          <w:ilvl w:val="0"/>
          <w:numId w:val="55"/>
        </w:numPr>
      </w:pPr>
      <w:r>
        <w:t xml:space="preserve">Firefox </w:t>
      </w:r>
      <w:r w:rsidR="0057466D">
        <w:t>3+</w:t>
      </w:r>
    </w:p>
    <w:p w:rsidR="00DE026E" w:rsidRDefault="0057466D" w:rsidP="00381686">
      <w:pPr>
        <w:pStyle w:val="bodytext"/>
        <w:numPr>
          <w:ilvl w:val="0"/>
          <w:numId w:val="55"/>
        </w:numPr>
      </w:pPr>
      <w:r>
        <w:t xml:space="preserve">Internet Explorer </w:t>
      </w:r>
      <w:r w:rsidR="000831FF">
        <w:t>9</w:t>
      </w:r>
      <w:r>
        <w:t>+</w:t>
      </w:r>
      <w:bookmarkEnd w:id="15"/>
      <w:bookmarkEnd w:id="16"/>
      <w:bookmarkEnd w:id="17"/>
      <w:r w:rsidR="00183E79">
        <w:t xml:space="preserve"> / Edge</w:t>
      </w:r>
    </w:p>
    <w:p w:rsidR="00897572" w:rsidRDefault="00897572" w:rsidP="00381686">
      <w:pPr>
        <w:pStyle w:val="bodytext"/>
        <w:numPr>
          <w:ilvl w:val="0"/>
          <w:numId w:val="55"/>
        </w:numPr>
      </w:pPr>
      <w:r>
        <w:t>Google Chrome</w:t>
      </w:r>
    </w:p>
    <w:p w:rsidR="00897572" w:rsidRDefault="00897572" w:rsidP="00381686">
      <w:pPr>
        <w:pStyle w:val="bodytext"/>
        <w:numPr>
          <w:ilvl w:val="0"/>
          <w:numId w:val="55"/>
        </w:numPr>
      </w:pPr>
      <w:r>
        <w:t>Safari</w:t>
      </w:r>
    </w:p>
    <w:p w:rsidR="00897572" w:rsidRDefault="005635AB" w:rsidP="005D24E2">
      <w:pPr>
        <w:pStyle w:val="Heading2"/>
      </w:pPr>
      <w:bookmarkStart w:id="18" w:name="_Toc450573969"/>
      <w:r>
        <w:t>Navigation</w:t>
      </w:r>
      <w:bookmarkEnd w:id="18"/>
    </w:p>
    <w:p w:rsidR="005D24E2" w:rsidRDefault="00A92D33" w:rsidP="005D24E2">
      <w:pPr>
        <w:pStyle w:val="bodytext"/>
      </w:pPr>
      <w:r>
        <w:t xml:space="preserve">This application </w:t>
      </w:r>
      <w:r w:rsidR="005635AB">
        <w:t xml:space="preserve">consists of </w:t>
      </w:r>
      <w:r w:rsidR="003B0CDE">
        <w:t>two</w:t>
      </w:r>
      <w:r w:rsidR="005635AB">
        <w:t xml:space="preserve"> </w:t>
      </w:r>
      <w:r w:rsidR="003D73D7">
        <w:t xml:space="preserve">sections. On the left is the </w:t>
      </w:r>
      <w:hyperlink w:anchor="_Main_Menu" w:history="1">
        <w:r w:rsidR="00B9677C" w:rsidRPr="00B9677C">
          <w:rPr>
            <w:rStyle w:val="Hyperlink"/>
          </w:rPr>
          <w:t>Main Menu</w:t>
        </w:r>
      </w:hyperlink>
      <w:r w:rsidR="00B9677C">
        <w:t xml:space="preserve"> and on the right are </w:t>
      </w:r>
      <w:hyperlink w:anchor="_Tabs" w:history="1">
        <w:r w:rsidR="00B9677C" w:rsidRPr="00B9677C">
          <w:rPr>
            <w:rStyle w:val="Hyperlink"/>
          </w:rPr>
          <w:t>T</w:t>
        </w:r>
        <w:r w:rsidR="003D73D7" w:rsidRPr="00B9677C">
          <w:rPr>
            <w:rStyle w:val="Hyperlink"/>
          </w:rPr>
          <w:t>abs</w:t>
        </w:r>
      </w:hyperlink>
      <w:r w:rsidR="00B9677C">
        <w:t>. The Main Menu displays the available reports, folders</w:t>
      </w:r>
      <w:r w:rsidR="00F12302">
        <w:t>,</w:t>
      </w:r>
      <w:r w:rsidR="00B9677C">
        <w:t xml:space="preserve"> and buttons. Tabs</w:t>
      </w:r>
      <w:r w:rsidR="003D73D7">
        <w:t xml:space="preserve"> can contain </w:t>
      </w:r>
      <w:r w:rsidR="008B0A3C">
        <w:t>the N</w:t>
      </w:r>
      <w:r w:rsidR="00C50929">
        <w:t xml:space="preserve">ew </w:t>
      </w:r>
      <w:r w:rsidR="008B0A3C">
        <w:t>R</w:t>
      </w:r>
      <w:r w:rsidR="00C50929">
        <w:t xml:space="preserve">eport </w:t>
      </w:r>
      <w:r w:rsidR="008B0A3C">
        <w:t>W</w:t>
      </w:r>
      <w:r w:rsidR="00C50929">
        <w:t xml:space="preserve">izard, </w:t>
      </w:r>
      <w:r w:rsidR="003D73D7">
        <w:t>report output</w:t>
      </w:r>
      <w:r w:rsidR="00C50929">
        <w:t>s</w:t>
      </w:r>
      <w:r w:rsidR="003D73D7">
        <w:t>, design window</w:t>
      </w:r>
      <w:r w:rsidR="00C50929">
        <w:t>s</w:t>
      </w:r>
      <w:r w:rsidR="003D73D7">
        <w:t xml:space="preserve">, </w:t>
      </w:r>
      <w:r w:rsidR="008B0A3C">
        <w:t>or</w:t>
      </w:r>
      <w:r w:rsidR="003D73D7">
        <w:t xml:space="preserve"> help pages.</w:t>
      </w:r>
    </w:p>
    <w:p w:rsidR="005635AB" w:rsidRDefault="003B59C9" w:rsidP="005D24E2">
      <w:pPr>
        <w:pStyle w:val="bodytext"/>
        <w:jc w:val="center"/>
      </w:pPr>
      <w:r>
        <w:rPr>
          <w:noProof/>
        </w:rPr>
        <w:drawing>
          <wp:inline distT="0" distB="0" distL="0" distR="0">
            <wp:extent cx="6400800" cy="3357245"/>
            <wp:effectExtent l="19050" t="19050" r="19050" b="1460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navigation.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57245"/>
                    </a:xfrm>
                    <a:prstGeom prst="rect">
                      <a:avLst/>
                    </a:prstGeom>
                    <a:ln>
                      <a:solidFill>
                        <a:schemeClr val="bg1">
                          <a:lumMod val="85000"/>
                        </a:schemeClr>
                      </a:solidFill>
                    </a:ln>
                  </pic:spPr>
                </pic:pic>
              </a:graphicData>
            </a:graphic>
          </wp:inline>
        </w:drawing>
      </w:r>
    </w:p>
    <w:p w:rsidR="005635AB" w:rsidRDefault="005D24E2" w:rsidP="005D24E2">
      <w:pPr>
        <w:pStyle w:val="Heading3"/>
      </w:pPr>
      <w:bookmarkStart w:id="19" w:name="_Main_Menu"/>
      <w:bookmarkEnd w:id="19"/>
      <w:r>
        <w:br w:type="page"/>
      </w:r>
      <w:bookmarkStart w:id="20" w:name="_Toc450573970"/>
      <w:r w:rsidR="00285029">
        <w:lastRenderedPageBreak/>
        <w:t>Main Menu</w:t>
      </w:r>
      <w:bookmarkEnd w:id="20"/>
    </w:p>
    <w:p w:rsidR="00285029" w:rsidRDefault="008B0A3C" w:rsidP="005D24E2">
      <w:pPr>
        <w:pStyle w:val="bodytext"/>
        <w:spacing w:after="0"/>
      </w:pPr>
      <w:r>
        <w:t>Through the M</w:t>
      </w:r>
      <w:r w:rsidR="00285029">
        <w:t xml:space="preserve">ain </w:t>
      </w:r>
      <w:r>
        <w:t>M</w:t>
      </w:r>
      <w:r w:rsidR="00285029">
        <w:t>enu you can:</w:t>
      </w:r>
    </w:p>
    <w:p w:rsidR="005D24E2" w:rsidRDefault="005D24E2" w:rsidP="005D24E2">
      <w:pPr>
        <w:pStyle w:val="bodytext"/>
        <w:spacing w:after="0"/>
      </w:pPr>
    </w:p>
    <w:p w:rsidR="008C2E67" w:rsidRDefault="00285029" w:rsidP="006F3C48">
      <w:pPr>
        <w:pStyle w:val="bodytext"/>
        <w:numPr>
          <w:ilvl w:val="0"/>
          <w:numId w:val="76"/>
        </w:numPr>
        <w:rPr>
          <w:rFonts w:cs="Arial"/>
        </w:rPr>
      </w:pPr>
      <w:r w:rsidRPr="008C2E67">
        <w:rPr>
          <w:rFonts w:cs="Arial"/>
        </w:rPr>
        <w:t>Create new reports</w:t>
      </w:r>
    </w:p>
    <w:p w:rsidR="00285029" w:rsidRPr="008C2E67" w:rsidRDefault="00285029" w:rsidP="006F3C48">
      <w:pPr>
        <w:pStyle w:val="bodytext"/>
        <w:numPr>
          <w:ilvl w:val="0"/>
          <w:numId w:val="76"/>
        </w:numPr>
        <w:rPr>
          <w:rFonts w:cs="Arial"/>
        </w:rPr>
      </w:pPr>
      <w:r w:rsidRPr="008C2E67">
        <w:rPr>
          <w:rFonts w:cs="Arial"/>
        </w:rPr>
        <w:t>Search for reports</w:t>
      </w:r>
    </w:p>
    <w:p w:rsidR="00426678" w:rsidRPr="00426678" w:rsidRDefault="00DB4BAE" w:rsidP="006F3C48">
      <w:pPr>
        <w:pStyle w:val="bodytext"/>
        <w:numPr>
          <w:ilvl w:val="0"/>
          <w:numId w:val="76"/>
        </w:numPr>
        <w:rPr>
          <w:rFonts w:cs="Arial"/>
        </w:rPr>
      </w:pPr>
      <w:r>
        <w:rPr>
          <w:rFonts w:cs="Arial"/>
        </w:rPr>
        <w:t>Read report descriptions</w:t>
      </w:r>
    </w:p>
    <w:p w:rsidR="00DB4BAE" w:rsidRDefault="00DB4BAE" w:rsidP="006F3C48">
      <w:pPr>
        <w:pStyle w:val="bodytext"/>
        <w:numPr>
          <w:ilvl w:val="0"/>
          <w:numId w:val="76"/>
        </w:numPr>
        <w:rPr>
          <w:rFonts w:cs="Arial"/>
        </w:rPr>
      </w:pPr>
      <w:r>
        <w:rPr>
          <w:rFonts w:cs="Arial"/>
        </w:rPr>
        <w:t>Run</w:t>
      </w:r>
      <w:r w:rsidR="00285029">
        <w:rPr>
          <w:rFonts w:cs="Arial"/>
        </w:rPr>
        <w:t xml:space="preserve"> reports </w:t>
      </w:r>
    </w:p>
    <w:p w:rsidR="00285029" w:rsidRDefault="00DB4BAE" w:rsidP="006F3C48">
      <w:pPr>
        <w:pStyle w:val="bodytext"/>
        <w:numPr>
          <w:ilvl w:val="0"/>
          <w:numId w:val="76"/>
        </w:numPr>
        <w:rPr>
          <w:rFonts w:cs="Arial"/>
        </w:rPr>
      </w:pPr>
      <w:r>
        <w:rPr>
          <w:rFonts w:cs="Arial"/>
        </w:rPr>
        <w:t>Export reports to other types (</w:t>
      </w:r>
      <w:r w:rsidR="00285029">
        <w:rPr>
          <w:rFonts w:cs="Arial"/>
        </w:rPr>
        <w:t xml:space="preserve">Excel, </w:t>
      </w:r>
      <w:r w:rsidR="002C3A34">
        <w:rPr>
          <w:rFonts w:cs="Arial"/>
        </w:rPr>
        <w:t>PDF</w:t>
      </w:r>
      <w:r w:rsidR="00285029">
        <w:rPr>
          <w:rFonts w:cs="Arial"/>
        </w:rPr>
        <w:t xml:space="preserve">, RTF and </w:t>
      </w:r>
      <w:r w:rsidR="002C3A34">
        <w:rPr>
          <w:rFonts w:cs="Arial"/>
        </w:rPr>
        <w:t>CSV</w:t>
      </w:r>
      <w:r>
        <w:rPr>
          <w:rFonts w:cs="Arial"/>
        </w:rPr>
        <w:t>)</w:t>
      </w:r>
    </w:p>
    <w:p w:rsidR="00285029" w:rsidRDefault="00285029" w:rsidP="006F3C48">
      <w:pPr>
        <w:pStyle w:val="bodytext"/>
        <w:numPr>
          <w:ilvl w:val="0"/>
          <w:numId w:val="76"/>
        </w:numPr>
        <w:rPr>
          <w:rFonts w:cs="Arial"/>
        </w:rPr>
      </w:pPr>
      <w:r>
        <w:rPr>
          <w:rFonts w:cs="Arial"/>
        </w:rPr>
        <w:t>Duplicate reports to save time setting up reports that are similar</w:t>
      </w:r>
    </w:p>
    <w:p w:rsidR="00285029" w:rsidRDefault="00A4429E" w:rsidP="006F3C48">
      <w:pPr>
        <w:pStyle w:val="bodytext"/>
        <w:numPr>
          <w:ilvl w:val="0"/>
          <w:numId w:val="76"/>
        </w:numPr>
        <w:rPr>
          <w:rFonts w:cs="Arial"/>
        </w:rPr>
      </w:pPr>
      <w:r>
        <w:rPr>
          <w:rFonts w:cs="Arial"/>
        </w:rPr>
        <w:t>Edit</w:t>
      </w:r>
      <w:r w:rsidR="00285029">
        <w:rPr>
          <w:rFonts w:cs="Arial"/>
        </w:rPr>
        <w:t xml:space="preserve"> reports</w:t>
      </w:r>
    </w:p>
    <w:p w:rsidR="00285029" w:rsidRDefault="00285029" w:rsidP="006F3C48">
      <w:pPr>
        <w:pStyle w:val="bodytext"/>
        <w:numPr>
          <w:ilvl w:val="0"/>
          <w:numId w:val="76"/>
        </w:numPr>
        <w:rPr>
          <w:rFonts w:cs="Arial"/>
        </w:rPr>
      </w:pPr>
      <w:r>
        <w:rPr>
          <w:rFonts w:cs="Arial"/>
        </w:rPr>
        <w:t xml:space="preserve">Delete reports </w:t>
      </w:r>
    </w:p>
    <w:p w:rsidR="00285029" w:rsidRDefault="00285029" w:rsidP="006F3C48">
      <w:pPr>
        <w:pStyle w:val="bodytext"/>
        <w:numPr>
          <w:ilvl w:val="0"/>
          <w:numId w:val="76"/>
        </w:numPr>
        <w:rPr>
          <w:rFonts w:cs="Arial"/>
        </w:rPr>
      </w:pPr>
      <w:r>
        <w:rPr>
          <w:rFonts w:cs="Arial"/>
        </w:rPr>
        <w:t>Schedule reports to be emailed</w:t>
      </w:r>
      <w:r w:rsidR="00DE3118">
        <w:rPr>
          <w:rFonts w:cs="Arial"/>
        </w:rPr>
        <w:t xml:space="preserve"> or archived</w:t>
      </w:r>
    </w:p>
    <w:p w:rsidR="006A3AF8" w:rsidRPr="004A7078" w:rsidRDefault="00285029" w:rsidP="006F3C48">
      <w:pPr>
        <w:pStyle w:val="bodytext"/>
        <w:numPr>
          <w:ilvl w:val="0"/>
          <w:numId w:val="76"/>
        </w:numPr>
        <w:rPr>
          <w:rFonts w:cs="Arial"/>
        </w:rPr>
      </w:pPr>
      <w:r>
        <w:rPr>
          <w:rFonts w:cs="Arial"/>
        </w:rPr>
        <w:t>Manage folders and report storage</w:t>
      </w:r>
    </w:p>
    <w:p w:rsidR="00285029" w:rsidRPr="004A7078" w:rsidRDefault="00DC4E66" w:rsidP="005D24E2">
      <w:pPr>
        <w:pStyle w:val="bodytext"/>
        <w:rPr>
          <w:rFonts w:cs="Arial"/>
        </w:rPr>
      </w:pPr>
      <w:r>
        <w:rPr>
          <w:rFonts w:cs="Arial"/>
        </w:rPr>
        <w:t>C</w:t>
      </w:r>
      <w:r w:rsidR="006A3AF8">
        <w:rPr>
          <w:rFonts w:cs="Arial"/>
        </w:rPr>
        <w:t xml:space="preserve">lick the </w:t>
      </w:r>
      <w:r w:rsidR="00446BFA">
        <w:rPr>
          <w:rFonts w:cs="Arial"/>
        </w:rPr>
        <w:t>splitter icon</w:t>
      </w:r>
      <w:r w:rsidR="0001046B">
        <w:rPr>
          <w:rFonts w:cs="Arial"/>
        </w:rPr>
        <w:t xml:space="preserve"> </w:t>
      </w:r>
      <w:r w:rsidR="0001046B">
        <w:rPr>
          <w:noProof/>
        </w:rPr>
        <w:drawing>
          <wp:inline distT="0" distB="0" distL="0" distR="0">
            <wp:extent cx="57150" cy="209550"/>
            <wp:effectExtent l="1905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SplitterVertLeft.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 cy="209550"/>
                    </a:xfrm>
                    <a:prstGeom prst="rect">
                      <a:avLst/>
                    </a:prstGeom>
                    <a:noFill/>
                    <a:ln>
                      <a:noFill/>
                    </a:ln>
                  </pic:spPr>
                </pic:pic>
              </a:graphicData>
            </a:graphic>
          </wp:inline>
        </w:drawing>
      </w:r>
      <w:r w:rsidR="008C2E67">
        <w:rPr>
          <w:noProof/>
        </w:rPr>
        <w:t xml:space="preserve"> </w:t>
      </w:r>
      <w:r w:rsidR="008B0A3C">
        <w:rPr>
          <w:noProof/>
        </w:rPr>
        <w:t>to hide the M</w:t>
      </w:r>
      <w:r>
        <w:rPr>
          <w:noProof/>
        </w:rPr>
        <w:t xml:space="preserve">ain </w:t>
      </w:r>
      <w:r w:rsidR="008B0A3C">
        <w:rPr>
          <w:noProof/>
        </w:rPr>
        <w:t>M</w:t>
      </w:r>
      <w:r>
        <w:rPr>
          <w:noProof/>
        </w:rPr>
        <w:t>enu</w:t>
      </w:r>
      <w:r w:rsidR="008C2E67">
        <w:rPr>
          <w:noProof/>
        </w:rPr>
        <w:t>.</w:t>
      </w:r>
      <w:r w:rsidR="00B9677C">
        <w:rPr>
          <w:noProof/>
        </w:rPr>
        <w:t xml:space="preserve"> </w:t>
      </w:r>
      <w:r w:rsidR="00446BFA">
        <w:rPr>
          <w:noProof/>
        </w:rPr>
        <w:t>This is</w:t>
      </w:r>
      <w:r w:rsidR="00B9677C">
        <w:rPr>
          <w:noProof/>
        </w:rPr>
        <w:t xml:space="preserve"> located </w:t>
      </w:r>
      <w:r w:rsidR="0001046B">
        <w:rPr>
          <w:noProof/>
        </w:rPr>
        <w:t>in the top left corner of the application’s interface between the</w:t>
      </w:r>
      <w:r w:rsidR="00B9677C">
        <w:rPr>
          <w:noProof/>
        </w:rPr>
        <w:t xml:space="preserve"> </w:t>
      </w:r>
      <w:r w:rsidR="008B0A3C">
        <w:rPr>
          <w:noProof/>
        </w:rPr>
        <w:t>M</w:t>
      </w:r>
      <w:r w:rsidR="00B9677C">
        <w:rPr>
          <w:noProof/>
        </w:rPr>
        <w:t xml:space="preserve">ain </w:t>
      </w:r>
      <w:r w:rsidR="008B0A3C">
        <w:rPr>
          <w:noProof/>
        </w:rPr>
        <w:t>M</w:t>
      </w:r>
      <w:r w:rsidR="00B9677C">
        <w:rPr>
          <w:noProof/>
        </w:rPr>
        <w:t xml:space="preserve">enu and the </w:t>
      </w:r>
      <w:r w:rsidR="008B0A3C">
        <w:rPr>
          <w:noProof/>
        </w:rPr>
        <w:t>T</w:t>
      </w:r>
      <w:r w:rsidR="00B9677C">
        <w:rPr>
          <w:noProof/>
        </w:rPr>
        <w:t>abs.</w:t>
      </w:r>
    </w:p>
    <w:p w:rsidR="00897572" w:rsidRDefault="00285029" w:rsidP="005D24E2">
      <w:pPr>
        <w:pStyle w:val="Heading3"/>
      </w:pPr>
      <w:bookmarkStart w:id="21" w:name="_Tabs"/>
      <w:bookmarkStart w:id="22" w:name="_Toc450573971"/>
      <w:bookmarkEnd w:id="21"/>
      <w:r>
        <w:t>Tabs</w:t>
      </w:r>
      <w:bookmarkEnd w:id="22"/>
    </w:p>
    <w:p w:rsidR="0001046B" w:rsidRDefault="00BF3B8B" w:rsidP="0001046B">
      <w:pPr>
        <w:pStyle w:val="bodytext"/>
      </w:pPr>
      <w:r>
        <w:t xml:space="preserve">The right section </w:t>
      </w:r>
      <w:r w:rsidR="00FE3564">
        <w:t xml:space="preserve">is </w:t>
      </w:r>
      <w:r w:rsidR="008B0A3C">
        <w:t>made up of tabs containing the N</w:t>
      </w:r>
      <w:r w:rsidR="00FE3564">
        <w:t xml:space="preserve">ew </w:t>
      </w:r>
      <w:r w:rsidR="008B0A3C">
        <w:t>R</w:t>
      </w:r>
      <w:r w:rsidR="00FE3564">
        <w:t xml:space="preserve">eport </w:t>
      </w:r>
      <w:r w:rsidR="008B0A3C">
        <w:t>W</w:t>
      </w:r>
      <w:r w:rsidR="00FE3564">
        <w:t>izard, reports outputs,</w:t>
      </w:r>
      <w:r w:rsidR="005D24E2">
        <w:t xml:space="preserve"> design windows, or help pages. </w:t>
      </w:r>
      <w:r w:rsidR="00FE3564">
        <w:t xml:space="preserve">Tabs can be closed by clicking the </w:t>
      </w:r>
      <w:r w:rsidR="0044119C">
        <w:t>(</w:t>
      </w:r>
      <w:r w:rsidR="000273FF">
        <w:rPr>
          <w:noProof/>
        </w:rPr>
        <w:drawing>
          <wp:inline distT="0" distB="0" distL="0" distR="0">
            <wp:extent cx="114300" cy="114300"/>
            <wp:effectExtent l="1905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CloseButtonSmallHover.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44119C">
        <w:t>)</w:t>
      </w:r>
      <w:r w:rsidR="00FE3564">
        <w:t xml:space="preserve"> to the right of the tab name.</w:t>
      </w:r>
    </w:p>
    <w:p w:rsidR="00FE3564" w:rsidRDefault="009D1CC6" w:rsidP="005F48B2">
      <w:pPr>
        <w:pStyle w:val="bodytext"/>
        <w:jc w:val="center"/>
      </w:pPr>
      <w:r>
        <w:rPr>
          <w:noProof/>
        </w:rPr>
        <w:drawing>
          <wp:inline distT="0" distB="0" distL="0" distR="0">
            <wp:extent cx="3448532" cy="1228897"/>
            <wp:effectExtent l="19050" t="0" r="0" b="0"/>
            <wp:docPr id="9" name="Picture 8" descr="t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s.png"/>
                    <pic:cNvPicPr/>
                  </pic:nvPicPr>
                  <pic:blipFill>
                    <a:blip r:embed="rId18" cstate="print"/>
                    <a:stretch>
                      <a:fillRect/>
                    </a:stretch>
                  </pic:blipFill>
                  <pic:spPr>
                    <a:xfrm>
                      <a:off x="0" y="0"/>
                      <a:ext cx="3448532" cy="1228897"/>
                    </a:xfrm>
                    <a:prstGeom prst="rect">
                      <a:avLst/>
                    </a:prstGeom>
                  </pic:spPr>
                </pic:pic>
              </a:graphicData>
            </a:graphic>
          </wp:inline>
        </w:drawing>
      </w:r>
    </w:p>
    <w:p w:rsidR="0001046B" w:rsidRDefault="0001046B" w:rsidP="005F48B2">
      <w:pPr>
        <w:pStyle w:val="bodytext"/>
        <w:jc w:val="center"/>
      </w:pPr>
    </w:p>
    <w:p w:rsidR="00D367F0" w:rsidRDefault="00D367F0" w:rsidP="00D367F0">
      <w:pPr>
        <w:pStyle w:val="bodytext"/>
      </w:pPr>
      <w:r>
        <w:t xml:space="preserve">Tabs can be rearranged by clicking and dragging them </w:t>
      </w:r>
      <w:r w:rsidR="008B0A3C">
        <w:t>left or right.</w:t>
      </w:r>
    </w:p>
    <w:p w:rsidR="00FE3564" w:rsidRDefault="005F48B2" w:rsidP="005F48B2">
      <w:pPr>
        <w:pStyle w:val="bodytext"/>
        <w:jc w:val="center"/>
      </w:pPr>
      <w:r>
        <w:rPr>
          <w:noProof/>
        </w:rPr>
        <w:drawing>
          <wp:inline distT="0" distB="0" distL="0" distR="0">
            <wp:extent cx="3848100" cy="476250"/>
            <wp:effectExtent l="1905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user2.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8100" cy="476250"/>
                    </a:xfrm>
                    <a:prstGeom prst="rect">
                      <a:avLst/>
                    </a:prstGeom>
                    <a:noFill/>
                    <a:ln>
                      <a:noFill/>
                    </a:ln>
                  </pic:spPr>
                </pic:pic>
              </a:graphicData>
            </a:graphic>
          </wp:inline>
        </w:drawing>
      </w:r>
    </w:p>
    <w:p w:rsidR="00446BFA" w:rsidRPr="00446BFA" w:rsidRDefault="00446BFA" w:rsidP="00446BFA">
      <w:pPr>
        <w:widowControl/>
        <w:suppressAutoHyphens w:val="0"/>
        <w:autoSpaceDN/>
        <w:textAlignment w:val="auto"/>
        <w:rPr>
          <w:rFonts w:ascii="Open Sans" w:eastAsia="Times New Roman" w:hAnsi="Open Sans" w:cs="Times New Roman"/>
          <w:color w:val="607886"/>
          <w:sz w:val="22"/>
          <w:szCs w:val="22"/>
        </w:rPr>
      </w:pPr>
      <w:bookmarkStart w:id="23" w:name="_Types_of_Reports"/>
      <w:bookmarkEnd w:id="23"/>
      <w:r>
        <w:br w:type="page"/>
      </w:r>
    </w:p>
    <w:p w:rsidR="00FE45CC" w:rsidRDefault="00B46938" w:rsidP="00B572C7">
      <w:pPr>
        <w:pStyle w:val="Heading1"/>
      </w:pPr>
      <w:bookmarkStart w:id="24" w:name="__RefHeading__11167_1934010483"/>
      <w:bookmarkStart w:id="25" w:name="_Toc450573972"/>
      <w:bookmarkStart w:id="26" w:name="_Toc306613054"/>
      <w:bookmarkEnd w:id="24"/>
      <w:r>
        <w:lastRenderedPageBreak/>
        <w:t>Creating New Reports</w:t>
      </w:r>
      <w:bookmarkEnd w:id="25"/>
    </w:p>
    <w:p w:rsidR="00032AC9" w:rsidRPr="00032AC9" w:rsidRDefault="00032AC9" w:rsidP="00032AC9"/>
    <w:p w:rsidR="00525AC7" w:rsidRDefault="00D71CF5" w:rsidP="00FE45CC">
      <w:pPr>
        <w:pStyle w:val="bodytext"/>
      </w:pPr>
      <w:r>
        <w:t xml:space="preserve">To create a new report, click the New Report </w:t>
      </w:r>
      <w:r w:rsidR="00FF3C14">
        <w:t>Button</w:t>
      </w:r>
      <w:r>
        <w:t>.</w:t>
      </w:r>
      <w:r w:rsidR="00FF3C14">
        <w:t xml:space="preserve"> </w:t>
      </w:r>
      <w:r w:rsidR="0075007F">
        <w:t xml:space="preserve">This will launch the </w:t>
      </w:r>
      <w:hyperlink w:anchor="_New_Report_Wizard" w:history="1">
        <w:r w:rsidR="0075007F" w:rsidRPr="0075007F">
          <w:rPr>
            <w:rStyle w:val="Hyperlink"/>
          </w:rPr>
          <w:t>New Report Wizard</w:t>
        </w:r>
      </w:hyperlink>
      <w:r w:rsidR="00A4429E">
        <w:t xml:space="preserve"> in</w:t>
      </w:r>
      <w:r w:rsidR="00B9677C">
        <w:t xml:space="preserve"> a</w:t>
      </w:r>
      <w:r w:rsidR="00A4429E">
        <w:t xml:space="preserve"> new tab.</w:t>
      </w:r>
    </w:p>
    <w:p w:rsidR="00567380" w:rsidRPr="00525AC7" w:rsidRDefault="0001046B" w:rsidP="00525AC7">
      <w:pPr>
        <w:pStyle w:val="bodytext"/>
        <w:jc w:val="center"/>
        <w:rPr>
          <w:noProof/>
        </w:rPr>
      </w:pPr>
      <w:r>
        <w:rPr>
          <w:noProof/>
        </w:rPr>
        <w:drawing>
          <wp:inline distT="0" distB="0" distL="0" distR="0">
            <wp:extent cx="2381250" cy="2352675"/>
            <wp:effectExtent l="1905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user3.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2352675"/>
                    </a:xfrm>
                    <a:prstGeom prst="rect">
                      <a:avLst/>
                    </a:prstGeom>
                    <a:noFill/>
                    <a:ln>
                      <a:noFill/>
                    </a:ln>
                  </pic:spPr>
                </pic:pic>
              </a:graphicData>
            </a:graphic>
          </wp:inline>
        </w:drawing>
      </w:r>
    </w:p>
    <w:p w:rsidR="00A41F1A" w:rsidRPr="005D24E2" w:rsidRDefault="00A41F1A" w:rsidP="00A41F1A">
      <w:pPr>
        <w:pStyle w:val="Heading2"/>
      </w:pPr>
      <w:bookmarkStart w:id="27" w:name="_Toc450573973"/>
      <w:r>
        <w:t>Types of Reports</w:t>
      </w:r>
      <w:bookmarkEnd w:id="27"/>
    </w:p>
    <w:p w:rsidR="00A41F1A" w:rsidRDefault="00A41F1A" w:rsidP="00A41F1A">
      <w:pPr>
        <w:pStyle w:val="bodytext"/>
      </w:pPr>
      <w:r>
        <w:t>This application has five types of reports.</w:t>
      </w:r>
    </w:p>
    <w:p w:rsidR="00A41F1A" w:rsidRDefault="00A41F1A" w:rsidP="00A41F1A">
      <w:pPr>
        <w:pStyle w:val="bodytext"/>
        <w:jc w:val="center"/>
      </w:pPr>
      <w:r w:rsidRPr="00A41F1A">
        <w:rPr>
          <w:noProof/>
        </w:rPr>
        <w:drawing>
          <wp:inline distT="0" distB="0" distL="0" distR="0">
            <wp:extent cx="1533525" cy="2133600"/>
            <wp:effectExtent l="19050" t="0" r="9525" b="0"/>
            <wp:docPr id="942"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user4.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3525" cy="2133600"/>
                    </a:xfrm>
                    <a:prstGeom prst="rect">
                      <a:avLst/>
                    </a:prstGeom>
                    <a:noFill/>
                    <a:ln>
                      <a:noFill/>
                    </a:ln>
                  </pic:spPr>
                </pic:pic>
              </a:graphicData>
            </a:graphic>
          </wp:inline>
        </w:drawing>
      </w:r>
    </w:p>
    <w:p w:rsidR="00A41F1A" w:rsidRDefault="00A41F1A" w:rsidP="00A41F1A">
      <w:pPr>
        <w:pStyle w:val="bodytext"/>
        <w:numPr>
          <w:ilvl w:val="0"/>
          <w:numId w:val="76"/>
        </w:numPr>
        <w:rPr>
          <w:rFonts w:cs="Arial"/>
        </w:rPr>
      </w:pPr>
      <w:r>
        <w:rPr>
          <w:rFonts w:cs="Arial"/>
          <w:b/>
          <w:noProof/>
        </w:rPr>
        <w:drawing>
          <wp:inline distT="0" distB="0" distL="0" distR="0">
            <wp:extent cx="152400" cy="152400"/>
            <wp:effectExtent l="19050" t="0" r="0" b="0"/>
            <wp:docPr id="937"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NewExpressReport.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w:t>
      </w:r>
      <w:r w:rsidRPr="00F92B2C">
        <w:rPr>
          <w:rFonts w:cs="Arial"/>
          <w:b/>
        </w:rPr>
        <w:t>Express Reports</w:t>
      </w:r>
      <w:r>
        <w:rPr>
          <w:rFonts w:cs="Arial"/>
        </w:rPr>
        <w:t xml:space="preserve"> – This simplified report designer enables you to quickly build reports with basic layouts and calculations. For more information, see </w:t>
      </w:r>
      <w:hyperlink w:anchor="_Express_Report_Wizard_1" w:history="1">
        <w:r w:rsidRPr="00F75FF0">
          <w:rPr>
            <w:rStyle w:val="Hyperlink"/>
            <w:rFonts w:cs="Arial"/>
          </w:rPr>
          <w:t>Express Reports</w:t>
        </w:r>
      </w:hyperlink>
      <w:r>
        <w:rPr>
          <w:rFonts w:cs="Arial"/>
        </w:rPr>
        <w:t>.</w:t>
      </w:r>
    </w:p>
    <w:p w:rsidR="00A41F1A" w:rsidRDefault="00A41F1A" w:rsidP="00A41F1A">
      <w:pPr>
        <w:pStyle w:val="bodytext"/>
        <w:numPr>
          <w:ilvl w:val="0"/>
          <w:numId w:val="76"/>
        </w:numPr>
        <w:rPr>
          <w:rFonts w:cs="Arial"/>
        </w:rPr>
      </w:pPr>
      <w:r>
        <w:rPr>
          <w:rFonts w:cs="Arial"/>
          <w:b/>
          <w:noProof/>
        </w:rPr>
        <w:drawing>
          <wp:inline distT="0" distB="0" distL="0" distR="0">
            <wp:extent cx="152400" cy="152400"/>
            <wp:effectExtent l="19050" t="0" r="0" b="0"/>
            <wp:docPr id="938"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NewStandardReport.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Standard R</w:t>
      </w:r>
      <w:r w:rsidRPr="00F92B2C">
        <w:rPr>
          <w:rFonts w:cs="Arial"/>
          <w:b/>
        </w:rPr>
        <w:t>eports</w:t>
      </w:r>
      <w:r>
        <w:rPr>
          <w:rFonts w:cs="Arial"/>
        </w:rPr>
        <w:t xml:space="preserve"> – This type of report uses an intuitive grid to lay out data and labels. Standard reports can provide more complex sections in which to group data and make specialized calculations. For more information, see </w:t>
      </w:r>
      <w:hyperlink w:anchor="_Report_Designer" w:history="1">
        <w:r w:rsidRPr="00E31B43">
          <w:rPr>
            <w:rStyle w:val="Hyperlink"/>
            <w:rFonts w:cs="Arial"/>
          </w:rPr>
          <w:t>Report Designer</w:t>
        </w:r>
      </w:hyperlink>
      <w:r>
        <w:rPr>
          <w:rFonts w:cs="Arial"/>
        </w:rPr>
        <w:t>.</w:t>
      </w:r>
    </w:p>
    <w:p w:rsidR="00A41F1A" w:rsidRDefault="00A41F1A" w:rsidP="00A41F1A">
      <w:pPr>
        <w:pStyle w:val="bodytext"/>
        <w:numPr>
          <w:ilvl w:val="0"/>
          <w:numId w:val="76"/>
        </w:numPr>
        <w:rPr>
          <w:rFonts w:cs="Arial"/>
        </w:rPr>
      </w:pPr>
      <w:r>
        <w:rPr>
          <w:rFonts w:cs="Arial"/>
          <w:b/>
          <w:noProof/>
        </w:rPr>
        <w:drawing>
          <wp:inline distT="0" distB="0" distL="0" distR="0">
            <wp:extent cx="152400" cy="152400"/>
            <wp:effectExtent l="19050" t="0" r="0" b="0"/>
            <wp:docPr id="939"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NewCrossTabReport.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w:t>
      </w:r>
      <w:proofErr w:type="spellStart"/>
      <w:r>
        <w:rPr>
          <w:rFonts w:cs="Arial"/>
          <w:b/>
        </w:rPr>
        <w:t>CrossTab</w:t>
      </w:r>
      <w:proofErr w:type="spellEnd"/>
      <w:r>
        <w:rPr>
          <w:rFonts w:cs="Arial"/>
          <w:b/>
        </w:rPr>
        <w:t xml:space="preserve"> Reports </w:t>
      </w:r>
      <w:r>
        <w:rPr>
          <w:rFonts w:cs="Arial"/>
        </w:rPr>
        <w:t xml:space="preserve">– </w:t>
      </w:r>
      <w:proofErr w:type="spellStart"/>
      <w:r>
        <w:rPr>
          <w:rFonts w:cs="Arial"/>
        </w:rPr>
        <w:t>CrossTab</w:t>
      </w:r>
      <w:proofErr w:type="spellEnd"/>
      <w:r>
        <w:rPr>
          <w:rFonts w:cs="Arial"/>
        </w:rPr>
        <w:t xml:space="preserve"> reports utilize the Standard Report Designer to create reports that may expand both horizontally and vertically based on data. For more information, see </w:t>
      </w:r>
      <w:hyperlink w:anchor="_New_CrossTab_Wizard" w:history="1">
        <w:proofErr w:type="spellStart"/>
        <w:r w:rsidRPr="00E31B43">
          <w:rPr>
            <w:rStyle w:val="Hyperlink"/>
            <w:rFonts w:cs="Arial"/>
          </w:rPr>
          <w:t>Cros</w:t>
        </w:r>
        <w:r w:rsidRPr="00E31B43">
          <w:rPr>
            <w:rStyle w:val="Hyperlink"/>
            <w:rFonts w:cs="Arial"/>
          </w:rPr>
          <w:t>s</w:t>
        </w:r>
        <w:r w:rsidRPr="00E31B43">
          <w:rPr>
            <w:rStyle w:val="Hyperlink"/>
            <w:rFonts w:cs="Arial"/>
          </w:rPr>
          <w:t>Tabs</w:t>
        </w:r>
        <w:proofErr w:type="spellEnd"/>
      </w:hyperlink>
      <w:r>
        <w:t>.</w:t>
      </w:r>
    </w:p>
    <w:p w:rsidR="00A41F1A" w:rsidRDefault="00A41F1A" w:rsidP="00A41F1A">
      <w:pPr>
        <w:pStyle w:val="bodytext"/>
        <w:numPr>
          <w:ilvl w:val="0"/>
          <w:numId w:val="76"/>
        </w:numPr>
        <w:rPr>
          <w:rFonts w:cs="Arial"/>
        </w:rPr>
      </w:pPr>
      <w:r>
        <w:rPr>
          <w:rFonts w:cs="Arial"/>
          <w:b/>
          <w:noProof/>
        </w:rPr>
        <w:lastRenderedPageBreak/>
        <w:drawing>
          <wp:inline distT="0" distB="0" distL="0" distR="0">
            <wp:extent cx="152400" cy="152400"/>
            <wp:effectExtent l="19050" t="0" r="0" b="0"/>
            <wp:docPr id="940"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NewDashboardReport.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Dashboards </w:t>
      </w:r>
      <w:r>
        <w:rPr>
          <w:rFonts w:cs="Arial"/>
        </w:rPr>
        <w:t xml:space="preserve">– This is a canvas for combining and laying out reports, data visualizations, images, text and web pages. For more information, see </w:t>
      </w:r>
      <w:hyperlink w:anchor="_Creating_and_Editing_1" w:history="1">
        <w:r w:rsidRPr="00FD274B">
          <w:rPr>
            <w:rStyle w:val="Hyperlink"/>
            <w:rFonts w:cs="Arial"/>
          </w:rPr>
          <w:t>Da</w:t>
        </w:r>
        <w:r w:rsidRPr="00FD274B">
          <w:rPr>
            <w:rStyle w:val="Hyperlink"/>
            <w:rFonts w:cs="Arial"/>
          </w:rPr>
          <w:t>s</w:t>
        </w:r>
        <w:r w:rsidRPr="00FD274B">
          <w:rPr>
            <w:rStyle w:val="Hyperlink"/>
            <w:rFonts w:cs="Arial"/>
          </w:rPr>
          <w:t>hboards</w:t>
        </w:r>
      </w:hyperlink>
      <w:r w:rsidRPr="00FD274B">
        <w:rPr>
          <w:rFonts w:cs="Arial"/>
        </w:rPr>
        <w:t>.</w:t>
      </w:r>
    </w:p>
    <w:p w:rsidR="00A41F1A" w:rsidRPr="00F53FDC" w:rsidRDefault="00A41F1A" w:rsidP="00A41F1A">
      <w:pPr>
        <w:pStyle w:val="bodytext"/>
        <w:numPr>
          <w:ilvl w:val="0"/>
          <w:numId w:val="76"/>
        </w:numPr>
        <w:tabs>
          <w:tab w:val="left" w:pos="0"/>
        </w:tabs>
      </w:pPr>
      <w:r>
        <w:rPr>
          <w:noProof/>
        </w:rPr>
        <w:drawing>
          <wp:inline distT="0" distB="0" distL="0" distR="0">
            <wp:extent cx="152400" cy="152400"/>
            <wp:effectExtent l="0" t="0" r="0" b="0"/>
            <wp:docPr id="941"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NewChainedReport.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722D14">
        <w:rPr>
          <w:b/>
        </w:rPr>
        <w:t>Chained Reports</w:t>
      </w:r>
      <w:r>
        <w:t xml:space="preserve"> – This type of report</w:t>
      </w:r>
      <w:r w:rsidRPr="00F53FDC">
        <w:t xml:space="preserve"> </w:t>
      </w:r>
      <w:r>
        <w:t>compiles multiple reports into a single document</w:t>
      </w:r>
      <w:r w:rsidRPr="00F53FDC">
        <w:t xml:space="preserve">. </w:t>
      </w:r>
      <w:r>
        <w:t xml:space="preserve">For more information, see </w:t>
      </w:r>
      <w:hyperlink w:anchor="_Creating_Chained_Reports" w:history="1">
        <w:r w:rsidRPr="00ED4B6B">
          <w:rPr>
            <w:rStyle w:val="Hyperlink"/>
          </w:rPr>
          <w:t>Chained Reports</w:t>
        </w:r>
      </w:hyperlink>
      <w:r>
        <w:t>.</w:t>
      </w:r>
    </w:p>
    <w:p w:rsidR="00A41F1A" w:rsidRDefault="00A41F1A">
      <w:pPr>
        <w:widowControl/>
        <w:suppressAutoHyphens w:val="0"/>
        <w:autoSpaceDN/>
        <w:textAlignment w:val="auto"/>
        <w:rPr>
          <w:rFonts w:ascii="Open Sans" w:eastAsia="Times New Roman" w:hAnsi="Open Sans" w:cs="Times New Roman"/>
          <w:color w:val="607886"/>
          <w:sz w:val="22"/>
          <w:szCs w:val="22"/>
        </w:rPr>
      </w:pPr>
    </w:p>
    <w:p w:rsidR="00F80721" w:rsidRPr="00F51839" w:rsidRDefault="00F80721" w:rsidP="00A41F1A">
      <w:pPr>
        <w:pStyle w:val="Heading2"/>
        <w:pageBreakBefore/>
        <w:spacing w:before="0"/>
      </w:pPr>
      <w:bookmarkStart w:id="28" w:name="_Toc450573974"/>
      <w:bookmarkStart w:id="29" w:name="_Express_Report_Wizard_1"/>
      <w:bookmarkEnd w:id="29"/>
      <w:r>
        <w:lastRenderedPageBreak/>
        <w:t>Express Report Wizard</w:t>
      </w:r>
      <w:bookmarkEnd w:id="28"/>
    </w:p>
    <w:p w:rsidR="00F80721" w:rsidRDefault="00F80721" w:rsidP="00F80721">
      <w:pPr>
        <w:pStyle w:val="bodytext"/>
      </w:pPr>
      <w:r>
        <w:t>The Express Report Wizard is an interactive tool which allows you to quickly create and edit Express Reports.</w:t>
      </w:r>
    </w:p>
    <w:p w:rsidR="00F80721" w:rsidRDefault="00F80721" w:rsidP="00F80721">
      <w:pPr>
        <w:pStyle w:val="bodytext"/>
      </w:pPr>
      <w:r>
        <w:t>To navigate the wizard</w:t>
      </w:r>
      <w:r w:rsidR="00146528">
        <w:t>,</w:t>
      </w:r>
      <w:r>
        <w:t xml:space="preserve"> either click the desired tab or use the buttons at the bottom.</w:t>
      </w:r>
    </w:p>
    <w:p w:rsidR="00F80721" w:rsidRDefault="00146528" w:rsidP="00F80721">
      <w:pPr>
        <w:pStyle w:val="bodytext"/>
      </w:pPr>
      <w:r>
        <w:t>To s</w:t>
      </w:r>
      <w:r w:rsidR="00F80721">
        <w:t>ave an Express Report</w:t>
      </w:r>
      <w:r>
        <w:t>,</w:t>
      </w:r>
      <w:r w:rsidR="00F80721">
        <w:t xml:space="preserve"> click the save </w:t>
      </w:r>
      <w:r w:rsidR="00F80721">
        <w:rPr>
          <w:noProof/>
        </w:rPr>
        <w:drawing>
          <wp:inline distT="0" distB="0" distL="0" distR="0">
            <wp:extent cx="152400" cy="152400"/>
            <wp:effectExtent l="1905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Save.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F80721">
        <w:t xml:space="preserve"> button.</w:t>
      </w:r>
    </w:p>
    <w:p w:rsidR="00F80721" w:rsidRDefault="00F80721" w:rsidP="00F80721">
      <w:pPr>
        <w:pStyle w:val="bodytext"/>
      </w:pPr>
      <w:r>
        <w:rPr>
          <w:noProof/>
        </w:rPr>
        <w:drawing>
          <wp:inline distT="0" distB="0" distL="0" distR="0">
            <wp:extent cx="6400800" cy="2337435"/>
            <wp:effectExtent l="19050" t="19050" r="19050" b="2476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user28.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337435"/>
                    </a:xfrm>
                    <a:prstGeom prst="rect">
                      <a:avLst/>
                    </a:prstGeom>
                    <a:ln>
                      <a:solidFill>
                        <a:schemeClr val="bg1">
                          <a:lumMod val="85000"/>
                        </a:schemeClr>
                      </a:solidFill>
                    </a:ln>
                  </pic:spPr>
                </pic:pic>
              </a:graphicData>
            </a:graphic>
          </wp:inline>
        </w:drawing>
      </w:r>
    </w:p>
    <w:p w:rsidR="00F80721" w:rsidRDefault="00F80721" w:rsidP="00F80721">
      <w:pPr>
        <w:pStyle w:val="bodytext"/>
        <w:tabs>
          <w:tab w:val="center" w:pos="5040"/>
        </w:tabs>
      </w:pPr>
      <w:r>
        <w:t xml:space="preserve">The Express Report Wizard has six sub tabs. The </w:t>
      </w:r>
      <w:r w:rsidRPr="0065732A">
        <w:rPr>
          <w:b/>
        </w:rPr>
        <w:t>Name</w:t>
      </w:r>
      <w:r>
        <w:t xml:space="preserve">, </w:t>
      </w:r>
      <w:r w:rsidRPr="0065732A">
        <w:rPr>
          <w:b/>
        </w:rPr>
        <w:t xml:space="preserve">Categories </w:t>
      </w:r>
      <w:r>
        <w:t xml:space="preserve">and </w:t>
      </w:r>
      <w:r w:rsidRPr="0065732A">
        <w:rPr>
          <w:b/>
        </w:rPr>
        <w:t>Layout</w:t>
      </w:r>
      <w:r>
        <w:t xml:space="preserve"> tabs must be completed while the other tabs are optional.</w:t>
      </w:r>
    </w:p>
    <w:p w:rsidR="00F80721" w:rsidRDefault="00F80721" w:rsidP="00F80721">
      <w:pPr>
        <w:pStyle w:val="Heading3"/>
      </w:pPr>
      <w:bookmarkStart w:id="30" w:name="_Toc450573975"/>
      <w:r>
        <w:t>Name Tab</w:t>
      </w:r>
      <w:bookmarkEnd w:id="30"/>
    </w:p>
    <w:p w:rsidR="00A41F1A" w:rsidRPr="00A41F1A" w:rsidRDefault="00A41F1A" w:rsidP="00A41F1A">
      <w:r w:rsidRPr="00A41F1A">
        <w:rPr>
          <w:noProof/>
        </w:rPr>
        <w:drawing>
          <wp:inline distT="0" distB="0" distL="0" distR="0">
            <wp:extent cx="6400800" cy="3343275"/>
            <wp:effectExtent l="19050" t="19050" r="19050" b="28575"/>
            <wp:docPr id="943"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user29.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Default="00A41F1A" w:rsidP="00F80721">
      <w:pPr>
        <w:pStyle w:val="bodytext"/>
      </w:pPr>
    </w:p>
    <w:p w:rsidR="00F80721" w:rsidRDefault="00F80721" w:rsidP="00F80721">
      <w:pPr>
        <w:pStyle w:val="bodytext"/>
      </w:pPr>
      <w:r>
        <w:lastRenderedPageBreak/>
        <w:t>In the Name tab</w:t>
      </w:r>
      <w:r w:rsidR="00146528">
        <w:t>,</w:t>
      </w:r>
      <w:r>
        <w:t xml:space="preserve"> enter a report name and click on the Folder where the report will be saved.</w:t>
      </w:r>
    </w:p>
    <w:p w:rsidR="00F80721" w:rsidRDefault="00F80721" w:rsidP="00F80721">
      <w:pPr>
        <w:pStyle w:val="bodytext"/>
      </w:pPr>
      <w:r>
        <w:t xml:space="preserve">The report name can be up to </w:t>
      </w:r>
      <w:r w:rsidR="00146528">
        <w:t>255 characters long</w:t>
      </w:r>
      <w:r>
        <w:t>. Avoid special characters such as ? : / \ * “ &lt; &gt;.</w:t>
      </w:r>
    </w:p>
    <w:p w:rsidR="00F80721" w:rsidRDefault="00F80721" w:rsidP="00F80721">
      <w:pPr>
        <w:pStyle w:val="bodytext"/>
      </w:pPr>
      <w:r>
        <w:t xml:space="preserve">A report’s description appears at the bottom of the Main Menu when it is selected. </w:t>
      </w:r>
      <w:r w:rsidR="00146528">
        <w:t>The description text may also be used to search for a report.</w:t>
      </w:r>
    </w:p>
    <w:p w:rsidR="00F80721" w:rsidRDefault="00F80721" w:rsidP="00F80721">
      <w:pPr>
        <w:pStyle w:val="bodytext"/>
        <w:ind w:firstLine="720"/>
      </w:pPr>
      <w:r w:rsidRPr="001314EA">
        <w:rPr>
          <w:shd w:val="clear" w:color="auto" w:fill="FBD4B4"/>
        </w:rPr>
        <w:t>NOTE.</w:t>
      </w:r>
      <w:r w:rsidRPr="00317E22">
        <w:rPr>
          <w:b/>
        </w:rPr>
        <w:t xml:space="preserve"> </w:t>
      </w:r>
      <w:r>
        <w:t>You cannot create a report inside a folder that is read-only (</w:t>
      </w:r>
      <w:r>
        <w:rPr>
          <w:noProof/>
        </w:rPr>
        <w:drawing>
          <wp:inline distT="0" distB="0" distL="0" distR="0">
            <wp:extent cx="161925" cy="161925"/>
            <wp:effectExtent l="0" t="0" r="9525"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 cy="161925"/>
                    </a:xfrm>
                    <a:prstGeom prst="rect">
                      <a:avLst/>
                    </a:prstGeom>
                  </pic:spPr>
                </pic:pic>
              </a:graphicData>
            </a:graphic>
          </wp:inline>
        </w:drawing>
      </w:r>
      <w:r>
        <w:t>).</w:t>
      </w:r>
    </w:p>
    <w:p w:rsidR="00F80721" w:rsidRDefault="00F80721" w:rsidP="00F80721">
      <w:pPr>
        <w:pStyle w:val="Heading3"/>
      </w:pPr>
      <w:bookmarkStart w:id="31" w:name="_Toc450573976"/>
      <w:r>
        <w:t>Categories Tab</w:t>
      </w:r>
      <w:bookmarkEnd w:id="31"/>
    </w:p>
    <w:p w:rsidR="00A41F1A" w:rsidRDefault="00A41F1A" w:rsidP="00A41F1A">
      <w:r w:rsidRPr="00A41F1A">
        <w:rPr>
          <w:noProof/>
        </w:rPr>
        <w:drawing>
          <wp:inline distT="0" distB="0" distL="0" distR="0">
            <wp:extent cx="6400800" cy="3343275"/>
            <wp:effectExtent l="19050" t="19050" r="19050" b="28575"/>
            <wp:docPr id="944"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user30.pn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146528" w:rsidP="00F80721">
      <w:pPr>
        <w:pStyle w:val="bodytext"/>
      </w:pPr>
      <w:r>
        <w:t>In the Categories T</w:t>
      </w:r>
      <w:r w:rsidR="00F80721">
        <w:t>ab</w:t>
      </w:r>
      <w:r>
        <w:t>,</w:t>
      </w:r>
      <w:r w:rsidR="00F80721">
        <w:t xml:space="preserve"> select the Data Categories that you would like to have access to on the report. It is important to understand two terms: </w:t>
      </w:r>
      <w:r w:rsidR="00F80721" w:rsidRPr="00D86EE8">
        <w:rPr>
          <w:b/>
        </w:rPr>
        <w:t>Data Category</w:t>
      </w:r>
      <w:r w:rsidR="00F80721">
        <w:t xml:space="preserve"> and </w:t>
      </w:r>
      <w:r w:rsidR="00F80721" w:rsidRPr="00D86EE8">
        <w:rPr>
          <w:b/>
        </w:rPr>
        <w:t>Data Field</w:t>
      </w:r>
      <w:r w:rsidR="00F80721">
        <w:t>.</w:t>
      </w:r>
    </w:p>
    <w:p w:rsidR="00F80721" w:rsidRDefault="00F80721" w:rsidP="00F80721">
      <w:pPr>
        <w:pStyle w:val="bodytext"/>
      </w:pPr>
      <w:r>
        <w:rPr>
          <w:b/>
        </w:rPr>
        <w:t>Data Category</w:t>
      </w:r>
      <w:r>
        <w:rPr>
          <w:bCs/>
        </w:rPr>
        <w:t xml:space="preserve"> – A Data Category is a data object that has several attributes. E.g. Orders is a category; each order has an ID, a date, a customer</w:t>
      </w:r>
      <w:r w:rsidR="00146528">
        <w:rPr>
          <w:bCs/>
        </w:rPr>
        <w:t>,</w:t>
      </w:r>
      <w:r>
        <w:rPr>
          <w:bCs/>
        </w:rPr>
        <w:t xml:space="preserve"> etc.</w:t>
      </w:r>
    </w:p>
    <w:p w:rsidR="00F80721" w:rsidRDefault="00F80721" w:rsidP="00A41F1A">
      <w:pPr>
        <w:pStyle w:val="bodytext"/>
      </w:pPr>
      <w:r>
        <w:rPr>
          <w:b/>
        </w:rPr>
        <w:t>Data Field –</w:t>
      </w:r>
      <w:r w:rsidRPr="00F77C9D">
        <w:t xml:space="preserve"> </w:t>
      </w:r>
      <w:r>
        <w:t xml:space="preserve">A Data Field is a single attribute within a category. E.g. </w:t>
      </w:r>
      <w:proofErr w:type="spellStart"/>
      <w:r w:rsidRPr="004334C3">
        <w:rPr>
          <w:b/>
        </w:rPr>
        <w:t>Orders.OrderID</w:t>
      </w:r>
      <w:proofErr w:type="spellEnd"/>
      <w:r>
        <w:t xml:space="preserve"> is numeric value that identifies a specific order.</w:t>
      </w:r>
    </w:p>
    <w:p w:rsidR="00F80721" w:rsidRDefault="00F80721" w:rsidP="00F80721">
      <w:pPr>
        <w:pStyle w:val="bodytext"/>
        <w:numPr>
          <w:ilvl w:val="0"/>
          <w:numId w:val="149"/>
        </w:numPr>
      </w:pPr>
      <w:r w:rsidRPr="003178E8">
        <w:t>To add a Data Category</w:t>
      </w:r>
      <w:r w:rsidR="00146528">
        <w:t>,</w:t>
      </w:r>
      <w:r w:rsidRPr="003178E8">
        <w:t xml:space="preserve"> either drag and drop it to the ‘</w:t>
      </w:r>
      <w:r w:rsidRPr="00D86EE8">
        <w:rPr>
          <w:i/>
        </w:rPr>
        <w:t>Category Name</w:t>
      </w:r>
      <w:r w:rsidRPr="003178E8">
        <w:t xml:space="preserve">’ Column, use the </w:t>
      </w:r>
      <w:r w:rsidR="00D83914">
        <w:rPr>
          <w:noProof/>
        </w:rPr>
        <w:drawing>
          <wp:inline distT="0" distB="0" distL="0" distR="0">
            <wp:extent cx="438327" cy="133404"/>
            <wp:effectExtent l="1905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146528">
        <w:t>button or double-click the category</w:t>
      </w:r>
      <w:r w:rsidRPr="003178E8">
        <w:t>.</w:t>
      </w:r>
    </w:p>
    <w:p w:rsidR="00F80721" w:rsidRDefault="00F80721" w:rsidP="00F80721">
      <w:pPr>
        <w:pStyle w:val="bodytext"/>
        <w:numPr>
          <w:ilvl w:val="0"/>
          <w:numId w:val="149"/>
        </w:numPr>
      </w:pPr>
      <w:r>
        <w:t>To search for a specific Data Category or folder, type its name into the Search box.</w:t>
      </w:r>
    </w:p>
    <w:p w:rsidR="00F80721" w:rsidRDefault="00F80721" w:rsidP="00F80721">
      <w:pPr>
        <w:pStyle w:val="bodytext"/>
        <w:numPr>
          <w:ilvl w:val="0"/>
          <w:numId w:val="149"/>
        </w:numPr>
      </w:pPr>
      <w:r>
        <w:t>To see what Data Fields are in a Data Category</w:t>
      </w:r>
      <w:r w:rsidR="00AF292D">
        <w:t>,</w:t>
      </w:r>
      <w:r>
        <w:t xml:space="preserve"> click the information button (</w:t>
      </w:r>
      <w:r>
        <w:rPr>
          <w:noProof/>
        </w:rPr>
        <w:drawing>
          <wp:inline distT="0" distB="0" distL="0" distR="0">
            <wp:extent cx="152400" cy="152400"/>
            <wp:effectExtent l="1905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nformation.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F80721" w:rsidRDefault="00F80721" w:rsidP="00F80721">
      <w:pPr>
        <w:pStyle w:val="bodytext"/>
        <w:numPr>
          <w:ilvl w:val="0"/>
          <w:numId w:val="149"/>
        </w:numPr>
        <w:tabs>
          <w:tab w:val="left" w:pos="360"/>
        </w:tabs>
      </w:pPr>
      <w:r>
        <w:t>Check the ‘</w:t>
      </w:r>
      <w:r w:rsidRPr="00D86EE8">
        <w:rPr>
          <w:i/>
        </w:rPr>
        <w:t>Suppress Duplicates</w:t>
      </w:r>
      <w:r>
        <w:t>’ box to suppress any repeated records from that category.</w:t>
      </w:r>
    </w:p>
    <w:p w:rsidR="00F80721" w:rsidRDefault="00F80721" w:rsidP="00F80721">
      <w:pPr>
        <w:pStyle w:val="bodytext"/>
        <w:numPr>
          <w:ilvl w:val="0"/>
          <w:numId w:val="149"/>
        </w:numPr>
      </w:pPr>
      <w:r>
        <w:t>To remove a Data Category</w:t>
      </w:r>
      <w:r w:rsidR="00AF292D">
        <w:t>,</w:t>
      </w:r>
      <w:r>
        <w:t xml:space="preserve"> click the delete button (</w:t>
      </w:r>
      <w:r w:rsidR="00AD3AF2">
        <w:rPr>
          <w:noProof/>
        </w:rPr>
        <w:drawing>
          <wp:inline distT="0" distB="0" distL="0" distR="0">
            <wp:extent cx="133350" cy="133350"/>
            <wp:effectExtent l="1905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F80721">
      <w:pPr>
        <w:pStyle w:val="Heading3"/>
      </w:pPr>
      <w:bookmarkStart w:id="32" w:name="_Toc450573977"/>
      <w:r>
        <w:lastRenderedPageBreak/>
        <w:t>Sorts Tab</w:t>
      </w:r>
      <w:bookmarkEnd w:id="32"/>
    </w:p>
    <w:p w:rsidR="00A41F1A" w:rsidRDefault="00A41F1A" w:rsidP="00A41F1A">
      <w:r w:rsidRPr="00A41F1A">
        <w:rPr>
          <w:noProof/>
        </w:rPr>
        <w:drawing>
          <wp:inline distT="0" distB="0" distL="0" distR="0">
            <wp:extent cx="6400800" cy="3343275"/>
            <wp:effectExtent l="19050" t="19050" r="19050" b="28575"/>
            <wp:docPr id="94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user31.pn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AF292D" w:rsidP="00A41F1A">
      <w:pPr>
        <w:pStyle w:val="bodytext"/>
      </w:pPr>
      <w:r>
        <w:t>In the Sorts T</w:t>
      </w:r>
      <w:r w:rsidR="00F80721">
        <w:t>ab</w:t>
      </w:r>
      <w:r>
        <w:t>,</w:t>
      </w:r>
      <w:r w:rsidR="00F80721">
        <w:t xml:space="preserve"> specify which Data Fields will be used to determine the order of data on the report.</w:t>
      </w:r>
    </w:p>
    <w:p w:rsidR="00F80721" w:rsidRDefault="00F80721" w:rsidP="00F80721">
      <w:pPr>
        <w:pStyle w:val="bodytext"/>
        <w:numPr>
          <w:ilvl w:val="0"/>
          <w:numId w:val="150"/>
        </w:numPr>
        <w:tabs>
          <w:tab w:val="left" w:pos="360"/>
        </w:tabs>
      </w:pPr>
      <w:r>
        <w:t>To sort by a Data Field</w:t>
      </w:r>
      <w:r w:rsidR="00AF292D">
        <w:t>,</w:t>
      </w:r>
      <w:r>
        <w:t xml:space="preserve"> either drag and drop it to the ‘</w:t>
      </w:r>
      <w:r w:rsidRPr="00C24CBC">
        <w:rPr>
          <w:i/>
        </w:rPr>
        <w:t>Sort By’</w:t>
      </w:r>
      <w:r w:rsidRPr="00C24CBC">
        <w:t xml:space="preserve"> </w:t>
      </w:r>
      <w:r>
        <w:t xml:space="preserve">Column, use the </w:t>
      </w:r>
      <w:r w:rsidR="00D83914">
        <w:rPr>
          <w:noProof/>
        </w:rPr>
        <w:drawing>
          <wp:inline distT="0" distB="0" distL="0" distR="0">
            <wp:extent cx="438327" cy="133404"/>
            <wp:effectExtent l="1905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AF292D">
        <w:t xml:space="preserve"> button, or double-click the field</w:t>
      </w:r>
      <w:r>
        <w:t>.</w:t>
      </w:r>
    </w:p>
    <w:p w:rsidR="00F80721" w:rsidRDefault="00F80721" w:rsidP="00F80721">
      <w:pPr>
        <w:pStyle w:val="bodytext"/>
        <w:numPr>
          <w:ilvl w:val="0"/>
          <w:numId w:val="150"/>
        </w:numPr>
        <w:tabs>
          <w:tab w:val="left" w:pos="360"/>
        </w:tabs>
      </w:pPr>
      <w:r>
        <w:t xml:space="preserve">You can sort each Data Field in </w:t>
      </w:r>
      <w:r w:rsidRPr="00C24CBC">
        <w:rPr>
          <w:b/>
        </w:rPr>
        <w:t>Ascending</w:t>
      </w:r>
      <w:r>
        <w:t xml:space="preserve"> (A-Z, 0-9) or </w:t>
      </w:r>
      <w:r w:rsidRPr="00C24CBC">
        <w:rPr>
          <w:b/>
        </w:rPr>
        <w:t>Descending</w:t>
      </w:r>
      <w:r>
        <w:t xml:space="preserve"> (Z-A, 9-0) order.</w:t>
      </w:r>
    </w:p>
    <w:p w:rsidR="00F80721" w:rsidRDefault="00F80721" w:rsidP="00F80721">
      <w:pPr>
        <w:pStyle w:val="bodytext"/>
        <w:numPr>
          <w:ilvl w:val="0"/>
          <w:numId w:val="150"/>
        </w:numPr>
        <w:tabs>
          <w:tab w:val="left" w:pos="360"/>
        </w:tabs>
      </w:pPr>
      <w:r>
        <w:t>Use the up (</w:t>
      </w:r>
      <w:r>
        <w:rPr>
          <w:noProof/>
        </w:rPr>
        <w:drawing>
          <wp:inline distT="0" distB="0" distL="0" distR="0">
            <wp:extent cx="142875" cy="85725"/>
            <wp:effectExtent l="1905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A41F1A" w:rsidRDefault="00F80721" w:rsidP="00A41F1A">
      <w:pPr>
        <w:pStyle w:val="bodytext"/>
        <w:numPr>
          <w:ilvl w:val="0"/>
          <w:numId w:val="150"/>
        </w:numPr>
        <w:tabs>
          <w:tab w:val="left" w:pos="360"/>
        </w:tabs>
      </w:pPr>
      <w:r>
        <w:t>To remove a sort</w:t>
      </w:r>
      <w:r w:rsidR="00AF292D">
        <w:t>,</w:t>
      </w:r>
      <w:r>
        <w:t xml:space="preserve"> click the delete button (</w:t>
      </w:r>
      <w:r w:rsidR="00AD3AF2">
        <w:rPr>
          <w:noProof/>
        </w:rPr>
        <w:drawing>
          <wp:inline distT="0" distB="0" distL="0" distR="0">
            <wp:extent cx="133350" cy="133350"/>
            <wp:effectExtent l="1905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A41F1A" w:rsidRDefault="00A41F1A">
      <w:pPr>
        <w:widowControl/>
        <w:suppressAutoHyphens w:val="0"/>
        <w:autoSpaceDN/>
        <w:textAlignment w:val="auto"/>
        <w:rPr>
          <w:rFonts w:ascii="Open Sans" w:eastAsia="Times New Roman" w:hAnsi="Open Sans" w:cs="Times New Roman"/>
          <w:color w:val="607886"/>
          <w:sz w:val="22"/>
          <w:szCs w:val="22"/>
        </w:rPr>
      </w:pPr>
      <w:r>
        <w:br w:type="page"/>
      </w:r>
    </w:p>
    <w:p w:rsidR="00F80721" w:rsidRDefault="00F80721" w:rsidP="00F80721">
      <w:pPr>
        <w:pStyle w:val="Heading3"/>
      </w:pPr>
      <w:bookmarkStart w:id="33" w:name="_Toc450573978"/>
      <w:r>
        <w:lastRenderedPageBreak/>
        <w:t>Filters Tab</w:t>
      </w:r>
      <w:bookmarkEnd w:id="33"/>
    </w:p>
    <w:p w:rsidR="00A41F1A" w:rsidRDefault="00A41F1A" w:rsidP="00A41F1A">
      <w:r w:rsidRPr="00A41F1A">
        <w:rPr>
          <w:noProof/>
        </w:rPr>
        <w:drawing>
          <wp:inline distT="0" distB="0" distL="0" distR="0">
            <wp:extent cx="6400800" cy="3339465"/>
            <wp:effectExtent l="19050" t="19050" r="19050" b="13335"/>
            <wp:docPr id="946"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user32.pn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3946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F80721">
      <w:pPr>
        <w:pStyle w:val="bodytext"/>
        <w:tabs>
          <w:tab w:val="left" w:pos="360"/>
        </w:tabs>
      </w:pPr>
      <w:r>
        <w:t>In the Filters Tab</w:t>
      </w:r>
      <w:r w:rsidR="00AF292D">
        <w:t>,</w:t>
      </w:r>
      <w:r>
        <w:t xml:space="preserve"> create statements that will be used to filter the data when you execute the report.</w:t>
      </w:r>
    </w:p>
    <w:p w:rsidR="00F80721" w:rsidRDefault="00F80721" w:rsidP="00F80721">
      <w:pPr>
        <w:pStyle w:val="bodytext"/>
      </w:pPr>
      <w:r>
        <w:t>There is no limit to the number of filters that can be defined. Filters can be numeric (up to eight decimals) or alphanumeric.</w:t>
      </w:r>
    </w:p>
    <w:p w:rsidR="00F80721" w:rsidRDefault="00F80721" w:rsidP="00F80721">
      <w:pPr>
        <w:pStyle w:val="bodytext"/>
        <w:numPr>
          <w:ilvl w:val="0"/>
          <w:numId w:val="151"/>
        </w:numPr>
      </w:pPr>
      <w:r>
        <w:t>To filter a Data Field</w:t>
      </w:r>
      <w:r w:rsidR="00AF292D">
        <w:t>,</w:t>
      </w:r>
      <w:r>
        <w:t xml:space="preserve"> either drag and drop it to the ‘</w:t>
      </w:r>
      <w:r w:rsidRPr="000553B8">
        <w:rPr>
          <w:i/>
        </w:rPr>
        <w:t>Filter By</w:t>
      </w:r>
      <w:r>
        <w:t xml:space="preserve">’ column, use the </w:t>
      </w:r>
      <w:r w:rsidR="00D83914">
        <w:rPr>
          <w:noProof/>
        </w:rPr>
        <w:drawing>
          <wp:inline distT="0" distB="0" distL="0" distR="0">
            <wp:extent cx="438327" cy="133404"/>
            <wp:effectExtent l="1905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w:t>
      </w:r>
      <w:r w:rsidR="00AF292D">
        <w:t>, or double-click the field</w:t>
      </w:r>
      <w:r>
        <w:t>.</w:t>
      </w:r>
    </w:p>
    <w:p w:rsidR="00F80721" w:rsidRDefault="00F80721" w:rsidP="00F80721">
      <w:pPr>
        <w:pStyle w:val="bodytext"/>
        <w:numPr>
          <w:ilvl w:val="0"/>
          <w:numId w:val="151"/>
        </w:numPr>
      </w:pPr>
      <w:r>
        <w:t>Use the up (</w:t>
      </w:r>
      <w:r>
        <w:rPr>
          <w:noProof/>
        </w:rPr>
        <w:drawing>
          <wp:inline distT="0" distB="0" distL="0" distR="0">
            <wp:extent cx="142875" cy="85725"/>
            <wp:effectExtent l="1905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F80721" w:rsidRDefault="00F80721" w:rsidP="00F80721">
      <w:pPr>
        <w:pStyle w:val="bodytext"/>
        <w:numPr>
          <w:ilvl w:val="0"/>
          <w:numId w:val="151"/>
        </w:numPr>
      </w:pPr>
      <w:r>
        <w:t>To remove a filter</w:t>
      </w:r>
      <w:r w:rsidR="00AF292D">
        <w:t>,</w:t>
      </w:r>
      <w:r>
        <w:t xml:space="preserve"> click the delete button (</w:t>
      </w:r>
      <w:r w:rsidR="00AD3AF2">
        <w:rPr>
          <w:noProof/>
        </w:rPr>
        <w:drawing>
          <wp:inline distT="0" distB="0" distL="0" distR="0">
            <wp:extent cx="133350" cy="133350"/>
            <wp:effectExtent l="1905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F80721">
      <w:pPr>
        <w:pStyle w:val="bodytext"/>
        <w:numPr>
          <w:ilvl w:val="0"/>
          <w:numId w:val="151"/>
        </w:numPr>
      </w:pPr>
      <w:r>
        <w:t>Set the operator (</w:t>
      </w:r>
      <w:r w:rsidR="008F7036" w:rsidRPr="008F7036">
        <w:rPr>
          <w:b/>
        </w:rPr>
        <w:t>E</w:t>
      </w:r>
      <w:r w:rsidRPr="008F7036">
        <w:rPr>
          <w:b/>
        </w:rPr>
        <w:t xml:space="preserve">qual </w:t>
      </w:r>
      <w:r w:rsidR="008F7036" w:rsidRPr="008F7036">
        <w:rPr>
          <w:b/>
        </w:rPr>
        <w:t>To</w:t>
      </w:r>
      <w:r w:rsidR="008F7036">
        <w:t xml:space="preserve">, </w:t>
      </w:r>
      <w:r w:rsidR="008F7036" w:rsidRPr="008F7036">
        <w:rPr>
          <w:b/>
        </w:rPr>
        <w:t>Le</w:t>
      </w:r>
      <w:r w:rsidRPr="008F7036">
        <w:rPr>
          <w:b/>
        </w:rPr>
        <w:t xml:space="preserve">ss </w:t>
      </w:r>
      <w:r w:rsidR="008F7036" w:rsidRPr="008F7036">
        <w:rPr>
          <w:b/>
        </w:rPr>
        <w:t>T</w:t>
      </w:r>
      <w:r w:rsidRPr="008F7036">
        <w:rPr>
          <w:b/>
        </w:rPr>
        <w:t>han</w:t>
      </w:r>
      <w:r>
        <w:t xml:space="preserve">, </w:t>
      </w:r>
      <w:r w:rsidR="008F7036" w:rsidRPr="008F7036">
        <w:rPr>
          <w:b/>
        </w:rPr>
        <w:t>O</w:t>
      </w:r>
      <w:r w:rsidRPr="008F7036">
        <w:rPr>
          <w:b/>
        </w:rPr>
        <w:t xml:space="preserve">ne </w:t>
      </w:r>
      <w:r w:rsidR="008F7036" w:rsidRPr="008F7036">
        <w:rPr>
          <w:b/>
        </w:rPr>
        <w:t>O</w:t>
      </w:r>
      <w:r w:rsidRPr="008F7036">
        <w:rPr>
          <w:b/>
        </w:rPr>
        <w:t>f</w:t>
      </w:r>
      <w:r>
        <w:t>, etc.) by selecting it from the operator drop-down.</w:t>
      </w:r>
    </w:p>
    <w:p w:rsidR="00F80721" w:rsidRDefault="00F80721" w:rsidP="00F80721">
      <w:pPr>
        <w:pStyle w:val="bodytext"/>
        <w:numPr>
          <w:ilvl w:val="0"/>
          <w:numId w:val="151"/>
        </w:numPr>
      </w:pPr>
      <w:r>
        <w:t>Set the filter value by either entering it manually or selecting a value from the drop-down. If the Data Field is a date</w:t>
      </w:r>
      <w:r w:rsidR="00AF292D">
        <w:t>,</w:t>
      </w:r>
      <w:r>
        <w:t xml:space="preserve"> the calendar and function buttons can be used to select a value.</w:t>
      </w:r>
    </w:p>
    <w:p w:rsidR="00F80721" w:rsidRDefault="00F80721" w:rsidP="00F80721">
      <w:pPr>
        <w:pStyle w:val="bodytext"/>
        <w:numPr>
          <w:ilvl w:val="0"/>
          <w:numId w:val="151"/>
        </w:numPr>
      </w:pPr>
      <w:r>
        <w:t>Check ‘</w:t>
      </w:r>
      <w:r w:rsidR="00A41F1A" w:rsidRPr="00A41F1A">
        <w:rPr>
          <w:i/>
        </w:rPr>
        <w:t>Prompt for Value</w:t>
      </w:r>
      <w:r>
        <w:t>’ to allow the filter to be modified at the time the report is executed.</w:t>
      </w:r>
    </w:p>
    <w:p w:rsidR="00F80721" w:rsidRDefault="00F80721" w:rsidP="00F80721">
      <w:pPr>
        <w:pStyle w:val="bodytext"/>
        <w:numPr>
          <w:ilvl w:val="0"/>
          <w:numId w:val="151"/>
        </w:numPr>
      </w:pPr>
      <w:r>
        <w:t>Select ‘</w:t>
      </w:r>
      <w:r w:rsidR="00A41F1A" w:rsidRPr="00A41F1A">
        <w:rPr>
          <w:i/>
        </w:rPr>
        <w:t>AND With Next Filter</w:t>
      </w:r>
      <w:r>
        <w:t>’ to require that the selected filter and the one below it both evaluate to true. Choose ‘</w:t>
      </w:r>
      <w:r w:rsidRPr="008F7036">
        <w:rPr>
          <w:i/>
        </w:rPr>
        <w:t>OR With Next Filter</w:t>
      </w:r>
      <w:r>
        <w:t>’ to require that either be true.</w:t>
      </w:r>
    </w:p>
    <w:p w:rsidR="00F80721" w:rsidRDefault="00F80721" w:rsidP="00F80721">
      <w:pPr>
        <w:pStyle w:val="bodytext"/>
        <w:numPr>
          <w:ilvl w:val="0"/>
          <w:numId w:val="151"/>
        </w:numPr>
      </w:pPr>
      <w:r>
        <w:t>Check ‘</w:t>
      </w:r>
      <w:r w:rsidR="00A41F1A" w:rsidRPr="00A41F1A">
        <w:rPr>
          <w:i/>
        </w:rPr>
        <w:t>Group With Next Filter</w:t>
      </w:r>
      <w:r>
        <w:t>’ to specify the precedence of the filters.</w:t>
      </w:r>
      <w:r w:rsidRPr="00955560">
        <w:t xml:space="preserve"> </w:t>
      </w:r>
      <w:r>
        <w:t>Filters can be nested indefinitely by using the following keyboard shortcuts while a filter is selected:</w:t>
      </w:r>
    </w:p>
    <w:p w:rsidR="00F80721" w:rsidRPr="003A06A3" w:rsidRDefault="00F80721" w:rsidP="00F80721">
      <w:pPr>
        <w:pStyle w:val="bodytext"/>
        <w:numPr>
          <w:ilvl w:val="1"/>
          <w:numId w:val="57"/>
        </w:numPr>
        <w:tabs>
          <w:tab w:val="left" w:pos="360"/>
        </w:tabs>
        <w:rPr>
          <w:b/>
        </w:rPr>
      </w:pPr>
      <w:r w:rsidRPr="003A06A3">
        <w:rPr>
          <w:b/>
        </w:rPr>
        <w:t>Ctrl + [</w:t>
      </w:r>
      <w:r>
        <w:rPr>
          <w:b/>
        </w:rPr>
        <w:t xml:space="preserve"> </w:t>
      </w:r>
      <w:r>
        <w:t>adds an open-parenthesis before the selected filter.</w:t>
      </w:r>
    </w:p>
    <w:p w:rsidR="00F80721" w:rsidRDefault="00F80721" w:rsidP="00F80721">
      <w:pPr>
        <w:pStyle w:val="bodytext"/>
        <w:numPr>
          <w:ilvl w:val="1"/>
          <w:numId w:val="57"/>
        </w:numPr>
        <w:tabs>
          <w:tab w:val="left" w:pos="360"/>
        </w:tabs>
        <w:rPr>
          <w:b/>
        </w:rPr>
      </w:pPr>
      <w:r>
        <w:rPr>
          <w:b/>
        </w:rPr>
        <w:t xml:space="preserve">Ctrl + ] </w:t>
      </w:r>
      <w:r w:rsidRPr="003A06A3">
        <w:t>adds a close-parenthesis after the selected filter.</w:t>
      </w:r>
    </w:p>
    <w:p w:rsidR="00F80721" w:rsidRPr="003A06A3" w:rsidRDefault="00F80721" w:rsidP="00F80721">
      <w:pPr>
        <w:pStyle w:val="bodytext"/>
        <w:numPr>
          <w:ilvl w:val="1"/>
          <w:numId w:val="57"/>
        </w:numPr>
        <w:tabs>
          <w:tab w:val="left" w:pos="360"/>
        </w:tabs>
        <w:rPr>
          <w:b/>
        </w:rPr>
      </w:pPr>
      <w:r>
        <w:rPr>
          <w:b/>
        </w:rPr>
        <w:lastRenderedPageBreak/>
        <w:t xml:space="preserve">Ctrl + Shift + [ </w:t>
      </w:r>
      <w:r>
        <w:t>removes an open-parenthesis from before the selected filter.</w:t>
      </w:r>
    </w:p>
    <w:p w:rsidR="00F80721" w:rsidRPr="00145C63" w:rsidRDefault="00F80721" w:rsidP="00F80721">
      <w:pPr>
        <w:pStyle w:val="bodytext"/>
        <w:numPr>
          <w:ilvl w:val="1"/>
          <w:numId w:val="57"/>
        </w:numPr>
        <w:tabs>
          <w:tab w:val="left" w:pos="360"/>
        </w:tabs>
        <w:rPr>
          <w:b/>
        </w:rPr>
      </w:pPr>
      <w:r>
        <w:rPr>
          <w:b/>
        </w:rPr>
        <w:t xml:space="preserve">Ctrl + Shift + ] </w:t>
      </w:r>
      <w:r>
        <w:t>removes a close-parenthesis from after the selected filter.</w:t>
      </w:r>
      <w:r w:rsidRPr="003A06A3">
        <w:rPr>
          <w:b/>
        </w:rPr>
        <w:t xml:space="preserve"> </w:t>
      </w:r>
      <w:r>
        <w:br/>
        <w:t xml:space="preserve"> </w:t>
      </w:r>
    </w:p>
    <w:p w:rsidR="00F80721" w:rsidRDefault="00F80721" w:rsidP="00F80721">
      <w:pPr>
        <w:pStyle w:val="Heading3"/>
      </w:pPr>
      <w:bookmarkStart w:id="34" w:name="_Toc450573979"/>
      <w:r>
        <w:t>Layout Tab</w:t>
      </w:r>
      <w:bookmarkEnd w:id="34"/>
    </w:p>
    <w:p w:rsidR="00A41F1A" w:rsidRDefault="00A41F1A" w:rsidP="00A41F1A">
      <w:r w:rsidRPr="00A41F1A">
        <w:rPr>
          <w:noProof/>
        </w:rPr>
        <w:drawing>
          <wp:inline distT="0" distB="0" distL="0" distR="0">
            <wp:extent cx="6400800" cy="3506470"/>
            <wp:effectExtent l="19050" t="19050" r="19050" b="17780"/>
            <wp:docPr id="94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user33.pn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06470"/>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A41F1A">
      <w:pPr>
        <w:pStyle w:val="bodytext"/>
        <w:tabs>
          <w:tab w:val="left" w:pos="360"/>
        </w:tabs>
      </w:pPr>
      <w:r>
        <w:t>In the Layout Tab, select which Data Fields will appear on the report. For each Data Field chosen, the report will automatically create a column header and the Data Field. Additionally, subtotals, grand totals, and page header/footers can be created.</w:t>
      </w:r>
    </w:p>
    <w:p w:rsidR="00F80721" w:rsidRDefault="00F80721" w:rsidP="00F80721">
      <w:pPr>
        <w:pStyle w:val="Heading4"/>
      </w:pPr>
      <w:r>
        <w:t>Display Data</w:t>
      </w:r>
    </w:p>
    <w:p w:rsidR="00F80721" w:rsidRDefault="00F80721" w:rsidP="00F80721">
      <w:pPr>
        <w:pStyle w:val="bodytext"/>
        <w:numPr>
          <w:ilvl w:val="0"/>
          <w:numId w:val="103"/>
        </w:numPr>
        <w:tabs>
          <w:tab w:val="left" w:pos="360"/>
        </w:tabs>
      </w:pPr>
      <w:r>
        <w:t>To place a Data Field on the report</w:t>
      </w:r>
      <w:r w:rsidR="00AF292D">
        <w:t>,</w:t>
      </w:r>
      <w:r>
        <w:t xml:space="preserve"> either drag and drop it to the ‘</w:t>
      </w:r>
      <w:r w:rsidRPr="00E5587F">
        <w:rPr>
          <w:i/>
        </w:rPr>
        <w:t>Data Field</w:t>
      </w:r>
      <w:r>
        <w:t xml:space="preserve">’ column, use the </w:t>
      </w:r>
      <w:r w:rsidR="00D83914">
        <w:rPr>
          <w:noProof/>
        </w:rPr>
        <w:drawing>
          <wp:inline distT="0" distB="0" distL="0" distR="0">
            <wp:extent cx="438327" cy="133404"/>
            <wp:effectExtent l="1905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B51ECC">
        <w:t xml:space="preserve"> </w:t>
      </w:r>
      <w:r>
        <w:t>button</w:t>
      </w:r>
      <w:r w:rsidR="00AF292D">
        <w:t>,</w:t>
      </w:r>
      <w:r>
        <w:t xml:space="preserve"> or double-click it.</w:t>
      </w:r>
    </w:p>
    <w:p w:rsidR="00F80721" w:rsidRDefault="00F80721" w:rsidP="00F80721">
      <w:pPr>
        <w:pStyle w:val="bodytext"/>
        <w:numPr>
          <w:ilvl w:val="0"/>
          <w:numId w:val="103"/>
        </w:numPr>
        <w:tabs>
          <w:tab w:val="left" w:pos="360"/>
        </w:tabs>
      </w:pPr>
      <w:r>
        <w:t>To add bl</w:t>
      </w:r>
      <w:r w:rsidR="00AF292D">
        <w:t>ank columns that can be edited manually,</w:t>
      </w:r>
      <w:r>
        <w:t xml:space="preserve"> click the </w:t>
      </w:r>
      <w:r w:rsidR="00D83914">
        <w:rPr>
          <w:noProof/>
        </w:rPr>
        <w:drawing>
          <wp:inline distT="0" distB="0" distL="0" distR="0">
            <wp:extent cx="762308" cy="133404"/>
            <wp:effectExtent l="1905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user34.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2308" cy="133404"/>
                    </a:xfrm>
                    <a:prstGeom prst="rect">
                      <a:avLst/>
                    </a:prstGeom>
                    <a:noFill/>
                    <a:ln>
                      <a:noFill/>
                    </a:ln>
                  </pic:spPr>
                </pic:pic>
              </a:graphicData>
            </a:graphic>
          </wp:inline>
        </w:drawing>
      </w:r>
      <w:r>
        <w:t xml:space="preserve"> button. You can enter text into a blank column.</w:t>
      </w:r>
    </w:p>
    <w:p w:rsidR="00F80721" w:rsidRDefault="00F80721" w:rsidP="00F80721">
      <w:pPr>
        <w:pStyle w:val="bodytext"/>
        <w:numPr>
          <w:ilvl w:val="0"/>
          <w:numId w:val="103"/>
        </w:numPr>
        <w:tabs>
          <w:tab w:val="left" w:pos="360"/>
        </w:tabs>
      </w:pPr>
      <w:r>
        <w:t>Use the up (</w:t>
      </w:r>
      <w:r>
        <w:rPr>
          <w:noProof/>
        </w:rPr>
        <w:drawing>
          <wp:inline distT="0" distB="0" distL="0" distR="0">
            <wp:extent cx="142875" cy="85725"/>
            <wp:effectExtent l="19050" t="0" r="952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order the Data Fields should appear on the report. The Data</w:t>
      </w:r>
      <w:r w:rsidR="00AF292D">
        <w:t xml:space="preserve"> Field at the top will appear</w:t>
      </w:r>
      <w:r>
        <w:t xml:space="preserve"> as the</w:t>
      </w:r>
      <w:r w:rsidR="00AF292D">
        <w:t xml:space="preserve"> left</w:t>
      </w:r>
      <w:r>
        <w:t>most column of the report.</w:t>
      </w:r>
    </w:p>
    <w:p w:rsidR="00F80721" w:rsidRDefault="00F80721" w:rsidP="00F80721">
      <w:pPr>
        <w:pStyle w:val="bodytext"/>
        <w:numPr>
          <w:ilvl w:val="0"/>
          <w:numId w:val="103"/>
        </w:numPr>
        <w:tabs>
          <w:tab w:val="left" w:pos="360"/>
        </w:tabs>
      </w:pPr>
      <w:r>
        <w:t xml:space="preserve">The Summary Function column is used to make subtotals and grand totals. See </w:t>
      </w:r>
      <w:hyperlink w:anchor="_Sub-Totals_and_Grand" w:history="1">
        <w:r>
          <w:rPr>
            <w:rStyle w:val="Hyperlink"/>
          </w:rPr>
          <w:t>Subtotal</w:t>
        </w:r>
        <w:r w:rsidRPr="00C12DA7">
          <w:rPr>
            <w:rStyle w:val="Hyperlink"/>
          </w:rPr>
          <w:t>s and Grand Totals</w:t>
        </w:r>
      </w:hyperlink>
      <w:r>
        <w:t xml:space="preserve"> for more information.</w:t>
      </w:r>
    </w:p>
    <w:p w:rsidR="00F80721" w:rsidRDefault="00F80721" w:rsidP="00F80721">
      <w:pPr>
        <w:pStyle w:val="bodytext"/>
        <w:numPr>
          <w:ilvl w:val="0"/>
          <w:numId w:val="103"/>
        </w:numPr>
        <w:tabs>
          <w:tab w:val="left" w:pos="360"/>
        </w:tabs>
      </w:pPr>
      <w:r>
        <w:t>To remove a Data Field</w:t>
      </w:r>
      <w:r w:rsidR="00AF292D">
        <w:t>,</w:t>
      </w:r>
      <w:r>
        <w:t xml:space="preserve"> click the delete button (</w:t>
      </w:r>
      <w:r w:rsidR="00AD3AF2">
        <w:rPr>
          <w:noProof/>
        </w:rPr>
        <w:drawing>
          <wp:inline distT="0" distB="0" distL="0" distR="0">
            <wp:extent cx="133350" cy="133350"/>
            <wp:effectExtent l="1905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F80721">
      <w:pPr>
        <w:pStyle w:val="bodytext"/>
        <w:tabs>
          <w:tab w:val="left" w:pos="360"/>
        </w:tabs>
      </w:pPr>
      <w:r>
        <w:lastRenderedPageBreak/>
        <w:t>For each Data Field added in the Sorts tab</w:t>
      </w:r>
      <w:r w:rsidR="00AF292D">
        <w:t>,</w:t>
      </w:r>
      <w:r>
        <w:t xml:space="preserve"> a checkbox will appear in the </w:t>
      </w:r>
      <w:r w:rsidR="0010104E">
        <w:t>‘</w:t>
      </w:r>
      <w:r w:rsidR="0010104E" w:rsidRPr="00E5587F">
        <w:rPr>
          <w:i/>
        </w:rPr>
        <w:t>Summarize By</w:t>
      </w:r>
      <w:r w:rsidR="0010104E">
        <w:t>’</w:t>
      </w:r>
      <w:r>
        <w:t xml:space="preserve"> box. Using the ‘</w:t>
      </w:r>
      <w:r w:rsidRPr="00E5587F">
        <w:rPr>
          <w:i/>
        </w:rPr>
        <w:t>Summarize By</w:t>
      </w:r>
      <w:r>
        <w:t>’ box you can display subtotals, grand totals</w:t>
      </w:r>
      <w:r w:rsidR="00F12302">
        <w:t>,</w:t>
      </w:r>
      <w:r>
        <w:t xml:space="preserve"> or headers </w:t>
      </w:r>
      <w:r w:rsidR="00AF292D">
        <w:t>for the values of</w:t>
      </w:r>
      <w:r>
        <w:t xml:space="preserve"> a Data Field.</w:t>
      </w:r>
    </w:p>
    <w:p w:rsidR="00F80721" w:rsidRDefault="00F80721" w:rsidP="00F80721">
      <w:pPr>
        <w:pStyle w:val="Heading4"/>
      </w:pPr>
      <w:r>
        <w:t>Subtotals and Grand Totals</w:t>
      </w:r>
    </w:p>
    <w:p w:rsidR="00F80721" w:rsidRDefault="00F80721" w:rsidP="00F80721">
      <w:pPr>
        <w:pStyle w:val="bodytext"/>
        <w:numPr>
          <w:ilvl w:val="0"/>
          <w:numId w:val="152"/>
        </w:numPr>
        <w:tabs>
          <w:tab w:val="left" w:pos="360"/>
        </w:tabs>
      </w:pPr>
      <w:r>
        <w:t>To display subtotals, check the box of the category you want subtotals for. Then</w:t>
      </w:r>
      <w:r w:rsidR="00AF292D">
        <w:t>,</w:t>
      </w:r>
      <w:r>
        <w:t xml:space="preserve"> for each Data Field you want totaled</w:t>
      </w:r>
      <w:r w:rsidR="00AF292D">
        <w:t>,</w:t>
      </w:r>
      <w:r>
        <w:t xml:space="preserve"> select a Summary Function (see below).</w:t>
      </w:r>
    </w:p>
    <w:p w:rsidR="00F80721" w:rsidRDefault="00F80721" w:rsidP="00F80721">
      <w:pPr>
        <w:pStyle w:val="bodytext"/>
        <w:numPr>
          <w:ilvl w:val="0"/>
          <w:numId w:val="152"/>
        </w:numPr>
        <w:tabs>
          <w:tab w:val="left" w:pos="360"/>
        </w:tabs>
      </w:pPr>
      <w:r>
        <w:t>To display grand totals</w:t>
      </w:r>
      <w:r w:rsidR="00AF292D">
        <w:t>,</w:t>
      </w:r>
      <w:r>
        <w:t xml:space="preserve"> check the Grand Total box. Then</w:t>
      </w:r>
      <w:r w:rsidR="00C62484">
        <w:t>,</w:t>
      </w:r>
      <w:r>
        <w:t xml:space="preserve"> for each Data Field you want totaled</w:t>
      </w:r>
      <w:r w:rsidR="00C62484">
        <w:t>,</w:t>
      </w:r>
      <w:r>
        <w:t xml:space="preserve"> select a Summary Function (see below).</w:t>
      </w:r>
    </w:p>
    <w:p w:rsidR="00F80721" w:rsidRDefault="00F80721" w:rsidP="00F80721">
      <w:pPr>
        <w:pStyle w:val="bodytext"/>
        <w:tabs>
          <w:tab w:val="left" w:pos="360"/>
        </w:tabs>
        <w:spacing w:after="0"/>
      </w:pPr>
      <w:r>
        <w:tab/>
      </w:r>
      <w:r>
        <w:tab/>
        <w:t>Summary Functions:</w:t>
      </w:r>
    </w:p>
    <w:p w:rsidR="00F80721" w:rsidRDefault="00F80721" w:rsidP="00F80721">
      <w:pPr>
        <w:pStyle w:val="bodytext"/>
        <w:tabs>
          <w:tab w:val="left" w:pos="360"/>
        </w:tabs>
        <w:spacing w:after="0"/>
      </w:pPr>
    </w:p>
    <w:p w:rsidR="00F80721" w:rsidRDefault="00F80721" w:rsidP="00F80721">
      <w:pPr>
        <w:pStyle w:val="bodytext"/>
        <w:numPr>
          <w:ilvl w:val="1"/>
          <w:numId w:val="57"/>
        </w:numPr>
        <w:tabs>
          <w:tab w:val="left" w:pos="360"/>
        </w:tabs>
        <w:spacing w:after="0"/>
      </w:pPr>
      <w:r w:rsidRPr="00F51839">
        <w:rPr>
          <w:b/>
        </w:rPr>
        <w:t>Sum</w:t>
      </w:r>
      <w:r>
        <w:t>: Totals the all of the data in the Data Field.</w:t>
      </w:r>
    </w:p>
    <w:p w:rsidR="00F80721" w:rsidRDefault="00F80721" w:rsidP="00F80721">
      <w:pPr>
        <w:pStyle w:val="bodytext"/>
        <w:numPr>
          <w:ilvl w:val="1"/>
          <w:numId w:val="57"/>
        </w:numPr>
        <w:tabs>
          <w:tab w:val="left" w:pos="360"/>
        </w:tabs>
        <w:spacing w:after="0"/>
      </w:pPr>
      <w:r w:rsidRPr="00F51839">
        <w:rPr>
          <w:b/>
        </w:rPr>
        <w:t>Count</w:t>
      </w:r>
      <w:r>
        <w:t>: Returns the number of rows in the Data Field.</w:t>
      </w:r>
    </w:p>
    <w:p w:rsidR="00F80721" w:rsidRDefault="00F80721" w:rsidP="00F80721">
      <w:pPr>
        <w:pStyle w:val="bodytext"/>
        <w:numPr>
          <w:ilvl w:val="1"/>
          <w:numId w:val="57"/>
        </w:numPr>
        <w:tabs>
          <w:tab w:val="left" w:pos="360"/>
        </w:tabs>
        <w:spacing w:after="0"/>
      </w:pPr>
      <w:r w:rsidRPr="00F51839">
        <w:rPr>
          <w:b/>
        </w:rPr>
        <w:t>Average</w:t>
      </w:r>
      <w:r>
        <w:t>: Takes the mean of the data in the Data Field.</w:t>
      </w:r>
    </w:p>
    <w:p w:rsidR="00F80721" w:rsidRDefault="00F80721" w:rsidP="00F80721">
      <w:pPr>
        <w:pStyle w:val="bodytext"/>
        <w:numPr>
          <w:ilvl w:val="1"/>
          <w:numId w:val="57"/>
        </w:numPr>
        <w:tabs>
          <w:tab w:val="left" w:pos="360"/>
        </w:tabs>
        <w:spacing w:after="0"/>
      </w:pPr>
      <w:r w:rsidRPr="00F51839">
        <w:rPr>
          <w:b/>
        </w:rPr>
        <w:t>Minimum</w:t>
      </w:r>
      <w:r>
        <w:t>: Displays the lowest value in the Data Field.</w:t>
      </w:r>
    </w:p>
    <w:p w:rsidR="00F80721" w:rsidRDefault="00F80721" w:rsidP="00F80721">
      <w:pPr>
        <w:pStyle w:val="bodytext"/>
        <w:numPr>
          <w:ilvl w:val="1"/>
          <w:numId w:val="57"/>
        </w:numPr>
        <w:tabs>
          <w:tab w:val="left" w:pos="360"/>
        </w:tabs>
      </w:pPr>
      <w:r w:rsidRPr="00F51839">
        <w:rPr>
          <w:b/>
        </w:rPr>
        <w:t>Maximum</w:t>
      </w:r>
      <w:r>
        <w:t xml:space="preserve">: Displays the highest value in the Data Field. </w:t>
      </w:r>
    </w:p>
    <w:p w:rsidR="00F80721" w:rsidRDefault="00F80721" w:rsidP="00F80721">
      <w:pPr>
        <w:pStyle w:val="bodytext"/>
        <w:tabs>
          <w:tab w:val="left" w:pos="360"/>
        </w:tabs>
        <w:jc w:val="center"/>
        <w:rPr>
          <w:noProof/>
        </w:rPr>
      </w:pPr>
      <w:r>
        <w:rPr>
          <w:noProof/>
        </w:rPr>
        <w:drawing>
          <wp:inline distT="0" distB="0" distL="0" distR="0">
            <wp:extent cx="6524625" cy="2076450"/>
            <wp:effectExtent l="19050" t="0" r="952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user35.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24625" cy="2076450"/>
                    </a:xfrm>
                    <a:prstGeom prst="rect">
                      <a:avLst/>
                    </a:prstGeom>
                    <a:noFill/>
                    <a:ln>
                      <a:noFill/>
                    </a:ln>
                  </pic:spPr>
                </pic:pic>
              </a:graphicData>
            </a:graphic>
          </wp:inline>
        </w:drawing>
      </w:r>
    </w:p>
    <w:p w:rsidR="00F80721" w:rsidRDefault="00F80721" w:rsidP="00F80721">
      <w:pPr>
        <w:pStyle w:val="bodytext"/>
        <w:tabs>
          <w:tab w:val="left" w:pos="360"/>
        </w:tabs>
        <w:jc w:val="center"/>
      </w:pPr>
    </w:p>
    <w:p w:rsidR="00F80721" w:rsidRDefault="00F80721" w:rsidP="00F80721">
      <w:pPr>
        <w:pStyle w:val="Heading4"/>
      </w:pPr>
      <w:r>
        <w:t>Data Headers</w:t>
      </w:r>
    </w:p>
    <w:p w:rsidR="00F80721" w:rsidRDefault="00F80721" w:rsidP="00F80721">
      <w:pPr>
        <w:pStyle w:val="bodytext"/>
        <w:tabs>
          <w:tab w:val="left" w:pos="360"/>
        </w:tabs>
      </w:pPr>
      <w:r>
        <w:t>To display a header for each value of a Data Field</w:t>
      </w:r>
      <w:r w:rsidR="00C62484">
        <w:t>,</w:t>
      </w:r>
      <w:r>
        <w:t xml:space="preserve"> click on the associated Data Category in the Summarize By box</w:t>
      </w:r>
      <w:r w:rsidR="00C62484">
        <w:t>. Click the Data Category name next to the checkbox, and the Header Menu will appear.</w:t>
      </w:r>
      <w:r>
        <w:t xml:space="preserve"> </w:t>
      </w:r>
    </w:p>
    <w:p w:rsidR="00F80721" w:rsidRDefault="00F80721" w:rsidP="00F80721">
      <w:pPr>
        <w:pStyle w:val="bodytext"/>
        <w:numPr>
          <w:ilvl w:val="0"/>
          <w:numId w:val="153"/>
        </w:numPr>
        <w:tabs>
          <w:tab w:val="left" w:pos="360"/>
        </w:tabs>
      </w:pPr>
      <w:r>
        <w:t>To include a blank row before each unique value of the selected Data Field</w:t>
      </w:r>
      <w:r w:rsidR="00C62484">
        <w:t>,</w:t>
      </w:r>
      <w:r>
        <w:t xml:space="preserve"> check the box ‘</w:t>
      </w:r>
      <w:r w:rsidRPr="009C2542">
        <w:rPr>
          <w:i/>
        </w:rPr>
        <w:t>Add space before each unique item</w:t>
      </w:r>
      <w:r>
        <w:t>’.</w:t>
      </w:r>
    </w:p>
    <w:p w:rsidR="00F80721" w:rsidRDefault="00F80721" w:rsidP="00F80721">
      <w:pPr>
        <w:pStyle w:val="bodytext"/>
        <w:numPr>
          <w:ilvl w:val="0"/>
          <w:numId w:val="153"/>
        </w:numPr>
        <w:tabs>
          <w:tab w:val="left" w:pos="360"/>
        </w:tabs>
      </w:pPr>
      <w:r>
        <w:t>To include a Header</w:t>
      </w:r>
      <w:r w:rsidR="00C62484">
        <w:t>,</w:t>
      </w:r>
      <w:r>
        <w:t xml:space="preserve"> check the box ‘</w:t>
      </w:r>
      <w:r w:rsidRPr="009C2542">
        <w:rPr>
          <w:i/>
        </w:rPr>
        <w:t>Include Header at the beginning</w:t>
      </w:r>
      <w:r>
        <w:t xml:space="preserve">’. In order to select the text that will appear as the header value, use the Header Text dropdown to select a Data Field or use the </w:t>
      </w:r>
      <w:hyperlink w:anchor="_Formula_Editor" w:history="1">
        <w:r w:rsidRPr="00D05407">
          <w:rPr>
            <w:rStyle w:val="Hyperlink"/>
          </w:rPr>
          <w:t>Formula Editor</w:t>
        </w:r>
      </w:hyperlink>
      <w:r>
        <w:t xml:space="preserve"> Button (</w:t>
      </w:r>
      <w:r w:rsidR="00C62484">
        <w:rPr>
          <w:noProof/>
        </w:rPr>
        <w:drawing>
          <wp:inline distT="0" distB="0" distL="0" distR="0">
            <wp:extent cx="152400" cy="152400"/>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to create a formula.</w:t>
      </w:r>
    </w:p>
    <w:p w:rsidR="00F80721" w:rsidRDefault="00F80721" w:rsidP="00F80721">
      <w:pPr>
        <w:pStyle w:val="bodytext"/>
        <w:numPr>
          <w:ilvl w:val="0"/>
          <w:numId w:val="153"/>
        </w:numPr>
        <w:tabs>
          <w:tab w:val="left" w:pos="360"/>
        </w:tabs>
      </w:pPr>
      <w:r>
        <w:t>Use the ‘</w:t>
      </w:r>
      <w:r w:rsidRPr="009C2542">
        <w:rPr>
          <w:i/>
        </w:rPr>
        <w:t>Summarize by each unique</w:t>
      </w:r>
      <w:r>
        <w:t xml:space="preserve">’ dropdown to specify if the header should repeat based on a specific Data Field or if it should repeat for all of the keys of a Category. </w:t>
      </w:r>
    </w:p>
    <w:p w:rsidR="00F80721" w:rsidRDefault="00F80721" w:rsidP="00F80721">
      <w:pPr>
        <w:pStyle w:val="bodytext"/>
        <w:numPr>
          <w:ilvl w:val="0"/>
          <w:numId w:val="153"/>
        </w:numPr>
        <w:tabs>
          <w:tab w:val="left" w:pos="360"/>
        </w:tabs>
      </w:pPr>
      <w:r>
        <w:t>Check the box ‘</w:t>
      </w:r>
      <w:r w:rsidRPr="009C2542">
        <w:rPr>
          <w:i/>
        </w:rPr>
        <w:t>Include Total at the end</w:t>
      </w:r>
      <w:r>
        <w:t>’ to have a subtotal created for this Category.</w:t>
      </w:r>
    </w:p>
    <w:p w:rsidR="00F80721" w:rsidRDefault="00F80721" w:rsidP="00F80721">
      <w:pPr>
        <w:pStyle w:val="bodytext"/>
        <w:tabs>
          <w:tab w:val="left" w:pos="360"/>
        </w:tabs>
        <w:ind w:left="360"/>
        <w:jc w:val="center"/>
        <w:rPr>
          <w:noProof/>
        </w:rPr>
      </w:pPr>
      <w:r>
        <w:rPr>
          <w:noProof/>
        </w:rPr>
        <w:lastRenderedPageBreak/>
        <w:drawing>
          <wp:inline distT="0" distB="0" distL="0" distR="0">
            <wp:extent cx="2743200" cy="2867025"/>
            <wp:effectExtent l="1905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user11.pn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0" cy="2867025"/>
                    </a:xfrm>
                    <a:prstGeom prst="rect">
                      <a:avLst/>
                    </a:prstGeom>
                    <a:noFill/>
                    <a:ln>
                      <a:noFill/>
                    </a:ln>
                  </pic:spPr>
                </pic:pic>
              </a:graphicData>
            </a:graphic>
          </wp:inline>
        </w:drawing>
      </w:r>
    </w:p>
    <w:p w:rsidR="00F80721" w:rsidRDefault="00F80721" w:rsidP="00F80721">
      <w:pPr>
        <w:pStyle w:val="Heading4"/>
      </w:pPr>
      <w:r>
        <w:t>Page Header</w:t>
      </w:r>
    </w:p>
    <w:p w:rsidR="009C2542" w:rsidRDefault="009C2542" w:rsidP="009C2542">
      <w:pPr>
        <w:pStyle w:val="bodytext"/>
        <w:tabs>
          <w:tab w:val="left" w:pos="360"/>
        </w:tabs>
        <w:jc w:val="center"/>
      </w:pPr>
      <w:r w:rsidRPr="009C2542">
        <w:rPr>
          <w:noProof/>
        </w:rPr>
        <w:drawing>
          <wp:inline distT="0" distB="0" distL="0" distR="0">
            <wp:extent cx="3457575" cy="1057275"/>
            <wp:effectExtent l="19050" t="0" r="9525" b="0"/>
            <wp:docPr id="949"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user12.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1057275"/>
                    </a:xfrm>
                    <a:prstGeom prst="rect">
                      <a:avLst/>
                    </a:prstGeom>
                    <a:noFill/>
                    <a:ln>
                      <a:noFill/>
                    </a:ln>
                  </pic:spPr>
                </pic:pic>
              </a:graphicData>
            </a:graphic>
          </wp:inline>
        </w:drawing>
      </w:r>
    </w:p>
    <w:p w:rsidR="00CC17C6" w:rsidRDefault="00F80721" w:rsidP="00C62484">
      <w:pPr>
        <w:pStyle w:val="bodytext"/>
        <w:tabs>
          <w:tab w:val="left" w:pos="360"/>
        </w:tabs>
      </w:pPr>
      <w:r>
        <w:t xml:space="preserve">To display information on the top of each page, </w:t>
      </w:r>
      <w:r w:rsidR="00DD1B9A">
        <w:t>check the</w:t>
      </w:r>
      <w:r>
        <w:t xml:space="preserve"> ‘</w:t>
      </w:r>
      <w:r w:rsidRPr="009C2542">
        <w:rPr>
          <w:i/>
        </w:rPr>
        <w:t>Page Header</w:t>
      </w:r>
      <w:r>
        <w:t xml:space="preserve">’ box. </w:t>
      </w:r>
      <w:r w:rsidR="00C62484">
        <w:t>Click ‘</w:t>
      </w:r>
      <w:r w:rsidR="00C62484" w:rsidRPr="009C2542">
        <w:rPr>
          <w:i/>
        </w:rPr>
        <w:t>Page Header</w:t>
      </w:r>
      <w:r w:rsidR="00C62484">
        <w:t>’ and th</w:t>
      </w:r>
      <w:r w:rsidR="009C2542">
        <w:t>e Page Header Menu will appear:</w:t>
      </w:r>
    </w:p>
    <w:p w:rsidR="00F80721" w:rsidRDefault="009C2542" w:rsidP="00F80721">
      <w:pPr>
        <w:pStyle w:val="bodytext"/>
        <w:tabs>
          <w:tab w:val="left" w:pos="360"/>
        </w:tabs>
        <w:jc w:val="center"/>
      </w:pPr>
      <w:r w:rsidRPr="009C2542">
        <w:rPr>
          <w:noProof/>
        </w:rPr>
        <w:drawing>
          <wp:inline distT="0" distB="0" distL="0" distR="0">
            <wp:extent cx="4019550" cy="2428875"/>
            <wp:effectExtent l="19050" t="0" r="0" b="0"/>
            <wp:docPr id="950"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user13.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9550" cy="2428875"/>
                    </a:xfrm>
                    <a:prstGeom prst="rect">
                      <a:avLst/>
                    </a:prstGeom>
                    <a:noFill/>
                    <a:ln>
                      <a:noFill/>
                    </a:ln>
                  </pic:spPr>
                </pic:pic>
              </a:graphicData>
            </a:graphic>
          </wp:inline>
        </w:drawing>
      </w:r>
    </w:p>
    <w:p w:rsidR="00F80721" w:rsidRDefault="00F80721" w:rsidP="00F80721">
      <w:pPr>
        <w:pStyle w:val="bodytext"/>
        <w:numPr>
          <w:ilvl w:val="0"/>
          <w:numId w:val="154"/>
        </w:numPr>
        <w:tabs>
          <w:tab w:val="left" w:pos="360"/>
        </w:tabs>
      </w:pPr>
      <w:r>
        <w:t>Check the box ‘</w:t>
      </w:r>
      <w:r w:rsidRPr="009C2542">
        <w:rPr>
          <w:i/>
        </w:rPr>
        <w:t>Include Title at the top of every page</w:t>
      </w:r>
      <w:r>
        <w:t>’ to display the name of the report on each page. If an image is also included, use the position dropdown to set where the title should appear and the number of columns it should span.</w:t>
      </w:r>
    </w:p>
    <w:p w:rsidR="00F80721" w:rsidRDefault="00F80721" w:rsidP="009C2542">
      <w:pPr>
        <w:pStyle w:val="bodytext"/>
        <w:numPr>
          <w:ilvl w:val="0"/>
          <w:numId w:val="154"/>
        </w:numPr>
        <w:tabs>
          <w:tab w:val="left" w:pos="360"/>
        </w:tabs>
      </w:pPr>
      <w:r>
        <w:lastRenderedPageBreak/>
        <w:t>Use the ‘</w:t>
      </w:r>
      <w:r w:rsidRPr="009C2542">
        <w:rPr>
          <w:i/>
        </w:rPr>
        <w:t>Change Image</w:t>
      </w:r>
      <w:r>
        <w:t>’ button to upload an image to display at the top of each page. If a title is also included, use the position dropdown to set where the image should appear and the number of columns it should span.</w:t>
      </w:r>
    </w:p>
    <w:p w:rsidR="00F80721" w:rsidRDefault="00F80721" w:rsidP="00F80721">
      <w:pPr>
        <w:pStyle w:val="Heading4"/>
      </w:pPr>
      <w:r>
        <w:t>Footers</w:t>
      </w:r>
    </w:p>
    <w:p w:rsidR="009C2542" w:rsidRDefault="009C2542" w:rsidP="009C2542">
      <w:pPr>
        <w:pStyle w:val="bodytext"/>
        <w:tabs>
          <w:tab w:val="left" w:pos="360"/>
        </w:tabs>
        <w:jc w:val="center"/>
      </w:pPr>
      <w:r w:rsidRPr="009C2542">
        <w:rPr>
          <w:noProof/>
        </w:rPr>
        <w:drawing>
          <wp:inline distT="0" distB="0" distL="0" distR="0">
            <wp:extent cx="3409950" cy="1047750"/>
            <wp:effectExtent l="19050" t="0" r="0" b="0"/>
            <wp:docPr id="951"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user14.pn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9950" cy="1047750"/>
                    </a:xfrm>
                    <a:prstGeom prst="rect">
                      <a:avLst/>
                    </a:prstGeom>
                    <a:noFill/>
                    <a:ln>
                      <a:noFill/>
                    </a:ln>
                  </pic:spPr>
                </pic:pic>
              </a:graphicData>
            </a:graphic>
          </wp:inline>
        </w:drawing>
      </w:r>
    </w:p>
    <w:p w:rsidR="00CC17C6" w:rsidRDefault="00F80721" w:rsidP="00CC17C6">
      <w:pPr>
        <w:pStyle w:val="bodytext"/>
        <w:tabs>
          <w:tab w:val="left" w:pos="360"/>
        </w:tabs>
      </w:pPr>
      <w:r>
        <w:t xml:space="preserve">To display information on the bottom of each page, </w:t>
      </w:r>
      <w:r w:rsidR="009C2542">
        <w:t>check the</w:t>
      </w:r>
      <w:r>
        <w:t xml:space="preserve"> ‘</w:t>
      </w:r>
      <w:r w:rsidRPr="009C2542">
        <w:rPr>
          <w:i/>
        </w:rPr>
        <w:t>Page Footer</w:t>
      </w:r>
      <w:r>
        <w:t xml:space="preserve">’ </w:t>
      </w:r>
      <w:r w:rsidR="009C2542">
        <w:t xml:space="preserve">box. </w:t>
      </w:r>
      <w:r w:rsidR="00CC17C6">
        <w:t xml:space="preserve">Click </w:t>
      </w:r>
      <w:r w:rsidR="009C2542">
        <w:t xml:space="preserve">on </w:t>
      </w:r>
      <w:r w:rsidR="00CC17C6">
        <w:t>‘</w:t>
      </w:r>
      <w:r w:rsidR="00CC17C6" w:rsidRPr="009C2542">
        <w:rPr>
          <w:i/>
        </w:rPr>
        <w:t>Page Footer</w:t>
      </w:r>
      <w:r w:rsidR="00CC17C6">
        <w:t>’ and th</w:t>
      </w:r>
      <w:r w:rsidR="00664927">
        <w:t>e Page Footer Menu will appear:</w:t>
      </w:r>
    </w:p>
    <w:p w:rsidR="00F80721" w:rsidRPr="00195D22" w:rsidRDefault="009C2542" w:rsidP="009C2542">
      <w:pPr>
        <w:pStyle w:val="bodytext"/>
        <w:tabs>
          <w:tab w:val="left" w:pos="360"/>
        </w:tabs>
        <w:jc w:val="center"/>
      </w:pPr>
      <w:r w:rsidRPr="009C2542">
        <w:rPr>
          <w:noProof/>
        </w:rPr>
        <w:drawing>
          <wp:inline distT="0" distB="0" distL="0" distR="0">
            <wp:extent cx="4229690" cy="2429214"/>
            <wp:effectExtent l="0" t="0" r="0" b="9525"/>
            <wp:docPr id="952"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user15.pn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9690" cy="2429214"/>
                    </a:xfrm>
                    <a:prstGeom prst="rect">
                      <a:avLst/>
                    </a:prstGeom>
                  </pic:spPr>
                </pic:pic>
              </a:graphicData>
            </a:graphic>
          </wp:inline>
        </w:drawing>
      </w:r>
    </w:p>
    <w:p w:rsidR="00F80721" w:rsidRDefault="00F80721" w:rsidP="00F80721">
      <w:pPr>
        <w:pStyle w:val="bodytext"/>
        <w:numPr>
          <w:ilvl w:val="0"/>
          <w:numId w:val="155"/>
        </w:numPr>
        <w:tabs>
          <w:tab w:val="left" w:pos="360"/>
        </w:tabs>
      </w:pPr>
      <w:r>
        <w:t>Check the box ‘</w:t>
      </w:r>
      <w:r w:rsidRPr="0023458B">
        <w:rPr>
          <w:i/>
        </w:rPr>
        <w:t>Include page number at the bottom of every page</w:t>
      </w:r>
      <w:r>
        <w:t>’ to display the page number on each page. If an image is also included, use the position dropdown to set where the page number should appear and the number of columns it should span.</w:t>
      </w:r>
    </w:p>
    <w:p w:rsidR="00F80721" w:rsidRPr="001E2030" w:rsidRDefault="00F80721" w:rsidP="005C2906">
      <w:pPr>
        <w:pStyle w:val="bodytext"/>
        <w:numPr>
          <w:ilvl w:val="0"/>
          <w:numId w:val="155"/>
        </w:numPr>
        <w:tabs>
          <w:tab w:val="left" w:pos="360"/>
        </w:tabs>
      </w:pPr>
      <w:r>
        <w:t>Use the ‘</w:t>
      </w:r>
      <w:r w:rsidRPr="0023458B">
        <w:rPr>
          <w:i/>
        </w:rPr>
        <w:t>Change Image</w:t>
      </w:r>
      <w:r>
        <w:t>’ button to upload an image to display at the bottom of each page. If the page number is also included, use the position dropdown to set where the image should appear and the n</w:t>
      </w:r>
      <w:r w:rsidR="005C2906">
        <w:t>umber of columns it should span.</w:t>
      </w:r>
    </w:p>
    <w:p w:rsidR="00F80721" w:rsidRDefault="00F80721" w:rsidP="00F80721">
      <w:pPr>
        <w:pStyle w:val="Heading4"/>
      </w:pPr>
      <w:r>
        <w:t>Preview</w:t>
      </w:r>
    </w:p>
    <w:p w:rsidR="005C2906" w:rsidRPr="005C2906" w:rsidRDefault="005C2906" w:rsidP="005C2906">
      <w:r w:rsidRPr="005C2906">
        <w:rPr>
          <w:noProof/>
        </w:rPr>
        <w:drawing>
          <wp:inline distT="0" distB="0" distL="0" distR="0">
            <wp:extent cx="6400800" cy="1475740"/>
            <wp:effectExtent l="19050" t="19050" r="19050" b="10160"/>
            <wp:docPr id="953"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user36.pn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475740"/>
                    </a:xfrm>
                    <a:prstGeom prst="rect">
                      <a:avLst/>
                    </a:prstGeom>
                    <a:ln>
                      <a:solidFill>
                        <a:schemeClr val="bg1">
                          <a:lumMod val="85000"/>
                        </a:schemeClr>
                      </a:solidFill>
                    </a:ln>
                  </pic:spPr>
                </pic:pic>
              </a:graphicData>
            </a:graphic>
          </wp:inline>
        </w:drawing>
      </w:r>
    </w:p>
    <w:p w:rsidR="00F80721" w:rsidRDefault="00F80721" w:rsidP="00414CCD">
      <w:pPr>
        <w:pStyle w:val="bodytext"/>
        <w:tabs>
          <w:tab w:val="left" w:pos="360"/>
        </w:tabs>
      </w:pPr>
      <w:r>
        <w:lastRenderedPageBreak/>
        <w:t xml:space="preserve">At the bottom of the </w:t>
      </w:r>
      <w:r w:rsidR="00CC17C6">
        <w:t>L</w:t>
      </w:r>
      <w:r>
        <w:t xml:space="preserve">ayout </w:t>
      </w:r>
      <w:r w:rsidR="00CC17C6">
        <w:t>T</w:t>
      </w:r>
      <w:r>
        <w:t>ab</w:t>
      </w:r>
      <w:r w:rsidR="00CC17C6">
        <w:t>,</w:t>
      </w:r>
      <w:r>
        <w:t xml:space="preserve"> a preview will display how the report will appear based on the fields that have been added. You can increase/decrease the size of the preview or hide it altogether by dragging the top of t</w:t>
      </w:r>
      <w:r w:rsidR="005C2906">
        <w:t>he Express Report Designer box.</w:t>
      </w:r>
    </w:p>
    <w:p w:rsidR="00F80721" w:rsidRDefault="00F80721" w:rsidP="00F80721">
      <w:pPr>
        <w:pStyle w:val="Heading4"/>
      </w:pPr>
      <w:r>
        <w:t>Styling Express Reports</w:t>
      </w:r>
    </w:p>
    <w:p w:rsidR="00C603FB" w:rsidRDefault="00C603FB" w:rsidP="00F80721">
      <w:pPr>
        <w:pStyle w:val="bodytext"/>
      </w:pPr>
      <w:r w:rsidRPr="00C603FB">
        <w:rPr>
          <w:noProof/>
        </w:rPr>
        <w:drawing>
          <wp:inline distT="0" distB="0" distL="0" distR="0">
            <wp:extent cx="6400800" cy="179070"/>
            <wp:effectExtent l="19050" t="19050" r="19050" b="11430"/>
            <wp:docPr id="954"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user37.pn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9070"/>
                    </a:xfrm>
                    <a:prstGeom prst="rect">
                      <a:avLst/>
                    </a:prstGeom>
                    <a:ln>
                      <a:solidFill>
                        <a:schemeClr val="bg1">
                          <a:lumMod val="85000"/>
                        </a:schemeClr>
                      </a:solidFill>
                    </a:ln>
                  </pic:spPr>
                </pic:pic>
              </a:graphicData>
            </a:graphic>
          </wp:inline>
        </w:drawing>
      </w:r>
    </w:p>
    <w:p w:rsidR="00F80721" w:rsidRDefault="00414CCD" w:rsidP="00F80721">
      <w:pPr>
        <w:pStyle w:val="bodytext"/>
      </w:pPr>
      <w:r>
        <w:t xml:space="preserve">The </w:t>
      </w:r>
      <w:r w:rsidR="00F80721">
        <w:t>toolbar</w:t>
      </w:r>
      <w:r w:rsidR="00CC17C6">
        <w:t xml:space="preserve"> </w:t>
      </w:r>
      <w:r>
        <w:t xml:space="preserve">above the preview </w:t>
      </w:r>
      <w:r w:rsidR="00CC17C6">
        <w:t>can be used to style</w:t>
      </w:r>
      <w:r w:rsidR="00F80721">
        <w:t xml:space="preserve"> the Express Report. </w:t>
      </w:r>
      <w:r w:rsidR="00CC17C6">
        <w:t>To</w:t>
      </w:r>
      <w:r w:rsidR="00F80721">
        <w:t xml:space="preserve"> utilize this toolbar</w:t>
      </w:r>
      <w:r w:rsidR="00CC17C6">
        <w:t>,</w:t>
      </w:r>
      <w:r w:rsidR="00F80721">
        <w:t xml:space="preserve"> select the cell(s) </w:t>
      </w:r>
      <w:r w:rsidR="00C603FB">
        <w:t>in the preview you want to modify, then use one of the following options:</w:t>
      </w:r>
    </w:p>
    <w:p w:rsidR="00152CCB" w:rsidRPr="00C603FB" w:rsidRDefault="00C603FB" w:rsidP="00152CCB">
      <w:pPr>
        <w:pStyle w:val="bodytext"/>
        <w:spacing w:after="0"/>
        <w:rPr>
          <w:b/>
        </w:rPr>
      </w:pPr>
      <w:r>
        <w:rPr>
          <w:noProof/>
        </w:rPr>
        <w:drawing>
          <wp:inline distT="0" distB="0" distL="0" distR="0">
            <wp:extent cx="152400" cy="152400"/>
            <wp:effectExtent l="19050" t="0" r="0" b="0"/>
            <wp:docPr id="956"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Undo.pn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957"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Redo.pn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Pr>
          <w:b/>
        </w:rPr>
        <w:t>Undo/Redo</w:t>
      </w:r>
      <w:r w:rsidR="00F80721">
        <w:t xml:space="preserve"> – can undo or redo the last change made. You can also use </w:t>
      </w:r>
      <w:proofErr w:type="spellStart"/>
      <w:r w:rsidR="00F80721" w:rsidRPr="00AD3AF2">
        <w:rPr>
          <w:b/>
        </w:rPr>
        <w:t>Ctrl+Z</w:t>
      </w:r>
      <w:proofErr w:type="spellEnd"/>
      <w:r w:rsidR="00F80721">
        <w:t xml:space="preserve"> /</w:t>
      </w:r>
      <w:proofErr w:type="spellStart"/>
      <w:r w:rsidR="00F80721" w:rsidRPr="00AD3AF2">
        <w:rPr>
          <w:b/>
        </w:rPr>
        <w:t>Ctrl+Y</w:t>
      </w:r>
      <w:proofErr w:type="spellEnd"/>
      <w:r w:rsidR="00CC17C6">
        <w:t>,</w:t>
      </w:r>
      <w:r w:rsidR="00F80721">
        <w:t xml:space="preserve"> respectively.</w:t>
      </w:r>
    </w:p>
    <w:p w:rsidR="00C603FB" w:rsidRDefault="00C603FB" w:rsidP="00152CCB">
      <w:pPr>
        <w:pStyle w:val="bodytext"/>
        <w:spacing w:after="0"/>
        <w:rPr>
          <w:b/>
        </w:rPr>
      </w:pPr>
    </w:p>
    <w:p w:rsidR="00F80721" w:rsidRDefault="00C603FB" w:rsidP="00152CCB">
      <w:pPr>
        <w:pStyle w:val="bodytext"/>
        <w:spacing w:after="0"/>
        <w:rPr>
          <w:b/>
        </w:rPr>
      </w:pPr>
      <w:r w:rsidRPr="00C603FB">
        <w:rPr>
          <w:b/>
          <w:noProof/>
        </w:rPr>
        <w:drawing>
          <wp:inline distT="0" distB="0" distL="0" distR="0">
            <wp:extent cx="152400" cy="152400"/>
            <wp:effectExtent l="19050" t="0" r="0" b="0"/>
            <wp:docPr id="958"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LayoutOptions.pn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DB73DB">
        <w:rPr>
          <w:b/>
        </w:rPr>
        <w:t>Layout Options</w:t>
      </w:r>
      <w:r w:rsidR="00F80721">
        <w:t xml:space="preserve"> – see </w:t>
      </w:r>
      <w:hyperlink w:anchor="_Layout_Options" w:history="1">
        <w:r w:rsidR="00F80721" w:rsidRPr="00DB73DB">
          <w:rPr>
            <w:rStyle w:val="Hyperlink"/>
          </w:rPr>
          <w:t>Layout Options</w:t>
        </w:r>
      </w:hyperlink>
      <w:r w:rsidR="00F80721">
        <w:t xml:space="preserve"> for more information.</w:t>
      </w:r>
    </w:p>
    <w:p w:rsidR="00152CCB" w:rsidRPr="00152CCB" w:rsidRDefault="00152CCB" w:rsidP="00152CCB">
      <w:pPr>
        <w:pStyle w:val="bodytext"/>
        <w:spacing w:after="0"/>
        <w:rPr>
          <w:b/>
          <w:noProof/>
        </w:rPr>
      </w:pPr>
    </w:p>
    <w:p w:rsidR="00F80721" w:rsidRDefault="00C603FB" w:rsidP="00152CCB">
      <w:pPr>
        <w:pStyle w:val="bodytext"/>
        <w:spacing w:after="0"/>
        <w:rPr>
          <w:b/>
        </w:rPr>
      </w:pPr>
      <w:r>
        <w:rPr>
          <w:b/>
        </w:rPr>
        <w:t xml:space="preserve"> </w:t>
      </w:r>
      <w:r w:rsidR="00F80721" w:rsidRPr="007315D4">
        <w:rPr>
          <w:b/>
        </w:rPr>
        <w:t>Font</w:t>
      </w:r>
      <w:r w:rsidR="00F80721">
        <w:t xml:space="preserve"> – see </w:t>
      </w:r>
      <w:hyperlink w:anchor="_Font" w:history="1">
        <w:r w:rsidR="00F80721" w:rsidRPr="007315D4">
          <w:rPr>
            <w:rStyle w:val="Hyperlink"/>
          </w:rPr>
          <w:t>Font</w:t>
        </w:r>
      </w:hyperlink>
      <w:r w:rsidR="00F80721">
        <w:t xml:space="preserve"> for more information.</w:t>
      </w:r>
    </w:p>
    <w:p w:rsidR="00152CCB" w:rsidRPr="00152CCB" w:rsidRDefault="00152CCB" w:rsidP="00152CCB">
      <w:pPr>
        <w:pStyle w:val="bodytext"/>
        <w:spacing w:after="0"/>
        <w:rPr>
          <w:b/>
          <w:noProof/>
        </w:rPr>
      </w:pPr>
    </w:p>
    <w:p w:rsidR="00F80721" w:rsidRPr="00C603FB" w:rsidRDefault="00C603FB" w:rsidP="00152CCB">
      <w:pPr>
        <w:pStyle w:val="bodytext"/>
        <w:spacing w:after="0"/>
        <w:rPr>
          <w:b/>
        </w:rPr>
      </w:pPr>
      <w:r>
        <w:rPr>
          <w:b/>
          <w:noProof/>
        </w:rPr>
        <w:drawing>
          <wp:inline distT="0" distB="0" distL="0" distR="0">
            <wp:extent cx="362001" cy="152421"/>
            <wp:effectExtent l="19050" t="0" r="0" b="0"/>
            <wp:docPr id="509" name="Picture 508" descr="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png"/>
                    <pic:cNvPicPr/>
                  </pic:nvPicPr>
                  <pic:blipFill>
                    <a:blip r:embed="rId53" cstate="print"/>
                    <a:stretch>
                      <a:fillRect/>
                    </a:stretch>
                  </pic:blipFill>
                  <pic:spPr>
                    <a:xfrm>
                      <a:off x="0" y="0"/>
                      <a:ext cx="362001" cy="152421"/>
                    </a:xfrm>
                    <a:prstGeom prst="rect">
                      <a:avLst/>
                    </a:prstGeom>
                  </pic:spPr>
                </pic:pic>
              </a:graphicData>
            </a:graphic>
          </wp:inline>
        </w:drawing>
      </w:r>
      <w:r>
        <w:rPr>
          <w:b/>
        </w:rPr>
        <w:t xml:space="preserve"> </w:t>
      </w:r>
      <w:r w:rsidR="00F80721" w:rsidRPr="007315D4">
        <w:rPr>
          <w:b/>
        </w:rPr>
        <w:t xml:space="preserve">Foreground </w:t>
      </w:r>
      <w:r w:rsidR="00F80721">
        <w:rPr>
          <w:b/>
        </w:rPr>
        <w:t>&amp;</w:t>
      </w:r>
      <w:r w:rsidR="00F80721" w:rsidRPr="007315D4">
        <w:rPr>
          <w:b/>
        </w:rPr>
        <w:t xml:space="preserve"> Background </w:t>
      </w:r>
      <w:r w:rsidR="00F80721">
        <w:rPr>
          <w:b/>
        </w:rPr>
        <w:t>C</w:t>
      </w:r>
      <w:r w:rsidR="00F80721" w:rsidRPr="007315D4">
        <w:rPr>
          <w:b/>
        </w:rPr>
        <w:t>olor</w:t>
      </w:r>
      <w:r w:rsidR="00F80721">
        <w:t xml:space="preserve"> – see </w:t>
      </w:r>
      <w:hyperlink w:anchor="_Color" w:history="1">
        <w:r w:rsidR="00F80721" w:rsidRPr="007315D4">
          <w:rPr>
            <w:rStyle w:val="Hyperlink"/>
          </w:rPr>
          <w:t>Color</w:t>
        </w:r>
      </w:hyperlink>
      <w:r>
        <w:t xml:space="preserve"> for more information.</w:t>
      </w:r>
    </w:p>
    <w:p w:rsidR="00152CCB" w:rsidRDefault="00152CCB" w:rsidP="00152CCB">
      <w:pPr>
        <w:pStyle w:val="bodytext"/>
        <w:spacing w:after="0"/>
        <w:rPr>
          <w:noProof/>
        </w:rPr>
      </w:pPr>
    </w:p>
    <w:p w:rsidR="00F80721" w:rsidRDefault="00C603FB" w:rsidP="00152CCB">
      <w:pPr>
        <w:pStyle w:val="bodytext"/>
        <w:spacing w:after="0"/>
      </w:pPr>
      <w:r w:rsidRPr="00C603FB">
        <w:rPr>
          <w:b/>
          <w:noProof/>
        </w:rPr>
        <w:drawing>
          <wp:inline distT="0" distB="0" distL="0" distR="0">
            <wp:extent cx="152400" cy="152400"/>
            <wp:effectExtent l="19050" t="0" r="0" b="0"/>
            <wp:docPr id="496"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FormatCells.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7315D4">
        <w:rPr>
          <w:b/>
        </w:rPr>
        <w:t>Number/Date Format</w:t>
      </w:r>
      <w:r>
        <w:rPr>
          <w:b/>
        </w:rPr>
        <w:t>/Border Color</w:t>
      </w:r>
      <w:r w:rsidR="00F80721">
        <w:t xml:space="preserve"> – see </w:t>
      </w:r>
      <w:hyperlink w:anchor="_Number" w:history="1">
        <w:r w:rsidR="00F80721" w:rsidRPr="007315D4">
          <w:rPr>
            <w:rStyle w:val="Hyperlink"/>
          </w:rPr>
          <w:t>Formatting Cells</w:t>
        </w:r>
      </w:hyperlink>
      <w:r w:rsidR="00F80721">
        <w:t xml:space="preserve"> for more information. </w:t>
      </w:r>
    </w:p>
    <w:p w:rsidR="00152CCB" w:rsidRDefault="00152CCB" w:rsidP="00152CCB">
      <w:pPr>
        <w:pStyle w:val="bodytext"/>
        <w:spacing w:after="0"/>
        <w:rPr>
          <w:noProof/>
        </w:rPr>
      </w:pPr>
    </w:p>
    <w:p w:rsidR="00F80721" w:rsidRDefault="00C603FB" w:rsidP="00152CCB">
      <w:pPr>
        <w:pStyle w:val="bodytext"/>
        <w:spacing w:after="0"/>
      </w:pPr>
      <w:r>
        <w:rPr>
          <w:noProof/>
        </w:rPr>
        <w:drawing>
          <wp:inline distT="0" distB="0" distL="0" distR="0">
            <wp:extent cx="152400" cy="152400"/>
            <wp:effectExtent l="19050" t="0" r="0" b="0"/>
            <wp:docPr id="498"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AlignTop.pn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AlignMiddle.pn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2"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AlignBottom.pn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3"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AlignLeft.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4"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AlignCenter.pn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6"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AlignRight.pn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8"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AlignJustify.pn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00F80721" w:rsidRPr="007315D4">
        <w:rPr>
          <w:b/>
        </w:rPr>
        <w:t xml:space="preserve">Alignment </w:t>
      </w:r>
      <w:r w:rsidR="00F80721">
        <w:t xml:space="preserve">– see </w:t>
      </w:r>
      <w:hyperlink w:anchor="_Alignment" w:history="1">
        <w:r w:rsidR="00F80721" w:rsidRPr="007315D4">
          <w:rPr>
            <w:rStyle w:val="Hyperlink"/>
          </w:rPr>
          <w:t>Alignment</w:t>
        </w:r>
      </w:hyperlink>
      <w:r w:rsidR="00F80721">
        <w:t xml:space="preserve"> for more information.</w:t>
      </w:r>
      <w:r w:rsidR="00F80721" w:rsidRPr="0072753F">
        <w:rPr>
          <w:noProof/>
        </w:rPr>
        <w:t xml:space="preserve"> </w:t>
      </w:r>
    </w:p>
    <w:p w:rsidR="00152CCB" w:rsidRDefault="00152CCB" w:rsidP="00152CCB">
      <w:pPr>
        <w:pStyle w:val="bodytext"/>
        <w:spacing w:after="0"/>
        <w:rPr>
          <w:noProof/>
        </w:rPr>
      </w:pPr>
    </w:p>
    <w:p w:rsidR="00835EC1" w:rsidRDefault="00F80721" w:rsidP="00835EC1">
      <w:pPr>
        <w:pStyle w:val="bodytext"/>
        <w:spacing w:after="0"/>
      </w:pPr>
      <w:r w:rsidRPr="00267CCA">
        <w:rPr>
          <w:b/>
        </w:rPr>
        <w:t>Theme</w:t>
      </w:r>
      <w:r>
        <w:t xml:space="preserve"> – </w:t>
      </w:r>
      <w:r w:rsidR="00835EC1">
        <w:t>Quickly style the report using one of the pre-defined themes.</w:t>
      </w:r>
    </w:p>
    <w:p w:rsidR="00835EC1" w:rsidRDefault="00835EC1" w:rsidP="00835EC1">
      <w:pPr>
        <w:pStyle w:val="bodytext"/>
        <w:spacing w:after="0"/>
      </w:pPr>
    </w:p>
    <w:p w:rsidR="00F80721" w:rsidRPr="00893E91" w:rsidRDefault="00F80721" w:rsidP="00F80721">
      <w:pPr>
        <w:pStyle w:val="Heading4"/>
      </w:pPr>
      <w:r w:rsidRPr="00893E91">
        <w:t>Layout Options</w:t>
      </w:r>
    </w:p>
    <w:p w:rsidR="00835EC1" w:rsidRDefault="00835EC1" w:rsidP="00835EC1">
      <w:pPr>
        <w:pStyle w:val="bodytext"/>
        <w:jc w:val="center"/>
      </w:pPr>
      <w:r>
        <w:rPr>
          <w:noProof/>
        </w:rPr>
        <w:drawing>
          <wp:inline distT="0" distB="0" distL="0" distR="0">
            <wp:extent cx="2800741" cy="2391109"/>
            <wp:effectExtent l="19050" t="0" r="0" b="0"/>
            <wp:docPr id="512" name="Picture 511" descr="layou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options.png"/>
                    <pic:cNvPicPr/>
                  </pic:nvPicPr>
                  <pic:blipFill>
                    <a:blip r:embed="rId62" cstate="print"/>
                    <a:stretch>
                      <a:fillRect/>
                    </a:stretch>
                  </pic:blipFill>
                  <pic:spPr>
                    <a:xfrm>
                      <a:off x="0" y="0"/>
                      <a:ext cx="2800741" cy="2391109"/>
                    </a:xfrm>
                    <a:prstGeom prst="rect">
                      <a:avLst/>
                    </a:prstGeom>
                  </pic:spPr>
                </pic:pic>
              </a:graphicData>
            </a:graphic>
          </wp:inline>
        </w:drawing>
      </w:r>
    </w:p>
    <w:p w:rsidR="00F80721" w:rsidRPr="002F749F" w:rsidRDefault="00F80721" w:rsidP="00F80721">
      <w:pPr>
        <w:pStyle w:val="bodytext"/>
      </w:pPr>
      <w:r w:rsidRPr="002F749F">
        <w:t xml:space="preserve">In </w:t>
      </w:r>
      <w:r>
        <w:t>L</w:t>
      </w:r>
      <w:r w:rsidRPr="002F749F">
        <w:t xml:space="preserve">ayout </w:t>
      </w:r>
      <w:r>
        <w:t>O</w:t>
      </w:r>
      <w:r w:rsidRPr="002F749F">
        <w:t>ptions you can hide the detail information and set row shading.</w:t>
      </w:r>
    </w:p>
    <w:p w:rsidR="00F80721" w:rsidRPr="002F749F" w:rsidRDefault="00F80721" w:rsidP="00F80721">
      <w:pPr>
        <w:pStyle w:val="bodytext"/>
        <w:numPr>
          <w:ilvl w:val="0"/>
          <w:numId w:val="104"/>
        </w:numPr>
        <w:tabs>
          <w:tab w:val="left" w:pos="360"/>
        </w:tabs>
      </w:pPr>
      <w:r w:rsidRPr="002F749F">
        <w:t>Check ‘</w:t>
      </w:r>
      <w:r w:rsidRPr="00835EC1">
        <w:rPr>
          <w:i/>
        </w:rPr>
        <w:t>Suppress Detail Rows</w:t>
      </w:r>
      <w:r w:rsidRPr="002F749F">
        <w:t xml:space="preserve">’ to only display </w:t>
      </w:r>
      <w:r>
        <w:t>Subtotal</w:t>
      </w:r>
      <w:r w:rsidRPr="002F749F">
        <w:t>s, Grand Totals, Data Headers &amp; Page Headers/Footers.</w:t>
      </w:r>
    </w:p>
    <w:p w:rsidR="00F80721" w:rsidRDefault="00F80721" w:rsidP="00F80721">
      <w:pPr>
        <w:pStyle w:val="bodytext"/>
        <w:numPr>
          <w:ilvl w:val="0"/>
          <w:numId w:val="104"/>
        </w:numPr>
        <w:tabs>
          <w:tab w:val="left" w:pos="360"/>
        </w:tabs>
      </w:pPr>
      <w:r w:rsidRPr="002F749F">
        <w:lastRenderedPageBreak/>
        <w:t>To add row shading click the ‘New’ button and select a color from the color dropdown</w:t>
      </w:r>
      <w:r>
        <w:t xml:space="preserve"> or enter a hex value.</w:t>
      </w:r>
    </w:p>
    <w:p w:rsidR="00F80721" w:rsidRDefault="00F80721" w:rsidP="00835EC1">
      <w:pPr>
        <w:pStyle w:val="bodytext"/>
        <w:tabs>
          <w:tab w:val="left" w:pos="360"/>
        </w:tabs>
      </w:pPr>
      <w:r w:rsidRPr="007A1A34">
        <w:tab/>
      </w:r>
      <w:r w:rsidRPr="007A1A34">
        <w:tab/>
      </w:r>
      <w:r w:rsidRPr="001314EA">
        <w:rPr>
          <w:shd w:val="clear" w:color="auto" w:fill="FBD4B4"/>
        </w:rPr>
        <w:t>NOTE.</w:t>
      </w:r>
      <w:r>
        <w:t xml:space="preserve"> Row Shading is only applied to the detail rows that contain Data Fields.</w:t>
      </w:r>
    </w:p>
    <w:p w:rsidR="005D29E0" w:rsidRPr="00835EC1" w:rsidRDefault="005D29E0" w:rsidP="00835EC1">
      <w:pPr>
        <w:pStyle w:val="bodytext"/>
        <w:tabs>
          <w:tab w:val="left" w:pos="360"/>
        </w:tabs>
      </w:pPr>
    </w:p>
    <w:p w:rsidR="00F80721" w:rsidRDefault="00F80721" w:rsidP="00F80721">
      <w:pPr>
        <w:pStyle w:val="Heading3"/>
      </w:pPr>
      <w:bookmarkStart w:id="35" w:name="_Toc450573980"/>
      <w:r>
        <w:t>Options Tab</w:t>
      </w:r>
      <w:bookmarkEnd w:id="35"/>
    </w:p>
    <w:p w:rsidR="00F80721" w:rsidRDefault="00F80721" w:rsidP="00F80721">
      <w:pPr>
        <w:pStyle w:val="bodytext"/>
      </w:pPr>
      <w:r>
        <w:t>The Options</w:t>
      </w:r>
      <w:r w:rsidR="00CC17C6">
        <w:t xml:space="preserve"> T</w:t>
      </w:r>
      <w:r>
        <w:t xml:space="preserve">ab allows you to control various report </w:t>
      </w:r>
      <w:r w:rsidR="005D29E0">
        <w:t>settings</w:t>
      </w:r>
      <w:r>
        <w:t>.</w:t>
      </w:r>
    </w:p>
    <w:p w:rsidR="0067341A" w:rsidRDefault="0067341A" w:rsidP="00F80721">
      <w:pPr>
        <w:pStyle w:val="bodytext"/>
        <w:rPr>
          <w:b/>
        </w:rPr>
      </w:pPr>
    </w:p>
    <w:p w:rsidR="00F80721" w:rsidRDefault="00F80721" w:rsidP="00F80721">
      <w:pPr>
        <w:pStyle w:val="bodytext"/>
        <w:rPr>
          <w:b/>
        </w:rPr>
      </w:pPr>
      <w:r w:rsidRPr="003035D3">
        <w:rPr>
          <w:b/>
        </w:rPr>
        <w:t>General Options</w:t>
      </w:r>
    </w:p>
    <w:p w:rsidR="00A41F1A" w:rsidRDefault="00A41F1A" w:rsidP="00F80721">
      <w:pPr>
        <w:pStyle w:val="bodytext"/>
        <w:rPr>
          <w:b/>
        </w:rPr>
      </w:pPr>
      <w:r w:rsidRPr="00A41F1A">
        <w:rPr>
          <w:b/>
          <w:noProof/>
        </w:rPr>
        <w:drawing>
          <wp:inline distT="0" distB="0" distL="0" distR="0">
            <wp:extent cx="6400800" cy="2719705"/>
            <wp:effectExtent l="19050" t="19050" r="19050" b="23495"/>
            <wp:docPr id="172"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user42.pn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19705"/>
                    </a:xfrm>
                    <a:prstGeom prst="rect">
                      <a:avLst/>
                    </a:prstGeom>
                    <a:ln>
                      <a:solidFill>
                        <a:schemeClr val="bg1">
                          <a:lumMod val="85000"/>
                        </a:schemeClr>
                      </a:solidFill>
                    </a:ln>
                  </pic:spPr>
                </pic:pic>
              </a:graphicData>
            </a:graphic>
          </wp:inline>
        </w:drawing>
      </w:r>
    </w:p>
    <w:p w:rsidR="00F80721" w:rsidRDefault="00F80721" w:rsidP="00F80721">
      <w:pPr>
        <w:pStyle w:val="bodytext"/>
        <w:numPr>
          <w:ilvl w:val="0"/>
          <w:numId w:val="105"/>
        </w:numPr>
        <w:tabs>
          <w:tab w:val="left" w:pos="360"/>
        </w:tabs>
      </w:pPr>
      <w:r>
        <w:t>From the ‘</w:t>
      </w:r>
      <w:r w:rsidRPr="004E07A2">
        <w:rPr>
          <w:i/>
        </w:rPr>
        <w:t>Include Setup</w:t>
      </w:r>
      <w:r>
        <w:t>’ menu</w:t>
      </w:r>
      <w:r w:rsidR="00CC17C6">
        <w:t>,</w:t>
      </w:r>
      <w:r>
        <w:t xml:space="preserve"> select </w:t>
      </w:r>
      <w:r w:rsidRPr="004E07A2">
        <w:rPr>
          <w:b/>
        </w:rPr>
        <w:t>Top</w:t>
      </w:r>
      <w:r>
        <w:t xml:space="preserve"> or </w:t>
      </w:r>
      <w:r w:rsidRPr="004E07A2">
        <w:rPr>
          <w:b/>
        </w:rPr>
        <w:t>Bottom</w:t>
      </w:r>
      <w:r>
        <w:t xml:space="preserve"> to display the data categories, sorts</w:t>
      </w:r>
      <w:r w:rsidR="00CC17C6">
        <w:t>,</w:t>
      </w:r>
      <w:r>
        <w:t xml:space="preserve"> and filters at either the beginning or end of the report.</w:t>
      </w:r>
    </w:p>
    <w:p w:rsidR="00F80721" w:rsidRDefault="00F80721" w:rsidP="00F80721">
      <w:pPr>
        <w:pStyle w:val="bodytext"/>
        <w:numPr>
          <w:ilvl w:val="0"/>
          <w:numId w:val="105"/>
        </w:numPr>
        <w:tabs>
          <w:tab w:val="left" w:pos="360"/>
        </w:tabs>
      </w:pPr>
      <w:r>
        <w:t>Select which type of Filter menu to display when executing a report that has</w:t>
      </w:r>
      <w:r w:rsidR="00CC17C6">
        <w:t xml:space="preserve"> prompt-for-</w:t>
      </w:r>
      <w:r w:rsidR="004E07A2">
        <w:t>value filters.</w:t>
      </w:r>
    </w:p>
    <w:p w:rsidR="00F80721" w:rsidRDefault="00F80721" w:rsidP="00F80721">
      <w:pPr>
        <w:pStyle w:val="bodytext"/>
        <w:numPr>
          <w:ilvl w:val="1"/>
          <w:numId w:val="57"/>
        </w:numPr>
        <w:rPr>
          <w:b/>
        </w:rPr>
      </w:pPr>
      <w:r>
        <w:rPr>
          <w:b/>
        </w:rPr>
        <w:t xml:space="preserve">Default – </w:t>
      </w:r>
      <w:r w:rsidRPr="002D2382">
        <w:t>Display the default type of filter execution window.</w:t>
      </w:r>
    </w:p>
    <w:p w:rsidR="00F80721" w:rsidRPr="00967D8C" w:rsidRDefault="00F80721" w:rsidP="00F80721">
      <w:pPr>
        <w:pStyle w:val="bodytext"/>
        <w:numPr>
          <w:ilvl w:val="1"/>
          <w:numId w:val="57"/>
        </w:numPr>
        <w:rPr>
          <w:b/>
        </w:rPr>
      </w:pPr>
      <w:r>
        <w:rPr>
          <w:b/>
        </w:rPr>
        <w:t xml:space="preserve">Standard – </w:t>
      </w:r>
      <w:r>
        <w:t>Display the standard filter execution window.</w:t>
      </w:r>
    </w:p>
    <w:p w:rsidR="00F80721" w:rsidRPr="00967D8C" w:rsidRDefault="00F80721" w:rsidP="00F80721">
      <w:pPr>
        <w:pStyle w:val="bodytext"/>
        <w:numPr>
          <w:ilvl w:val="1"/>
          <w:numId w:val="57"/>
        </w:numPr>
        <w:rPr>
          <w:b/>
        </w:rPr>
      </w:pPr>
      <w:r>
        <w:rPr>
          <w:b/>
        </w:rPr>
        <w:t xml:space="preserve">Simple with Operator – </w:t>
      </w:r>
      <w:r>
        <w:t>Display a simplified filter execution window that only allows the operator and value to be changed.</w:t>
      </w:r>
    </w:p>
    <w:p w:rsidR="00F80721" w:rsidRPr="00034EF5" w:rsidRDefault="00F80721" w:rsidP="00F80721">
      <w:pPr>
        <w:pStyle w:val="bodytext"/>
        <w:numPr>
          <w:ilvl w:val="1"/>
          <w:numId w:val="57"/>
        </w:numPr>
        <w:rPr>
          <w:b/>
        </w:rPr>
      </w:pPr>
      <w:r>
        <w:rPr>
          <w:b/>
        </w:rPr>
        <w:t xml:space="preserve">Simple without Operator – </w:t>
      </w:r>
      <w:r>
        <w:t>Display a simplified filter window that only allows the filter value to be changed.</w:t>
      </w:r>
    </w:p>
    <w:p w:rsidR="00030A4D" w:rsidRPr="00030A4D" w:rsidRDefault="00F80721" w:rsidP="00F80721">
      <w:pPr>
        <w:pStyle w:val="bodytext"/>
        <w:numPr>
          <w:ilvl w:val="0"/>
          <w:numId w:val="105"/>
        </w:numPr>
        <w:tabs>
          <w:tab w:val="left" w:pos="360"/>
        </w:tabs>
      </w:pPr>
      <w:r w:rsidRPr="002B0798">
        <w:t xml:space="preserve">Check </w:t>
      </w:r>
      <w:r w:rsidR="00F12302">
        <w:t>‘</w:t>
      </w:r>
      <w:r w:rsidR="00F12302" w:rsidRPr="004E07A2">
        <w:rPr>
          <w:i/>
        </w:rPr>
        <w:t>Always Show Filters in Report Viewer</w:t>
      </w:r>
      <w:r w:rsidRPr="002B0798">
        <w:t xml:space="preserve">’ to show the filter menu and allow changes to be made each time the report is </w:t>
      </w:r>
      <w:r w:rsidR="00F12302">
        <w:t>run</w:t>
      </w:r>
      <w:r w:rsidRPr="002B0798">
        <w:t>.</w:t>
      </w:r>
    </w:p>
    <w:p w:rsidR="0067341A" w:rsidRDefault="0067341A" w:rsidP="00F80721">
      <w:pPr>
        <w:pStyle w:val="bodytext"/>
        <w:rPr>
          <w:b/>
        </w:rPr>
      </w:pPr>
    </w:p>
    <w:p w:rsidR="00F80721" w:rsidRDefault="00F80721" w:rsidP="00F80721">
      <w:pPr>
        <w:pStyle w:val="bodytext"/>
        <w:rPr>
          <w:b/>
        </w:rPr>
      </w:pPr>
      <w:r>
        <w:rPr>
          <w:b/>
        </w:rPr>
        <w:lastRenderedPageBreak/>
        <w:t>Export</w:t>
      </w:r>
      <w:r w:rsidRPr="003035D3">
        <w:rPr>
          <w:b/>
        </w:rPr>
        <w:t xml:space="preserve"> Options</w:t>
      </w:r>
    </w:p>
    <w:p w:rsidR="00030A4D" w:rsidRDefault="00030A4D" w:rsidP="00F80721">
      <w:pPr>
        <w:pStyle w:val="bodytext"/>
        <w:rPr>
          <w:b/>
        </w:rPr>
      </w:pPr>
      <w:r w:rsidRPr="00030A4D">
        <w:rPr>
          <w:b/>
          <w:noProof/>
        </w:rPr>
        <w:drawing>
          <wp:inline distT="0" distB="0" distL="0" distR="0">
            <wp:extent cx="6400800" cy="2938780"/>
            <wp:effectExtent l="19050" t="19050" r="19050" b="13970"/>
            <wp:docPr id="516"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user43.pn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938780"/>
                    </a:xfrm>
                    <a:prstGeom prst="rect">
                      <a:avLst/>
                    </a:prstGeom>
                    <a:ln>
                      <a:solidFill>
                        <a:schemeClr val="bg1">
                          <a:lumMod val="85000"/>
                        </a:schemeClr>
                      </a:solidFill>
                    </a:ln>
                  </pic:spPr>
                </pic:pic>
              </a:graphicData>
            </a:graphic>
          </wp:inline>
        </w:drawing>
      </w:r>
    </w:p>
    <w:p w:rsidR="00F80721" w:rsidRPr="00B66236" w:rsidRDefault="00F80721" w:rsidP="00F80721">
      <w:pPr>
        <w:pStyle w:val="bodytext"/>
      </w:pPr>
      <w:r w:rsidRPr="00B66236">
        <w:t>General Export Options</w:t>
      </w:r>
    </w:p>
    <w:p w:rsidR="00F80721" w:rsidRDefault="00F80721" w:rsidP="00F80721">
      <w:pPr>
        <w:pStyle w:val="bodytext"/>
        <w:numPr>
          <w:ilvl w:val="0"/>
          <w:numId w:val="57"/>
        </w:numPr>
        <w:tabs>
          <w:tab w:val="left" w:pos="360"/>
        </w:tabs>
        <w:ind w:left="450" w:firstLine="0"/>
      </w:pPr>
      <w:r>
        <w:t xml:space="preserve">Use the Default Export Type drop-down to specify the default format for the report. </w:t>
      </w:r>
    </w:p>
    <w:p w:rsidR="00F80721" w:rsidRDefault="00F80721" w:rsidP="00F80721">
      <w:pPr>
        <w:pStyle w:val="bodytext"/>
        <w:numPr>
          <w:ilvl w:val="0"/>
          <w:numId w:val="57"/>
        </w:numPr>
        <w:tabs>
          <w:tab w:val="left" w:pos="360"/>
        </w:tabs>
        <w:ind w:left="450" w:firstLine="0"/>
      </w:pPr>
      <w:r>
        <w:t xml:space="preserve">Output types may be disabled by </w:t>
      </w:r>
      <w:proofErr w:type="spellStart"/>
      <w:r>
        <w:t>unchecking</w:t>
      </w:r>
      <w:proofErr w:type="spellEnd"/>
      <w:r>
        <w:t xml:space="preserve"> the </w:t>
      </w:r>
      <w:r w:rsidR="00030A4D">
        <w:t>respective</w:t>
      </w:r>
      <w:r>
        <w:t xml:space="preserve"> ‘</w:t>
      </w:r>
      <w:r w:rsidRPr="00030A4D">
        <w:rPr>
          <w:i/>
        </w:rPr>
        <w:t>Allowed Export Types</w:t>
      </w:r>
      <w:r w:rsidR="00030A4D">
        <w:t>’ box.</w:t>
      </w:r>
    </w:p>
    <w:p w:rsidR="00F80721" w:rsidRDefault="00F80721" w:rsidP="00F80721">
      <w:pPr>
        <w:pStyle w:val="bodytext"/>
        <w:tabs>
          <w:tab w:val="left" w:pos="360"/>
        </w:tabs>
      </w:pPr>
      <w:r>
        <w:t>Report Viewer Options</w:t>
      </w:r>
    </w:p>
    <w:p w:rsidR="00F80721" w:rsidRDefault="00F80721" w:rsidP="00F80721">
      <w:pPr>
        <w:pStyle w:val="bodytext"/>
        <w:numPr>
          <w:ilvl w:val="0"/>
          <w:numId w:val="57"/>
        </w:numPr>
        <w:tabs>
          <w:tab w:val="left" w:pos="360"/>
        </w:tabs>
        <w:ind w:left="450" w:firstLine="0"/>
      </w:pPr>
      <w:r>
        <w:t>Uncheck ‘</w:t>
      </w:r>
      <w:r w:rsidRPr="00A32F19">
        <w:rPr>
          <w:i/>
        </w:rPr>
        <w:t>Show Grid</w:t>
      </w:r>
      <w:r>
        <w:t>’ to disable grid lines.</w:t>
      </w:r>
    </w:p>
    <w:p w:rsidR="00F80721" w:rsidRDefault="00F80721" w:rsidP="00F80721">
      <w:pPr>
        <w:pStyle w:val="bodytext"/>
        <w:numPr>
          <w:ilvl w:val="0"/>
          <w:numId w:val="57"/>
        </w:numPr>
        <w:tabs>
          <w:tab w:val="left" w:pos="360"/>
        </w:tabs>
        <w:ind w:left="450" w:firstLine="0"/>
      </w:pPr>
      <w:r>
        <w:t>Uncheck ‘</w:t>
      </w:r>
      <w:r w:rsidRPr="00A32F19">
        <w:rPr>
          <w:i/>
        </w:rPr>
        <w:t>S</w:t>
      </w:r>
      <w:r w:rsidR="00F12302" w:rsidRPr="00A32F19">
        <w:rPr>
          <w:i/>
        </w:rPr>
        <w:t>imulate PDF</w:t>
      </w:r>
      <w:r w:rsidR="00F12302">
        <w:t xml:space="preserve">’ to prevent the report from </w:t>
      </w:r>
      <w:r>
        <w:t>appear</w:t>
      </w:r>
      <w:r w:rsidR="00F12302">
        <w:t>ing as though it were</w:t>
      </w:r>
      <w:r>
        <w:t xml:space="preserve"> on a page.</w:t>
      </w:r>
    </w:p>
    <w:p w:rsidR="00F80721" w:rsidRPr="005A3371" w:rsidRDefault="00F80721" w:rsidP="00F80721">
      <w:pPr>
        <w:pStyle w:val="bodytext"/>
        <w:tabs>
          <w:tab w:val="left" w:pos="360"/>
        </w:tabs>
      </w:pPr>
      <w:r>
        <w:t>Excel Options</w:t>
      </w:r>
    </w:p>
    <w:p w:rsidR="00F80721" w:rsidRDefault="00F80721" w:rsidP="00F80721">
      <w:pPr>
        <w:pStyle w:val="bodytext"/>
        <w:numPr>
          <w:ilvl w:val="0"/>
          <w:numId w:val="57"/>
        </w:numPr>
        <w:tabs>
          <w:tab w:val="left" w:pos="360"/>
        </w:tabs>
        <w:ind w:left="450" w:firstLine="0"/>
      </w:pPr>
      <w:r>
        <w:t>Check ‘</w:t>
      </w:r>
      <w:r w:rsidRPr="0067341A">
        <w:rPr>
          <w:i/>
        </w:rPr>
        <w:t>Suppress Formatting</w:t>
      </w:r>
      <w:r>
        <w:t>’ to prevent the report formatting from exporting to Excel.</w:t>
      </w:r>
    </w:p>
    <w:p w:rsidR="00F80721" w:rsidRPr="005A3371" w:rsidRDefault="00F80721" w:rsidP="00F80721">
      <w:pPr>
        <w:pStyle w:val="bodytext"/>
        <w:tabs>
          <w:tab w:val="left" w:pos="360"/>
        </w:tabs>
      </w:pPr>
      <w:r>
        <w:t>Page Options</w:t>
      </w:r>
    </w:p>
    <w:p w:rsidR="00F80721" w:rsidRDefault="00F80721" w:rsidP="00F80721">
      <w:pPr>
        <w:pStyle w:val="bodytext"/>
        <w:numPr>
          <w:ilvl w:val="0"/>
          <w:numId w:val="57"/>
        </w:numPr>
        <w:tabs>
          <w:tab w:val="left" w:pos="360"/>
        </w:tabs>
        <w:ind w:left="450" w:firstLine="0"/>
      </w:pPr>
      <w:r>
        <w:t>Specify the size of the report in the ‘</w:t>
      </w:r>
      <w:r w:rsidRPr="0067341A">
        <w:rPr>
          <w:i/>
        </w:rPr>
        <w:t>Page Size</w:t>
      </w:r>
      <w:r>
        <w:t xml:space="preserve">’ drop-down. Default is </w:t>
      </w:r>
      <w:r w:rsidRPr="0067341A">
        <w:rPr>
          <w:b/>
        </w:rPr>
        <w:t>Letter</w:t>
      </w:r>
      <w:r>
        <w:t>.</w:t>
      </w:r>
    </w:p>
    <w:p w:rsidR="00F80721" w:rsidRDefault="00F80721" w:rsidP="00F80721">
      <w:pPr>
        <w:pStyle w:val="bodytext"/>
        <w:numPr>
          <w:ilvl w:val="0"/>
          <w:numId w:val="57"/>
        </w:numPr>
        <w:tabs>
          <w:tab w:val="left" w:pos="360"/>
        </w:tabs>
        <w:ind w:left="450" w:firstLine="0"/>
      </w:pPr>
      <w:r>
        <w:t>Set the orientation for the report in the ‘</w:t>
      </w:r>
      <w:r w:rsidRPr="0067341A">
        <w:rPr>
          <w:i/>
        </w:rPr>
        <w:t>Orientation</w:t>
      </w:r>
      <w:r>
        <w:t xml:space="preserve">’ menu. Default is </w:t>
      </w:r>
      <w:r w:rsidRPr="0067341A">
        <w:rPr>
          <w:b/>
        </w:rPr>
        <w:t>Portrait</w:t>
      </w:r>
      <w:r>
        <w:t>.</w:t>
      </w:r>
    </w:p>
    <w:p w:rsidR="00F80721" w:rsidRPr="0067341A" w:rsidRDefault="00F80721" w:rsidP="0067341A">
      <w:pPr>
        <w:pStyle w:val="bodytext"/>
        <w:numPr>
          <w:ilvl w:val="0"/>
          <w:numId w:val="57"/>
        </w:numPr>
        <w:tabs>
          <w:tab w:val="left" w:pos="360"/>
        </w:tabs>
        <w:ind w:left="450" w:firstLine="0"/>
      </w:pPr>
      <w:r>
        <w:t>Check ‘</w:t>
      </w:r>
      <w:r w:rsidRPr="0067341A">
        <w:rPr>
          <w:i/>
        </w:rPr>
        <w:t>Fit to Page Width</w:t>
      </w:r>
      <w:r>
        <w:t>’ to scale all columns to fit the width of the page.</w:t>
      </w:r>
    </w:p>
    <w:p w:rsidR="0067341A" w:rsidRDefault="0067341A" w:rsidP="00F80721">
      <w:pPr>
        <w:pStyle w:val="bodytext"/>
        <w:rPr>
          <w:b/>
        </w:rPr>
      </w:pPr>
    </w:p>
    <w:p w:rsidR="00F80721" w:rsidRDefault="00F80721" w:rsidP="00F80721">
      <w:pPr>
        <w:pStyle w:val="bodytext"/>
        <w:rPr>
          <w:b/>
        </w:rPr>
      </w:pPr>
      <w:r>
        <w:rPr>
          <w:b/>
        </w:rPr>
        <w:t>Advanced</w:t>
      </w:r>
      <w:r w:rsidRPr="003035D3">
        <w:rPr>
          <w:b/>
        </w:rPr>
        <w:t xml:space="preserve"> Options</w:t>
      </w:r>
    </w:p>
    <w:p w:rsidR="0067341A" w:rsidRDefault="0067341A" w:rsidP="00F80721">
      <w:pPr>
        <w:pStyle w:val="bodytext"/>
        <w:rPr>
          <w:b/>
        </w:rPr>
      </w:pPr>
      <w:r w:rsidRPr="0067341A">
        <w:rPr>
          <w:b/>
          <w:noProof/>
        </w:rPr>
        <w:lastRenderedPageBreak/>
        <w:drawing>
          <wp:inline distT="0" distB="0" distL="0" distR="0">
            <wp:extent cx="6400800" cy="1772920"/>
            <wp:effectExtent l="19050" t="19050" r="19050" b="17780"/>
            <wp:docPr id="519"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user44.png"/>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72920"/>
                    </a:xfrm>
                    <a:prstGeom prst="rect">
                      <a:avLst/>
                    </a:prstGeom>
                    <a:ln>
                      <a:solidFill>
                        <a:schemeClr val="bg1">
                          <a:lumMod val="85000"/>
                        </a:schemeClr>
                      </a:solidFill>
                    </a:ln>
                  </pic:spPr>
                </pic:pic>
              </a:graphicData>
            </a:graphic>
          </wp:inline>
        </w:drawing>
      </w:r>
    </w:p>
    <w:p w:rsidR="00F80721" w:rsidRDefault="00F80721" w:rsidP="00F80721">
      <w:pPr>
        <w:pStyle w:val="bodytext"/>
        <w:tabs>
          <w:tab w:val="left" w:pos="360"/>
        </w:tabs>
      </w:pPr>
      <w:r>
        <w:t>In the Advanced Options an Express Report can be converted to a Standard Report.</w:t>
      </w:r>
    </w:p>
    <w:p w:rsidR="00F80721" w:rsidRDefault="00F80721" w:rsidP="00F80721">
      <w:pPr>
        <w:pStyle w:val="bodytext"/>
        <w:tabs>
          <w:tab w:val="left" w:pos="360"/>
        </w:tabs>
      </w:pPr>
      <w:r>
        <w:tab/>
      </w:r>
      <w:r w:rsidRPr="001314EA">
        <w:rPr>
          <w:shd w:val="clear" w:color="auto" w:fill="FBD4B4"/>
        </w:rPr>
        <w:t>IMPORTANT</w:t>
      </w:r>
      <w:r w:rsidRPr="001314EA">
        <w:rPr>
          <w:b/>
          <w:shd w:val="clear" w:color="auto" w:fill="FBD4B4"/>
        </w:rPr>
        <w:t>.</w:t>
      </w:r>
      <w:r>
        <w:t xml:space="preserve"> This CANNOT be undone.</w:t>
      </w:r>
    </w:p>
    <w:p w:rsidR="00F80721" w:rsidRDefault="00F80721" w:rsidP="00AD3AF2">
      <w:pPr>
        <w:pStyle w:val="bodytext"/>
        <w:numPr>
          <w:ilvl w:val="0"/>
          <w:numId w:val="106"/>
        </w:numPr>
        <w:tabs>
          <w:tab w:val="left" w:pos="360"/>
        </w:tabs>
      </w:pPr>
      <w:r>
        <w:t>Click the ‘</w:t>
      </w:r>
      <w:r w:rsidRPr="0067341A">
        <w:rPr>
          <w:i/>
        </w:rPr>
        <w:t>Convert simple report to a standard report</w:t>
      </w:r>
      <w:r>
        <w:t>’ button to convert an Express Report to a Standard Report.</w:t>
      </w:r>
    </w:p>
    <w:p w:rsidR="00FE45CC" w:rsidRDefault="00FE45CC" w:rsidP="00FE45CC">
      <w:pPr>
        <w:pStyle w:val="Heading2"/>
        <w:pageBreakBefore/>
        <w:spacing w:before="0"/>
      </w:pPr>
      <w:bookmarkStart w:id="36" w:name="_New_Report_Wizard"/>
      <w:bookmarkStart w:id="37" w:name="chapter_02_creating_reports_new__7577"/>
      <w:bookmarkStart w:id="38" w:name="chapter_02_creating_reports_new__7648"/>
      <w:bookmarkStart w:id="39" w:name="_Toc296683220"/>
      <w:bookmarkStart w:id="40" w:name="_Toc306613044"/>
      <w:bookmarkStart w:id="41" w:name="_Toc450573981"/>
      <w:bookmarkEnd w:id="36"/>
      <w:r>
        <w:lastRenderedPageBreak/>
        <w:t>New</w:t>
      </w:r>
      <w:r w:rsidR="00784616">
        <w:t xml:space="preserve"> Standard</w:t>
      </w:r>
      <w:r>
        <w:t xml:space="preserve"> Report Wizard</w:t>
      </w:r>
      <w:bookmarkEnd w:id="37"/>
      <w:bookmarkEnd w:id="38"/>
      <w:bookmarkEnd w:id="39"/>
      <w:bookmarkEnd w:id="40"/>
      <w:bookmarkEnd w:id="41"/>
    </w:p>
    <w:p w:rsidR="00FE45CC" w:rsidRDefault="00FE45CC" w:rsidP="00FE45CC">
      <w:pPr>
        <w:pStyle w:val="bodytext"/>
      </w:pPr>
      <w:r>
        <w:t xml:space="preserve">The New </w:t>
      </w:r>
      <w:r w:rsidR="00995E13">
        <w:t xml:space="preserve">Standard </w:t>
      </w:r>
      <w:r>
        <w:t xml:space="preserve">Report Wizard is an interactive tool which will walk through </w:t>
      </w:r>
      <w:r w:rsidR="00995E13">
        <w:t xml:space="preserve">the process of </w:t>
      </w:r>
      <w:r>
        <w:t xml:space="preserve">creating a new </w:t>
      </w:r>
      <w:r w:rsidR="00995E13">
        <w:t xml:space="preserve">standard </w:t>
      </w:r>
      <w:r>
        <w:t>report.</w:t>
      </w:r>
      <w:r w:rsidR="00634852">
        <w:t xml:space="preserve"> All of the </w:t>
      </w:r>
      <w:r w:rsidR="00A564B6">
        <w:t>selections made</w:t>
      </w:r>
      <w:r w:rsidR="00634852">
        <w:t xml:space="preserve"> in the New </w:t>
      </w:r>
      <w:r w:rsidR="00995E13">
        <w:t xml:space="preserve">Standard </w:t>
      </w:r>
      <w:r w:rsidR="00634852">
        <w:t xml:space="preserve">Report Wizard can be modified in the Report Designer after the report </w:t>
      </w:r>
      <w:r w:rsidR="001728DB">
        <w:t>has been</w:t>
      </w:r>
      <w:r w:rsidR="00634852">
        <w:t xml:space="preserve"> created.</w:t>
      </w:r>
    </w:p>
    <w:p w:rsidR="00867A9B" w:rsidRDefault="00F83645" w:rsidP="00FE45CC">
      <w:pPr>
        <w:pStyle w:val="bodytext"/>
      </w:pPr>
      <w:r>
        <w:t>To n</w:t>
      </w:r>
      <w:r w:rsidR="00047F24">
        <w:t>avigate the wizard</w:t>
      </w:r>
      <w:r w:rsidR="001728DB">
        <w:t>,</w:t>
      </w:r>
      <w:r w:rsidR="00047F24">
        <w:t xml:space="preserve"> </w:t>
      </w:r>
      <w:r>
        <w:t>either</w:t>
      </w:r>
      <w:r w:rsidR="00047F24">
        <w:t xml:space="preserve"> click the desired tab or</w:t>
      </w:r>
      <w:r w:rsidR="00567380">
        <w:t xml:space="preserve"> use the buttons at the bottom.</w:t>
      </w:r>
    </w:p>
    <w:p w:rsidR="00634852" w:rsidRDefault="0001046B" w:rsidP="00525AC7">
      <w:pPr>
        <w:pStyle w:val="bodytext"/>
      </w:pPr>
      <w:r>
        <w:rPr>
          <w:noProof/>
        </w:rPr>
        <w:drawing>
          <wp:inline distT="0" distB="0" distL="0" distR="0">
            <wp:extent cx="6400800" cy="1937385"/>
            <wp:effectExtent l="19050" t="19050" r="19050" b="2476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user5.pn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937385"/>
                    </a:xfrm>
                    <a:prstGeom prst="rect">
                      <a:avLst/>
                    </a:prstGeom>
                    <a:ln>
                      <a:solidFill>
                        <a:schemeClr val="bg1">
                          <a:lumMod val="85000"/>
                        </a:schemeClr>
                      </a:solidFill>
                    </a:ln>
                  </pic:spPr>
                </pic:pic>
              </a:graphicData>
            </a:graphic>
          </wp:inline>
        </w:drawing>
      </w:r>
    </w:p>
    <w:p w:rsidR="00896F29" w:rsidRDefault="00634852" w:rsidP="00634852">
      <w:pPr>
        <w:pStyle w:val="bodytext"/>
        <w:tabs>
          <w:tab w:val="center" w:pos="5040"/>
        </w:tabs>
      </w:pPr>
      <w:r>
        <w:t xml:space="preserve">The New Report Wizard has </w:t>
      </w:r>
      <w:r w:rsidR="00995E13">
        <w:t>five</w:t>
      </w:r>
      <w:r>
        <w:t xml:space="preserve"> sub tabs. The </w:t>
      </w:r>
      <w:r w:rsidR="00366F67" w:rsidRPr="00867A9B">
        <w:rPr>
          <w:b/>
        </w:rPr>
        <w:t>Name</w:t>
      </w:r>
      <w:r w:rsidRPr="00867A9B">
        <w:rPr>
          <w:b/>
        </w:rPr>
        <w:t xml:space="preserve"> </w:t>
      </w:r>
      <w:r>
        <w:t xml:space="preserve">and </w:t>
      </w:r>
      <w:r w:rsidRPr="00867A9B">
        <w:rPr>
          <w:b/>
        </w:rPr>
        <w:t>Categories</w:t>
      </w:r>
      <w:r>
        <w:t xml:space="preserve"> tab</w:t>
      </w:r>
      <w:r w:rsidR="00F83645">
        <w:t>s</w:t>
      </w:r>
      <w:r>
        <w:t xml:space="preserve"> must be completed whi</w:t>
      </w:r>
      <w:r w:rsidR="008B0A3C">
        <w:t>le the other tabs are optional.</w:t>
      </w:r>
    </w:p>
    <w:p w:rsidR="003717D3" w:rsidRDefault="001609A3" w:rsidP="00634852">
      <w:pPr>
        <w:pStyle w:val="Heading3"/>
      </w:pPr>
      <w:bookmarkStart w:id="42" w:name="_Toc450573982"/>
      <w:r>
        <w:t>Name</w:t>
      </w:r>
      <w:r w:rsidR="00634852">
        <w:t xml:space="preserve"> Tab</w:t>
      </w:r>
      <w:bookmarkEnd w:id="42"/>
    </w:p>
    <w:p w:rsidR="00B06FF8" w:rsidRDefault="00B06FF8" w:rsidP="002A61AD">
      <w:pPr>
        <w:pStyle w:val="bodytext"/>
      </w:pPr>
      <w:r w:rsidRPr="00B06FF8">
        <w:rPr>
          <w:noProof/>
        </w:rPr>
        <w:drawing>
          <wp:inline distT="0" distB="0" distL="0" distR="0">
            <wp:extent cx="6400800" cy="3528060"/>
            <wp:effectExtent l="19050" t="19050" r="19050" b="15240"/>
            <wp:docPr id="540"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user6.pn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28060"/>
                    </a:xfrm>
                    <a:prstGeom prst="rect">
                      <a:avLst/>
                    </a:prstGeom>
                    <a:ln>
                      <a:solidFill>
                        <a:schemeClr val="bg1">
                          <a:lumMod val="85000"/>
                        </a:schemeClr>
                      </a:solidFill>
                    </a:ln>
                  </pic:spPr>
                </pic:pic>
              </a:graphicData>
            </a:graphic>
          </wp:inline>
        </w:drawing>
      </w:r>
    </w:p>
    <w:p w:rsidR="002A61AD" w:rsidRDefault="00F83645" w:rsidP="002A61AD">
      <w:pPr>
        <w:pStyle w:val="bodytext"/>
      </w:pPr>
      <w:r>
        <w:t xml:space="preserve">In the </w:t>
      </w:r>
      <w:r w:rsidR="00366F67">
        <w:t>Name</w:t>
      </w:r>
      <w:r>
        <w:t xml:space="preserve"> t</w:t>
      </w:r>
      <w:r w:rsidR="003C1ADF">
        <w:t>ab enter a report name</w:t>
      </w:r>
      <w:r w:rsidR="00A564B6">
        <w:t xml:space="preserve"> </w:t>
      </w:r>
      <w:r w:rsidR="003C1ADF">
        <w:t xml:space="preserve">and click on the Folder </w:t>
      </w:r>
      <w:r>
        <w:t xml:space="preserve">where </w:t>
      </w:r>
      <w:r w:rsidR="00A564B6">
        <w:t>the report will be saved</w:t>
      </w:r>
      <w:r w:rsidR="008B0A3C">
        <w:t>.</w:t>
      </w:r>
    </w:p>
    <w:p w:rsidR="002A61AD" w:rsidRDefault="003C1ADF" w:rsidP="002A61AD">
      <w:pPr>
        <w:pStyle w:val="bodytext"/>
      </w:pPr>
      <w:r>
        <w:lastRenderedPageBreak/>
        <w:t xml:space="preserve">The report name can be up to </w:t>
      </w:r>
      <w:r w:rsidR="00146528">
        <w:t>255 characters long</w:t>
      </w:r>
      <w:r>
        <w:t xml:space="preserve">. Avoid special characters such </w:t>
      </w:r>
      <w:r w:rsidR="00BE1A14">
        <w:t>as</w:t>
      </w:r>
      <w:r w:rsidR="00044D03">
        <w:t xml:space="preserve"> </w:t>
      </w:r>
      <w:r w:rsidR="00BE1A14">
        <w:t>?</w:t>
      </w:r>
      <w:r w:rsidR="00D86D6A">
        <w:t xml:space="preserve"> :</w:t>
      </w:r>
      <w:r w:rsidR="00BE1A14">
        <w:t xml:space="preserve"> </w:t>
      </w:r>
      <w:r w:rsidR="00B75487">
        <w:t xml:space="preserve">/ \ * </w:t>
      </w:r>
      <w:r w:rsidR="008B0A3C">
        <w:t>“ &lt; &gt;.</w:t>
      </w:r>
    </w:p>
    <w:p w:rsidR="003717D3" w:rsidRDefault="00995E13" w:rsidP="003C1ADF">
      <w:pPr>
        <w:pStyle w:val="bodytext"/>
      </w:pPr>
      <w:r>
        <w:t>The</w:t>
      </w:r>
      <w:r w:rsidR="002A61AD">
        <w:t xml:space="preserve"> report’s description appears at the bottom of the Main Menu when it is selected. The description text </w:t>
      </w:r>
      <w:r w:rsidR="00B70555">
        <w:t>may also be used to search</w:t>
      </w:r>
      <w:r w:rsidR="008B0A3C">
        <w:t xml:space="preserve"> for a report.</w:t>
      </w:r>
    </w:p>
    <w:p w:rsidR="00896F29" w:rsidRDefault="00B946AB" w:rsidP="0099798D">
      <w:pPr>
        <w:pStyle w:val="bodytext"/>
        <w:ind w:firstLine="720"/>
      </w:pPr>
      <w:r w:rsidRPr="001314EA">
        <w:rPr>
          <w:shd w:val="clear" w:color="auto" w:fill="FBD4B4"/>
        </w:rPr>
        <w:t>NOTE.</w:t>
      </w:r>
      <w:r w:rsidR="00E57889" w:rsidRPr="00317E22">
        <w:rPr>
          <w:b/>
        </w:rPr>
        <w:t xml:space="preserve"> </w:t>
      </w:r>
      <w:r w:rsidR="00E57889">
        <w:t xml:space="preserve">You cannot create a report inside a folder that is </w:t>
      </w:r>
      <w:r w:rsidR="00236892">
        <w:t>read-o</w:t>
      </w:r>
      <w:r w:rsidR="00E57889">
        <w:t>nly (</w:t>
      </w:r>
      <w:r w:rsidR="003E6561">
        <w:rPr>
          <w:noProof/>
        </w:rPr>
        <w:drawing>
          <wp:inline distT="0" distB="0" distL="0" distR="0">
            <wp:extent cx="114300" cy="114300"/>
            <wp:effectExtent l="1905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TreeReport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8B0A3C">
        <w:t>).</w:t>
      </w:r>
    </w:p>
    <w:p w:rsidR="00DA578C" w:rsidRDefault="00DA578C" w:rsidP="00DA578C">
      <w:pPr>
        <w:pStyle w:val="Heading3"/>
      </w:pPr>
      <w:bookmarkStart w:id="43" w:name="_Toc450573983"/>
      <w:r>
        <w:t>Categories Tab</w:t>
      </w:r>
      <w:bookmarkEnd w:id="43"/>
    </w:p>
    <w:p w:rsidR="0099798D" w:rsidRDefault="0099798D" w:rsidP="00D90FFE">
      <w:pPr>
        <w:pStyle w:val="bodytext"/>
      </w:pPr>
      <w:r w:rsidRPr="0099798D">
        <w:rPr>
          <w:noProof/>
        </w:rPr>
        <w:drawing>
          <wp:inline distT="0" distB="0" distL="0" distR="0">
            <wp:extent cx="6400800" cy="3458845"/>
            <wp:effectExtent l="19050" t="19050" r="19050" b="27305"/>
            <wp:docPr id="541"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user7.pn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58845"/>
                    </a:xfrm>
                    <a:prstGeom prst="rect">
                      <a:avLst/>
                    </a:prstGeom>
                    <a:ln>
                      <a:solidFill>
                        <a:schemeClr val="bg1">
                          <a:lumMod val="85000"/>
                        </a:schemeClr>
                      </a:solidFill>
                    </a:ln>
                  </pic:spPr>
                </pic:pic>
              </a:graphicData>
            </a:graphic>
          </wp:inline>
        </w:drawing>
      </w:r>
    </w:p>
    <w:p w:rsidR="00D90FFE" w:rsidRDefault="00D90FFE" w:rsidP="00D90FFE">
      <w:pPr>
        <w:pStyle w:val="bodytext"/>
      </w:pPr>
      <w:r>
        <w:t xml:space="preserve">In the Categories </w:t>
      </w:r>
      <w:r w:rsidR="003D0285">
        <w:t>T</w:t>
      </w:r>
      <w:r>
        <w:t>ab</w:t>
      </w:r>
      <w:r w:rsidR="003D0285">
        <w:t>,</w:t>
      </w:r>
      <w:r>
        <w:t xml:space="preserve"> select the </w:t>
      </w:r>
      <w:r w:rsidR="00F83645">
        <w:t>D</w:t>
      </w:r>
      <w:r>
        <w:t xml:space="preserve">ata </w:t>
      </w:r>
      <w:r w:rsidR="00F83645">
        <w:t>C</w:t>
      </w:r>
      <w:r>
        <w:t>ategories</w:t>
      </w:r>
      <w:r w:rsidR="00F83645">
        <w:t xml:space="preserve"> that</w:t>
      </w:r>
      <w:r>
        <w:t xml:space="preserve"> you would like to have acces</w:t>
      </w:r>
      <w:r w:rsidR="00F83645">
        <w:t>s to on the report. I</w:t>
      </w:r>
      <w:r>
        <w:t>t is important to understand two terms</w:t>
      </w:r>
      <w:r w:rsidR="008B0A3C">
        <w:t xml:space="preserve">: </w:t>
      </w:r>
      <w:r w:rsidR="008B0A3C" w:rsidRPr="0099798D">
        <w:rPr>
          <w:b/>
        </w:rPr>
        <w:t>Data Category</w:t>
      </w:r>
      <w:r w:rsidR="008B0A3C">
        <w:t xml:space="preserve"> and </w:t>
      </w:r>
      <w:r w:rsidR="008B0A3C" w:rsidRPr="0099798D">
        <w:rPr>
          <w:b/>
        </w:rPr>
        <w:t>Data Field</w:t>
      </w:r>
      <w:r w:rsidR="008B0A3C">
        <w:t>.</w:t>
      </w:r>
    </w:p>
    <w:p w:rsidR="00D90FFE" w:rsidRDefault="00D90FFE" w:rsidP="00D90FFE">
      <w:pPr>
        <w:pStyle w:val="bodytext"/>
      </w:pPr>
      <w:r>
        <w:rPr>
          <w:b/>
        </w:rPr>
        <w:t>Data Category</w:t>
      </w:r>
      <w:r w:rsidR="00754CEE">
        <w:rPr>
          <w:bCs/>
        </w:rPr>
        <w:t xml:space="preserve"> – A D</w:t>
      </w:r>
      <w:r>
        <w:rPr>
          <w:bCs/>
        </w:rPr>
        <w:t xml:space="preserve">ata </w:t>
      </w:r>
      <w:r w:rsidR="00754CEE">
        <w:rPr>
          <w:bCs/>
        </w:rPr>
        <w:t>C</w:t>
      </w:r>
      <w:r>
        <w:rPr>
          <w:bCs/>
        </w:rPr>
        <w:t xml:space="preserve">ategory is a data object that has </w:t>
      </w:r>
      <w:r w:rsidR="00407ECE">
        <w:rPr>
          <w:bCs/>
        </w:rPr>
        <w:t xml:space="preserve">several </w:t>
      </w:r>
      <w:r>
        <w:rPr>
          <w:bCs/>
        </w:rPr>
        <w:t xml:space="preserve">attributes. </w:t>
      </w:r>
      <w:r w:rsidR="00446BFA">
        <w:rPr>
          <w:bCs/>
        </w:rPr>
        <w:t>E.g</w:t>
      </w:r>
      <w:r>
        <w:rPr>
          <w:bCs/>
        </w:rPr>
        <w:t xml:space="preserve">. </w:t>
      </w:r>
      <w:r w:rsidR="00E02B58">
        <w:rPr>
          <w:bCs/>
        </w:rPr>
        <w:t>Students</w:t>
      </w:r>
      <w:r>
        <w:rPr>
          <w:bCs/>
        </w:rPr>
        <w:t xml:space="preserve"> is a category; each </w:t>
      </w:r>
      <w:r w:rsidR="00E02B58">
        <w:rPr>
          <w:bCs/>
        </w:rPr>
        <w:t>student has an ID, a major, an advisor</w:t>
      </w:r>
      <w:r w:rsidR="00F12302">
        <w:rPr>
          <w:bCs/>
        </w:rPr>
        <w:t>,</w:t>
      </w:r>
      <w:r w:rsidR="00E02B58">
        <w:rPr>
          <w:bCs/>
        </w:rPr>
        <w:t xml:space="preserve"> </w:t>
      </w:r>
      <w:r w:rsidR="008B0A3C">
        <w:rPr>
          <w:bCs/>
        </w:rPr>
        <w:t>etc.</w:t>
      </w:r>
    </w:p>
    <w:p w:rsidR="006A0D72" w:rsidRDefault="00D90FFE" w:rsidP="00D86EE8">
      <w:pPr>
        <w:pStyle w:val="bodytext"/>
      </w:pPr>
      <w:r>
        <w:rPr>
          <w:b/>
        </w:rPr>
        <w:t>Data Field –</w:t>
      </w:r>
      <w:r w:rsidRPr="00F77C9D">
        <w:t xml:space="preserve"> </w:t>
      </w:r>
      <w:r>
        <w:t>A</w:t>
      </w:r>
      <w:r w:rsidR="005C110B">
        <w:t xml:space="preserve"> D</w:t>
      </w:r>
      <w:r>
        <w:t xml:space="preserve">ata </w:t>
      </w:r>
      <w:r w:rsidR="005C110B">
        <w:t>F</w:t>
      </w:r>
      <w:r>
        <w:t xml:space="preserve">ield is a single attribute within a category. </w:t>
      </w:r>
      <w:r w:rsidR="00446BFA">
        <w:t>E.g</w:t>
      </w:r>
      <w:r>
        <w:t xml:space="preserve">. </w:t>
      </w:r>
      <w:r w:rsidR="00E02B58">
        <w:t>Students</w:t>
      </w:r>
      <w:r>
        <w:t>.</w:t>
      </w:r>
      <w:r w:rsidR="00E02B58">
        <w:t>ID</w:t>
      </w:r>
      <w:r>
        <w:t xml:space="preserve"> is </w:t>
      </w:r>
      <w:r w:rsidR="00E02B58">
        <w:t xml:space="preserve">the </w:t>
      </w:r>
      <w:r>
        <w:t>numeric value that</w:t>
      </w:r>
      <w:r w:rsidR="00244E8B">
        <w:t xml:space="preserve"> identifies a specific </w:t>
      </w:r>
      <w:r w:rsidR="00E02B58">
        <w:t>student</w:t>
      </w:r>
      <w:r w:rsidR="008B0A3C">
        <w:t>.</w:t>
      </w:r>
    </w:p>
    <w:p w:rsidR="002D7F0B" w:rsidRDefault="00407ECE" w:rsidP="006F3C48">
      <w:pPr>
        <w:pStyle w:val="bodytext"/>
        <w:numPr>
          <w:ilvl w:val="0"/>
          <w:numId w:val="102"/>
        </w:numPr>
        <w:tabs>
          <w:tab w:val="left" w:pos="360"/>
        </w:tabs>
      </w:pPr>
      <w:r>
        <w:t xml:space="preserve">To add a </w:t>
      </w:r>
      <w:r w:rsidR="00F83645">
        <w:t xml:space="preserve">Data </w:t>
      </w:r>
      <w:r>
        <w:t>Category</w:t>
      </w:r>
      <w:r w:rsidR="003D0285">
        <w:t>,</w:t>
      </w:r>
      <w:r>
        <w:t xml:space="preserve"> </w:t>
      </w:r>
      <w:r w:rsidR="00F83645">
        <w:t xml:space="preserve">either </w:t>
      </w:r>
      <w:r w:rsidR="00402489">
        <w:t xml:space="preserve">drag and drop it to the </w:t>
      </w:r>
      <w:r w:rsidR="004E0815">
        <w:t>‘</w:t>
      </w:r>
      <w:r w:rsidR="004E0815" w:rsidRPr="00D86EE8">
        <w:rPr>
          <w:i/>
        </w:rPr>
        <w:t>Category Name</w:t>
      </w:r>
      <w:r w:rsidR="004E0815">
        <w:t xml:space="preserve">’ Column, </w:t>
      </w:r>
      <w:r w:rsidR="00402489">
        <w:t xml:space="preserve">use the </w:t>
      </w:r>
      <w:r w:rsidR="00D83914">
        <w:rPr>
          <w:noProof/>
        </w:rPr>
        <w:drawing>
          <wp:inline distT="0" distB="0" distL="0" distR="0">
            <wp:extent cx="438327" cy="133404"/>
            <wp:effectExtent l="1905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402489">
        <w:t>button</w:t>
      </w:r>
      <w:r w:rsidR="003D0285">
        <w:t>,</w:t>
      </w:r>
      <w:r w:rsidR="004E0815">
        <w:t xml:space="preserve"> or double-click </w:t>
      </w:r>
      <w:r w:rsidR="00B70555">
        <w:t>the category</w:t>
      </w:r>
      <w:r w:rsidR="008B0A3C">
        <w:t>.</w:t>
      </w:r>
    </w:p>
    <w:p w:rsidR="00DC4503" w:rsidRDefault="00DC4503" w:rsidP="006F3C48">
      <w:pPr>
        <w:pStyle w:val="bodytext"/>
        <w:numPr>
          <w:ilvl w:val="0"/>
          <w:numId w:val="102"/>
        </w:numPr>
        <w:tabs>
          <w:tab w:val="left" w:pos="360"/>
        </w:tabs>
      </w:pPr>
      <w:r>
        <w:t>To search for a specific Data Category or folder, type its name into the Search box.</w:t>
      </w:r>
    </w:p>
    <w:p w:rsidR="002D7F0B" w:rsidRDefault="002D7F0B" w:rsidP="006F3C48">
      <w:pPr>
        <w:pStyle w:val="bodytext"/>
        <w:numPr>
          <w:ilvl w:val="0"/>
          <w:numId w:val="102"/>
        </w:numPr>
        <w:tabs>
          <w:tab w:val="left" w:pos="360"/>
        </w:tabs>
      </w:pPr>
      <w:r>
        <w:t>To see what Data F</w:t>
      </w:r>
      <w:r w:rsidR="00402489">
        <w:t xml:space="preserve">ields are in a </w:t>
      </w:r>
      <w:r w:rsidR="00F83645">
        <w:t>Data C</w:t>
      </w:r>
      <w:r w:rsidR="00402489">
        <w:t>ategory</w:t>
      </w:r>
      <w:r w:rsidR="00B70555">
        <w:t>, click on a Data Category and then</w:t>
      </w:r>
      <w:r w:rsidR="00402489">
        <w:t xml:space="preserve"> click the information button (</w:t>
      </w:r>
      <w:r w:rsidR="003E6561">
        <w:rPr>
          <w:noProof/>
        </w:rPr>
        <w:drawing>
          <wp:inline distT="0" distB="0" distL="0" distR="0">
            <wp:extent cx="152400" cy="152400"/>
            <wp:effectExtent l="1905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nformation.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402489">
        <w:t>).</w:t>
      </w:r>
    </w:p>
    <w:p w:rsidR="002D7F0B" w:rsidRDefault="002D7F0B" w:rsidP="006F3C48">
      <w:pPr>
        <w:pStyle w:val="bodytext"/>
        <w:numPr>
          <w:ilvl w:val="0"/>
          <w:numId w:val="102"/>
        </w:numPr>
        <w:tabs>
          <w:tab w:val="left" w:pos="360"/>
        </w:tabs>
      </w:pPr>
      <w:r>
        <w:t>Check the ‘</w:t>
      </w:r>
      <w:r w:rsidRPr="00D86EE8">
        <w:rPr>
          <w:i/>
        </w:rPr>
        <w:t>Suppress Duplicate</w:t>
      </w:r>
      <w:r w:rsidR="00341CC7" w:rsidRPr="00D86EE8">
        <w:rPr>
          <w:i/>
        </w:rPr>
        <w:t>s</w:t>
      </w:r>
      <w:r>
        <w:t xml:space="preserve">’ </w:t>
      </w:r>
      <w:r w:rsidR="00341CC7">
        <w:t>box</w:t>
      </w:r>
      <w:r>
        <w:t xml:space="preserve"> to </w:t>
      </w:r>
      <w:r w:rsidR="00446BFA">
        <w:t>suppress any repeated records from that category</w:t>
      </w:r>
      <w:r>
        <w:t>.</w:t>
      </w:r>
    </w:p>
    <w:p w:rsidR="00DA578C" w:rsidRDefault="002D7F0B" w:rsidP="006F3C48">
      <w:pPr>
        <w:pStyle w:val="bodytext"/>
        <w:numPr>
          <w:ilvl w:val="0"/>
          <w:numId w:val="102"/>
        </w:numPr>
        <w:tabs>
          <w:tab w:val="left" w:pos="360"/>
        </w:tabs>
      </w:pPr>
      <w:r>
        <w:t xml:space="preserve">To remove a </w:t>
      </w:r>
      <w:r w:rsidR="00F83645">
        <w:t>Data</w:t>
      </w:r>
      <w:r>
        <w:t xml:space="preserve"> Category</w:t>
      </w:r>
      <w:r w:rsidR="00303886">
        <w:t>,</w:t>
      </w:r>
      <w:r>
        <w:t xml:space="preserve"> click the delete button </w:t>
      </w:r>
      <w:r w:rsidR="00FF625A">
        <w:t>(</w:t>
      </w:r>
      <w:r w:rsidR="00AD3AF2">
        <w:rPr>
          <w:noProof/>
        </w:rPr>
        <w:drawing>
          <wp:inline distT="0" distB="0" distL="0" distR="0">
            <wp:extent cx="133350" cy="133350"/>
            <wp:effectExtent l="1905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E76CA" w:rsidRDefault="00AE76CA" w:rsidP="00AE76CA">
      <w:pPr>
        <w:pStyle w:val="Heading3"/>
      </w:pPr>
      <w:bookmarkStart w:id="44" w:name="_Sorts_Tab"/>
      <w:bookmarkStart w:id="45" w:name="_Toc450573984"/>
      <w:bookmarkEnd w:id="44"/>
      <w:r>
        <w:lastRenderedPageBreak/>
        <w:t>Sorts Tab</w:t>
      </w:r>
      <w:bookmarkEnd w:id="45"/>
    </w:p>
    <w:p w:rsidR="00FD5004" w:rsidRDefault="00FD5004" w:rsidP="00AE76CA">
      <w:pPr>
        <w:pStyle w:val="bodytext"/>
      </w:pPr>
      <w:r w:rsidRPr="00FD5004">
        <w:rPr>
          <w:noProof/>
        </w:rPr>
        <w:drawing>
          <wp:inline distT="0" distB="0" distL="0" distR="0">
            <wp:extent cx="6400800" cy="3455035"/>
            <wp:effectExtent l="19050" t="19050" r="19050" b="12065"/>
            <wp:docPr id="543"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user8.pn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55035"/>
                    </a:xfrm>
                    <a:prstGeom prst="rect">
                      <a:avLst/>
                    </a:prstGeom>
                    <a:ln>
                      <a:solidFill>
                        <a:schemeClr val="bg1">
                          <a:lumMod val="85000"/>
                        </a:schemeClr>
                      </a:solidFill>
                    </a:ln>
                  </pic:spPr>
                </pic:pic>
              </a:graphicData>
            </a:graphic>
          </wp:inline>
        </w:drawing>
      </w:r>
    </w:p>
    <w:p w:rsidR="00355C60" w:rsidRDefault="00AE76CA" w:rsidP="00FD5004">
      <w:pPr>
        <w:pStyle w:val="bodytext"/>
      </w:pPr>
      <w:r>
        <w:t xml:space="preserve">In the </w:t>
      </w:r>
      <w:r w:rsidR="006A0D72">
        <w:t>Sorts</w:t>
      </w:r>
      <w:r w:rsidR="00F83645">
        <w:t xml:space="preserve"> t</w:t>
      </w:r>
      <w:r>
        <w:t>ab</w:t>
      </w:r>
      <w:r w:rsidR="00303886">
        <w:t>,</w:t>
      </w:r>
      <w:r>
        <w:t xml:space="preserve"> </w:t>
      </w:r>
      <w:r w:rsidR="006A0D72">
        <w:t xml:space="preserve">specify </w:t>
      </w:r>
      <w:r w:rsidR="00355C60">
        <w:t>which</w:t>
      </w:r>
      <w:r w:rsidR="00407ECE">
        <w:t xml:space="preserve"> Data</w:t>
      </w:r>
      <w:r w:rsidR="00355C60">
        <w:t xml:space="preserve"> Fields </w:t>
      </w:r>
      <w:r w:rsidR="004E0815">
        <w:t>will be</w:t>
      </w:r>
      <w:r w:rsidR="00355C60">
        <w:t xml:space="preserve"> used to determine the order o</w:t>
      </w:r>
      <w:r w:rsidR="00341CC7">
        <w:t>f data on the report.</w:t>
      </w:r>
    </w:p>
    <w:p w:rsidR="00D37846" w:rsidRDefault="00355C60" w:rsidP="006F3C48">
      <w:pPr>
        <w:pStyle w:val="bodytext"/>
        <w:numPr>
          <w:ilvl w:val="0"/>
          <w:numId w:val="141"/>
        </w:numPr>
        <w:tabs>
          <w:tab w:val="left" w:pos="360"/>
        </w:tabs>
      </w:pPr>
      <w:r>
        <w:t xml:space="preserve">To sort by a </w:t>
      </w:r>
      <w:r w:rsidR="00407ECE">
        <w:t xml:space="preserve">Data </w:t>
      </w:r>
      <w:r>
        <w:t>Field</w:t>
      </w:r>
      <w:r w:rsidR="00F83645">
        <w:t xml:space="preserve"> either</w:t>
      </w:r>
      <w:r>
        <w:t xml:space="preserve"> drag and drop it to the </w:t>
      </w:r>
      <w:r w:rsidR="00407ECE">
        <w:t>‘</w:t>
      </w:r>
      <w:r w:rsidR="00407ECE" w:rsidRPr="00531163">
        <w:rPr>
          <w:i/>
        </w:rPr>
        <w:t>Sort By’</w:t>
      </w:r>
      <w:r w:rsidRPr="00531163">
        <w:t xml:space="preserve"> </w:t>
      </w:r>
      <w:r w:rsidR="00407ECE">
        <w:t>Column</w:t>
      </w:r>
      <w:r w:rsidR="004E0815">
        <w:t xml:space="preserve">, use the </w:t>
      </w:r>
      <w:r w:rsidR="00D83914">
        <w:rPr>
          <w:noProof/>
        </w:rPr>
        <w:drawing>
          <wp:inline distT="0" distB="0" distL="0" distR="0">
            <wp:extent cx="438327" cy="133404"/>
            <wp:effectExtent l="1905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341CC7">
        <w:t xml:space="preserve">button or double-click </w:t>
      </w:r>
      <w:r w:rsidR="00303886">
        <w:t>the field</w:t>
      </w:r>
      <w:r w:rsidR="00341CC7">
        <w:t>.</w:t>
      </w:r>
    </w:p>
    <w:p w:rsidR="00D37846" w:rsidRDefault="00355C60" w:rsidP="006F3C48">
      <w:pPr>
        <w:pStyle w:val="bodytext"/>
        <w:numPr>
          <w:ilvl w:val="0"/>
          <w:numId w:val="141"/>
        </w:numPr>
        <w:tabs>
          <w:tab w:val="left" w:pos="360"/>
        </w:tabs>
      </w:pPr>
      <w:r>
        <w:t>You can sort each</w:t>
      </w:r>
      <w:r w:rsidR="005C110B">
        <w:t xml:space="preserve"> Data</w:t>
      </w:r>
      <w:r>
        <w:t xml:space="preserve"> </w:t>
      </w:r>
      <w:r w:rsidR="005C110B">
        <w:t>F</w:t>
      </w:r>
      <w:r w:rsidR="00896F29">
        <w:t xml:space="preserve">ield in </w:t>
      </w:r>
      <w:r w:rsidR="00896F29" w:rsidRPr="00531163">
        <w:rPr>
          <w:b/>
        </w:rPr>
        <w:t>Ascending</w:t>
      </w:r>
      <w:r w:rsidR="00896F29">
        <w:t xml:space="preserve"> (A-</w:t>
      </w:r>
      <w:r w:rsidR="003E6561">
        <w:t>Z</w:t>
      </w:r>
      <w:r w:rsidR="00896F29">
        <w:t>, 0-9</w:t>
      </w:r>
      <w:r w:rsidR="003E6561">
        <w:t xml:space="preserve">) or </w:t>
      </w:r>
      <w:r w:rsidR="003E6561" w:rsidRPr="00531163">
        <w:rPr>
          <w:b/>
        </w:rPr>
        <w:t>D</w:t>
      </w:r>
      <w:r w:rsidRPr="00531163">
        <w:rPr>
          <w:b/>
        </w:rPr>
        <w:t>escending</w:t>
      </w:r>
      <w:r>
        <w:t xml:space="preserve"> (Z-A</w:t>
      </w:r>
      <w:r w:rsidR="00896F29">
        <w:t>, 9-0</w:t>
      </w:r>
      <w:r>
        <w:t>) order.</w:t>
      </w:r>
    </w:p>
    <w:p w:rsidR="00D37846" w:rsidRDefault="00341CC7" w:rsidP="006F3C48">
      <w:pPr>
        <w:pStyle w:val="bodytext"/>
        <w:numPr>
          <w:ilvl w:val="0"/>
          <w:numId w:val="141"/>
        </w:numPr>
        <w:tabs>
          <w:tab w:val="left" w:pos="360"/>
        </w:tabs>
      </w:pPr>
      <w:r>
        <w:t>Use the up</w:t>
      </w:r>
      <w:r w:rsidR="00303886">
        <w:t xml:space="preserve"> (</w:t>
      </w:r>
      <w:r w:rsidR="00303886">
        <w:rPr>
          <w:noProof/>
        </w:rPr>
        <w:drawing>
          <wp:inline distT="0" distB="0" distL="0" distR="0">
            <wp:extent cx="142875" cy="85725"/>
            <wp:effectExtent l="1905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3886">
        <w:t>)</w:t>
      </w:r>
      <w:r>
        <w:t xml:space="preserve"> and down</w:t>
      </w:r>
      <w:r w:rsidR="00303886">
        <w:t xml:space="preserve"> (</w:t>
      </w:r>
      <w:r w:rsidR="00303886">
        <w:rPr>
          <w:noProof/>
        </w:rPr>
        <w:drawing>
          <wp:inline distT="0" distB="0" distL="0" distR="0">
            <wp:extent cx="142875" cy="85725"/>
            <wp:effectExtent l="1905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3886">
        <w:t>)</w:t>
      </w:r>
      <w:r>
        <w:t xml:space="preserve"> arrows to indicate the sort priority.</w:t>
      </w:r>
    </w:p>
    <w:p w:rsidR="00355C60" w:rsidRDefault="00355C60" w:rsidP="00355C60">
      <w:pPr>
        <w:pStyle w:val="bodytext"/>
        <w:numPr>
          <w:ilvl w:val="0"/>
          <w:numId w:val="141"/>
        </w:numPr>
        <w:tabs>
          <w:tab w:val="left" w:pos="360"/>
        </w:tabs>
      </w:pPr>
      <w:r>
        <w:t>To remove a sort</w:t>
      </w:r>
      <w:r w:rsidR="00303886">
        <w:t>,</w:t>
      </w:r>
      <w:r>
        <w:t xml:space="preserve"> click the delete button </w:t>
      </w:r>
      <w:r w:rsidR="00FF625A">
        <w:t>(</w:t>
      </w:r>
      <w:r w:rsidR="00AD3AF2">
        <w:rPr>
          <w:noProof/>
        </w:rPr>
        <w:drawing>
          <wp:inline distT="0" distB="0" distL="0" distR="0">
            <wp:extent cx="133350" cy="133350"/>
            <wp:effectExtent l="1905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FD5004" w:rsidRDefault="00FD5004">
      <w:pPr>
        <w:widowControl/>
        <w:suppressAutoHyphens w:val="0"/>
        <w:autoSpaceDN/>
        <w:textAlignment w:val="auto"/>
        <w:rPr>
          <w:rFonts w:ascii="Open Sans" w:eastAsia="Times New Roman" w:hAnsi="Open Sans" w:cs="Times New Roman"/>
          <w:color w:val="607886"/>
          <w:sz w:val="22"/>
          <w:szCs w:val="22"/>
        </w:rPr>
      </w:pPr>
      <w:r>
        <w:br w:type="page"/>
      </w:r>
    </w:p>
    <w:p w:rsidR="00355C60" w:rsidRDefault="00355C60" w:rsidP="00355C60">
      <w:pPr>
        <w:pStyle w:val="Heading3"/>
      </w:pPr>
      <w:bookmarkStart w:id="46" w:name="_Toc450573985"/>
      <w:r>
        <w:lastRenderedPageBreak/>
        <w:t>Filters Tab</w:t>
      </w:r>
      <w:bookmarkEnd w:id="46"/>
    </w:p>
    <w:p w:rsidR="00FD5004" w:rsidRDefault="00FD5004" w:rsidP="00355C60">
      <w:pPr>
        <w:pStyle w:val="bodytext"/>
        <w:tabs>
          <w:tab w:val="left" w:pos="360"/>
        </w:tabs>
      </w:pPr>
      <w:r w:rsidRPr="00FD5004">
        <w:rPr>
          <w:noProof/>
        </w:rPr>
        <w:drawing>
          <wp:inline distT="0" distB="0" distL="0" distR="0">
            <wp:extent cx="6400800" cy="3455035"/>
            <wp:effectExtent l="19050" t="19050" r="19050" b="12065"/>
            <wp:docPr id="544"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user9.pn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55035"/>
                    </a:xfrm>
                    <a:prstGeom prst="rect">
                      <a:avLst/>
                    </a:prstGeom>
                    <a:ln>
                      <a:solidFill>
                        <a:schemeClr val="bg1">
                          <a:lumMod val="85000"/>
                        </a:schemeClr>
                      </a:solidFill>
                    </a:ln>
                  </pic:spPr>
                </pic:pic>
              </a:graphicData>
            </a:graphic>
          </wp:inline>
        </w:drawing>
      </w:r>
    </w:p>
    <w:p w:rsidR="00355C60" w:rsidRDefault="00355C60" w:rsidP="00FD5004">
      <w:pPr>
        <w:pStyle w:val="bodytext"/>
        <w:tabs>
          <w:tab w:val="left" w:pos="360"/>
        </w:tabs>
      </w:pPr>
      <w:r>
        <w:t xml:space="preserve">In the </w:t>
      </w:r>
      <w:r w:rsidR="00A9559E">
        <w:t>Filters</w:t>
      </w:r>
      <w:r>
        <w:t xml:space="preserve"> Tab</w:t>
      </w:r>
      <w:r w:rsidR="00303886">
        <w:t>,</w:t>
      </w:r>
      <w:r w:rsidR="00741DFA">
        <w:t xml:space="preserve"> create statements </w:t>
      </w:r>
      <w:r w:rsidR="00A564B6">
        <w:t xml:space="preserve">that will be used to filter the data when you </w:t>
      </w:r>
      <w:r w:rsidR="00453DCB">
        <w:t>run a</w:t>
      </w:r>
      <w:r w:rsidR="00A564B6">
        <w:t xml:space="preserve"> report.</w:t>
      </w:r>
    </w:p>
    <w:p w:rsidR="002043D3" w:rsidRDefault="004E2927" w:rsidP="00FD5004">
      <w:pPr>
        <w:pStyle w:val="bodytext"/>
      </w:pPr>
      <w:bookmarkStart w:id="47" w:name="_Standard_Filters"/>
      <w:bookmarkEnd w:id="47"/>
      <w:r>
        <w:t>There is no lim</w:t>
      </w:r>
      <w:r w:rsidR="00CE5C28">
        <w:t xml:space="preserve">it to the number of filters that can </w:t>
      </w:r>
      <w:r w:rsidR="00E349EA">
        <w:t xml:space="preserve">be </w:t>
      </w:r>
      <w:r>
        <w:t>define</w:t>
      </w:r>
      <w:r w:rsidR="00E349EA">
        <w:t>d</w:t>
      </w:r>
      <w:r>
        <w:t>. Filters can be numeric</w:t>
      </w:r>
      <w:r w:rsidR="00B86347">
        <w:t xml:space="preserve"> (</w:t>
      </w:r>
      <w:r w:rsidR="00341CC7">
        <w:t>up to eight decimal places</w:t>
      </w:r>
      <w:r w:rsidR="00B86347">
        <w:t>) or</w:t>
      </w:r>
      <w:r w:rsidR="00341CC7">
        <w:t xml:space="preserve"> alphanumeric.</w:t>
      </w:r>
    </w:p>
    <w:p w:rsidR="002043D3" w:rsidRDefault="00FD36EA" w:rsidP="00FD5004">
      <w:pPr>
        <w:pStyle w:val="bodytext"/>
        <w:numPr>
          <w:ilvl w:val="0"/>
          <w:numId w:val="142"/>
        </w:numPr>
      </w:pPr>
      <w:r>
        <w:t xml:space="preserve">To </w:t>
      </w:r>
      <w:r w:rsidR="00F80F63">
        <w:t>filter</w:t>
      </w:r>
      <w:r>
        <w:t xml:space="preserve"> a </w:t>
      </w:r>
      <w:r w:rsidR="005C110B">
        <w:t xml:space="preserve">Data </w:t>
      </w:r>
      <w:r>
        <w:t>Field</w:t>
      </w:r>
      <w:r w:rsidR="00344D4C">
        <w:t>,</w:t>
      </w:r>
      <w:r>
        <w:t xml:space="preserve"> </w:t>
      </w:r>
      <w:r w:rsidR="00CE5C28">
        <w:t xml:space="preserve">either </w:t>
      </w:r>
      <w:r>
        <w:t xml:space="preserve">drag and drop it to the </w:t>
      </w:r>
      <w:r w:rsidR="004E2927">
        <w:t>‘</w:t>
      </w:r>
      <w:r w:rsidR="004E2927" w:rsidRPr="0051690D">
        <w:rPr>
          <w:i/>
        </w:rPr>
        <w:t>Filter By</w:t>
      </w:r>
      <w:r w:rsidR="004E2927">
        <w:t>’</w:t>
      </w:r>
      <w:r w:rsidR="004E0815">
        <w:t xml:space="preserve"> </w:t>
      </w:r>
      <w:r w:rsidR="00DE26CD">
        <w:t>column</w:t>
      </w:r>
      <w:r w:rsidR="004E0815">
        <w:t xml:space="preserve">, use the </w:t>
      </w:r>
      <w:r w:rsidR="00D83914">
        <w:rPr>
          <w:noProof/>
        </w:rPr>
        <w:drawing>
          <wp:inline distT="0" distB="0" distL="0" distR="0">
            <wp:extent cx="438327" cy="133404"/>
            <wp:effectExtent l="1905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341CC7">
        <w:t>button or double-click it.</w:t>
      </w:r>
    </w:p>
    <w:p w:rsidR="002043D3" w:rsidRDefault="00FD36EA" w:rsidP="006F3C48">
      <w:pPr>
        <w:pStyle w:val="bodytext"/>
        <w:numPr>
          <w:ilvl w:val="0"/>
          <w:numId w:val="142"/>
        </w:numPr>
      </w:pPr>
      <w:r>
        <w:t xml:space="preserve">Use the up </w:t>
      </w:r>
      <w:r w:rsidR="00344D4C">
        <w:t>(</w:t>
      </w:r>
      <w:r w:rsidR="00344D4C">
        <w:rPr>
          <w:noProof/>
        </w:rPr>
        <w:drawing>
          <wp:inline distT="0" distB="0" distL="0" distR="0">
            <wp:extent cx="142875" cy="85725"/>
            <wp:effectExtent l="1905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44D4C">
        <w:t>) and down (</w:t>
      </w:r>
      <w:r w:rsidR="00344D4C">
        <w:rPr>
          <w:noProof/>
        </w:rPr>
        <w:drawing>
          <wp:inline distT="0" distB="0" distL="0" distR="0">
            <wp:extent cx="142875" cy="85725"/>
            <wp:effectExtent l="1905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44D4C">
        <w:t xml:space="preserve">) </w:t>
      </w:r>
      <w:r>
        <w:t xml:space="preserve">arrows to indicate the </w:t>
      </w:r>
      <w:r w:rsidR="00E9126C">
        <w:t>filter</w:t>
      </w:r>
      <w:r w:rsidR="00341CC7">
        <w:t xml:space="preserve"> priority.</w:t>
      </w:r>
    </w:p>
    <w:p w:rsidR="002043D3" w:rsidRDefault="00E9126C" w:rsidP="006F3C48">
      <w:pPr>
        <w:pStyle w:val="bodytext"/>
        <w:numPr>
          <w:ilvl w:val="0"/>
          <w:numId w:val="142"/>
        </w:numPr>
      </w:pPr>
      <w:r>
        <w:t>To remove a filter</w:t>
      </w:r>
      <w:r w:rsidR="00344D4C">
        <w:t>,</w:t>
      </w:r>
      <w:r>
        <w:t xml:space="preserve"> click the delete button </w:t>
      </w:r>
      <w:r w:rsidR="00FF625A">
        <w:t>(</w:t>
      </w:r>
      <w:r w:rsidR="00AD3AF2">
        <w:rPr>
          <w:noProof/>
        </w:rPr>
        <w:drawing>
          <wp:inline distT="0" distB="0" distL="0" distR="0">
            <wp:extent cx="133350" cy="133350"/>
            <wp:effectExtent l="1905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341CC7">
        <w:t>.</w:t>
      </w:r>
    </w:p>
    <w:p w:rsidR="002043D3" w:rsidRDefault="00E9126C" w:rsidP="006F3C48">
      <w:pPr>
        <w:pStyle w:val="bodytext"/>
        <w:numPr>
          <w:ilvl w:val="0"/>
          <w:numId w:val="142"/>
        </w:numPr>
      </w:pPr>
      <w:r>
        <w:t>Set the operator (</w:t>
      </w:r>
      <w:r w:rsidR="000C45EC" w:rsidRPr="000C45EC">
        <w:rPr>
          <w:b/>
        </w:rPr>
        <w:t>E</w:t>
      </w:r>
      <w:r w:rsidRPr="000C45EC">
        <w:rPr>
          <w:b/>
        </w:rPr>
        <w:t xml:space="preserve">qual </w:t>
      </w:r>
      <w:r w:rsidR="000C45EC" w:rsidRPr="000C45EC">
        <w:rPr>
          <w:b/>
        </w:rPr>
        <w:t>To</w:t>
      </w:r>
      <w:r w:rsidR="000C45EC">
        <w:t xml:space="preserve">, </w:t>
      </w:r>
      <w:r w:rsidR="000C45EC" w:rsidRPr="000C45EC">
        <w:rPr>
          <w:b/>
        </w:rPr>
        <w:t>L</w:t>
      </w:r>
      <w:r w:rsidRPr="000C45EC">
        <w:rPr>
          <w:b/>
        </w:rPr>
        <w:t xml:space="preserve">ess </w:t>
      </w:r>
      <w:r w:rsidR="000C45EC" w:rsidRPr="000C45EC">
        <w:rPr>
          <w:b/>
        </w:rPr>
        <w:t>T</w:t>
      </w:r>
      <w:r w:rsidRPr="000C45EC">
        <w:rPr>
          <w:b/>
        </w:rPr>
        <w:t>han</w:t>
      </w:r>
      <w:r>
        <w:t xml:space="preserve">, </w:t>
      </w:r>
      <w:r w:rsidR="000C45EC" w:rsidRPr="000C45EC">
        <w:rPr>
          <w:b/>
        </w:rPr>
        <w:t>O</w:t>
      </w:r>
      <w:r w:rsidRPr="000C45EC">
        <w:rPr>
          <w:b/>
        </w:rPr>
        <w:t xml:space="preserve">ne </w:t>
      </w:r>
      <w:r w:rsidR="000C45EC" w:rsidRPr="000C45EC">
        <w:rPr>
          <w:b/>
        </w:rPr>
        <w:t>O</w:t>
      </w:r>
      <w:r w:rsidRPr="000C45EC">
        <w:rPr>
          <w:b/>
        </w:rPr>
        <w:t>f</w:t>
      </w:r>
      <w:r>
        <w:t xml:space="preserve">, etc.) by selecting </w:t>
      </w:r>
      <w:r w:rsidR="00BB0EA0">
        <w:t xml:space="preserve">it </w:t>
      </w:r>
      <w:r>
        <w:t>from the operator drop</w:t>
      </w:r>
      <w:r w:rsidR="00A2591E">
        <w:t>-</w:t>
      </w:r>
      <w:r>
        <w:t>down.</w:t>
      </w:r>
    </w:p>
    <w:p w:rsidR="002043D3" w:rsidRDefault="00BB0EA0" w:rsidP="006F3C48">
      <w:pPr>
        <w:pStyle w:val="bodytext"/>
        <w:numPr>
          <w:ilvl w:val="0"/>
          <w:numId w:val="142"/>
        </w:numPr>
      </w:pPr>
      <w:r>
        <w:t>Set the filter value by</w:t>
      </w:r>
      <w:r w:rsidR="00E9126C">
        <w:t xml:space="preserve"> either enter</w:t>
      </w:r>
      <w:r>
        <w:t>ing</w:t>
      </w:r>
      <w:r w:rsidR="00E9126C">
        <w:t xml:space="preserve"> it man</w:t>
      </w:r>
      <w:r w:rsidR="000802FE">
        <w:t>ually</w:t>
      </w:r>
      <w:r w:rsidR="004E0815">
        <w:t xml:space="preserve"> or</w:t>
      </w:r>
      <w:r w:rsidR="000802FE">
        <w:t xml:space="preserve"> select</w:t>
      </w:r>
      <w:r>
        <w:t>ing a value</w:t>
      </w:r>
      <w:r w:rsidR="000802FE">
        <w:t xml:space="preserve"> from the drop</w:t>
      </w:r>
      <w:r w:rsidR="00A2591E">
        <w:t>-</w:t>
      </w:r>
      <w:r w:rsidR="000802FE">
        <w:t>down. I</w:t>
      </w:r>
      <w:r w:rsidR="00E9126C">
        <w:t xml:space="preserve">f </w:t>
      </w:r>
      <w:r w:rsidR="000802FE">
        <w:t>the Data Field</w:t>
      </w:r>
      <w:r w:rsidR="00E9126C">
        <w:t xml:space="preserve"> is a date</w:t>
      </w:r>
      <w:r w:rsidR="00344D4C">
        <w:t>,</w:t>
      </w:r>
      <w:r w:rsidR="00E9126C">
        <w:t xml:space="preserve"> the calendar </w:t>
      </w:r>
      <w:r>
        <w:t>and</w:t>
      </w:r>
      <w:r w:rsidR="00E9126C">
        <w:t xml:space="preserve"> function buttons</w:t>
      </w:r>
      <w:r w:rsidR="000802FE">
        <w:t xml:space="preserve"> </w:t>
      </w:r>
      <w:r>
        <w:t xml:space="preserve">can be used </w:t>
      </w:r>
      <w:r w:rsidR="000802FE">
        <w:t>to select a value</w:t>
      </w:r>
      <w:r w:rsidR="00341CC7">
        <w:t>.</w:t>
      </w:r>
    </w:p>
    <w:p w:rsidR="002043D3" w:rsidRDefault="00BB0EA0" w:rsidP="006F3C48">
      <w:pPr>
        <w:pStyle w:val="bodytext"/>
        <w:numPr>
          <w:ilvl w:val="0"/>
          <w:numId w:val="142"/>
        </w:numPr>
      </w:pPr>
      <w:r>
        <w:t>Select ‘</w:t>
      </w:r>
      <w:r w:rsidR="00A41F1A" w:rsidRPr="00A41F1A">
        <w:rPr>
          <w:i/>
        </w:rPr>
        <w:t>AND With Next Filter</w:t>
      </w:r>
      <w:r>
        <w:t xml:space="preserve">’ </w:t>
      </w:r>
      <w:r w:rsidR="00215B72">
        <w:t xml:space="preserve">to require </w:t>
      </w:r>
      <w:r w:rsidR="004E0815">
        <w:t xml:space="preserve">that </w:t>
      </w:r>
      <w:r w:rsidR="00215B72">
        <w:t>the</w:t>
      </w:r>
      <w:r w:rsidR="00CE5C28">
        <w:t xml:space="preserve"> selected</w:t>
      </w:r>
      <w:r w:rsidR="00215B72">
        <w:t xml:space="preserve"> filter and the one below</w:t>
      </w:r>
      <w:r w:rsidR="00CE5C28">
        <w:t xml:space="preserve"> it</w:t>
      </w:r>
      <w:r w:rsidR="00215B72">
        <w:t xml:space="preserve"> </w:t>
      </w:r>
      <w:r w:rsidR="000802FE">
        <w:t>both</w:t>
      </w:r>
      <w:r w:rsidR="00344D4C">
        <w:t xml:space="preserve"> evaluate to</w:t>
      </w:r>
      <w:r w:rsidR="000802FE">
        <w:t xml:space="preserve"> </w:t>
      </w:r>
      <w:r w:rsidR="00215B72">
        <w:t xml:space="preserve">true. Choose </w:t>
      </w:r>
      <w:r>
        <w:t>‘</w:t>
      </w:r>
      <w:r w:rsidR="00215B72" w:rsidRPr="000C45EC">
        <w:rPr>
          <w:i/>
        </w:rPr>
        <w:t xml:space="preserve">OR </w:t>
      </w:r>
      <w:r w:rsidRPr="000C45EC">
        <w:rPr>
          <w:i/>
        </w:rPr>
        <w:t>With Next Filter</w:t>
      </w:r>
      <w:r>
        <w:t xml:space="preserve">’ </w:t>
      </w:r>
      <w:r w:rsidR="00215B72">
        <w:t>to require</w:t>
      </w:r>
      <w:r w:rsidR="004E0815">
        <w:t xml:space="preserve"> that</w:t>
      </w:r>
      <w:r w:rsidR="00215B72">
        <w:t xml:space="preserve"> either be true.</w:t>
      </w:r>
    </w:p>
    <w:p w:rsidR="002043D3" w:rsidRDefault="00CF28F0" w:rsidP="006F3C48">
      <w:pPr>
        <w:pStyle w:val="bodytext"/>
        <w:numPr>
          <w:ilvl w:val="0"/>
          <w:numId w:val="142"/>
        </w:numPr>
      </w:pPr>
      <w:r>
        <w:t>Check ‘</w:t>
      </w:r>
      <w:r w:rsidR="00A41F1A" w:rsidRPr="00A41F1A">
        <w:rPr>
          <w:i/>
        </w:rPr>
        <w:t>Group With Next Filter</w:t>
      </w:r>
      <w:r w:rsidR="003A7F9E">
        <w:t xml:space="preserve">’ to </w:t>
      </w:r>
      <w:r w:rsidR="00955560">
        <w:t>specify</w:t>
      </w:r>
      <w:r w:rsidR="008D4CD2">
        <w:t xml:space="preserve"> the precedence of the filters.</w:t>
      </w:r>
      <w:r w:rsidR="00955560" w:rsidRPr="00955560">
        <w:t xml:space="preserve"> </w:t>
      </w:r>
      <w:r w:rsidR="00955560">
        <w:t>Filters can be nested indefinitely by using the following keyboard shortcuts while a filter is selected:</w:t>
      </w:r>
    </w:p>
    <w:p w:rsidR="00955560" w:rsidRPr="003A06A3" w:rsidRDefault="00955560" w:rsidP="006F3C48">
      <w:pPr>
        <w:pStyle w:val="bodytext"/>
        <w:numPr>
          <w:ilvl w:val="1"/>
          <w:numId w:val="142"/>
        </w:numPr>
        <w:tabs>
          <w:tab w:val="left" w:pos="360"/>
        </w:tabs>
        <w:rPr>
          <w:b/>
        </w:rPr>
      </w:pPr>
      <w:r w:rsidRPr="003A06A3">
        <w:rPr>
          <w:b/>
        </w:rPr>
        <w:t>Ctrl + [</w:t>
      </w:r>
      <w:r>
        <w:rPr>
          <w:b/>
        </w:rPr>
        <w:t xml:space="preserve"> </w:t>
      </w:r>
      <w:r>
        <w:t>adds an open-parenthesis before the selected filter.</w:t>
      </w:r>
    </w:p>
    <w:p w:rsidR="00955560" w:rsidRDefault="00955560" w:rsidP="00955560">
      <w:pPr>
        <w:pStyle w:val="bodytext"/>
        <w:numPr>
          <w:ilvl w:val="1"/>
          <w:numId w:val="57"/>
        </w:numPr>
        <w:tabs>
          <w:tab w:val="left" w:pos="360"/>
        </w:tabs>
        <w:rPr>
          <w:b/>
        </w:rPr>
      </w:pPr>
      <w:r>
        <w:rPr>
          <w:b/>
        </w:rPr>
        <w:t xml:space="preserve">Ctrl + ] </w:t>
      </w:r>
      <w:r w:rsidRPr="003A06A3">
        <w:t>adds a close-parenthesis after the selected filter.</w:t>
      </w:r>
    </w:p>
    <w:p w:rsidR="00955560" w:rsidRPr="003A06A3" w:rsidRDefault="00955560" w:rsidP="00955560">
      <w:pPr>
        <w:pStyle w:val="bodytext"/>
        <w:numPr>
          <w:ilvl w:val="1"/>
          <w:numId w:val="57"/>
        </w:numPr>
        <w:tabs>
          <w:tab w:val="left" w:pos="360"/>
        </w:tabs>
        <w:rPr>
          <w:b/>
        </w:rPr>
      </w:pPr>
      <w:r>
        <w:rPr>
          <w:b/>
        </w:rPr>
        <w:t xml:space="preserve">Ctrl + Shift + [ </w:t>
      </w:r>
      <w:r>
        <w:t>removes an open-parenthesis from before the selected filter.</w:t>
      </w:r>
    </w:p>
    <w:p w:rsidR="002043D3" w:rsidRDefault="00955560" w:rsidP="002043D3">
      <w:pPr>
        <w:pStyle w:val="bodytext"/>
        <w:numPr>
          <w:ilvl w:val="1"/>
          <w:numId w:val="57"/>
        </w:numPr>
        <w:tabs>
          <w:tab w:val="left" w:pos="360"/>
        </w:tabs>
        <w:rPr>
          <w:b/>
        </w:rPr>
      </w:pPr>
      <w:r>
        <w:rPr>
          <w:b/>
        </w:rPr>
        <w:lastRenderedPageBreak/>
        <w:t xml:space="preserve">Ctrl + Shift + ] </w:t>
      </w:r>
      <w:r>
        <w:t>removes a close-parenthesis from after the selected filter.</w:t>
      </w:r>
      <w:r w:rsidRPr="003A06A3">
        <w:rPr>
          <w:b/>
        </w:rPr>
        <w:t xml:space="preserve"> </w:t>
      </w:r>
    </w:p>
    <w:p w:rsidR="003A7F9E" w:rsidRPr="002043D3" w:rsidRDefault="002043D3" w:rsidP="006F3C48">
      <w:pPr>
        <w:pStyle w:val="bodytext"/>
        <w:numPr>
          <w:ilvl w:val="0"/>
          <w:numId w:val="142"/>
        </w:numPr>
      </w:pPr>
      <w:r>
        <w:t>Check ‘</w:t>
      </w:r>
      <w:r w:rsidR="00A41F1A" w:rsidRPr="00A41F1A">
        <w:rPr>
          <w:i/>
        </w:rPr>
        <w:t>Prompt for Value</w:t>
      </w:r>
      <w:r>
        <w:t xml:space="preserve">’ to allow the filter to be modified at the time the report is </w:t>
      </w:r>
      <w:r w:rsidR="00F7408F">
        <w:t>executed</w:t>
      </w:r>
      <w:r>
        <w:t>.</w:t>
      </w:r>
    </w:p>
    <w:p w:rsidR="00D872D4" w:rsidRDefault="00D872D4" w:rsidP="00FD5004">
      <w:pPr>
        <w:pStyle w:val="Heading3"/>
        <w:spacing w:after="190"/>
      </w:pPr>
      <w:bookmarkStart w:id="48" w:name="_Group_(Min/Max)_Filters"/>
      <w:bookmarkStart w:id="49" w:name="_Toc450573986"/>
      <w:bookmarkEnd w:id="48"/>
      <w:r>
        <w:t>Layout Tab</w:t>
      </w:r>
      <w:bookmarkEnd w:id="49"/>
    </w:p>
    <w:p w:rsidR="000921E9" w:rsidRDefault="000921E9" w:rsidP="00D872D4">
      <w:pPr>
        <w:pStyle w:val="bodytext"/>
        <w:tabs>
          <w:tab w:val="left" w:pos="360"/>
        </w:tabs>
      </w:pPr>
      <w:r w:rsidRPr="000921E9">
        <w:rPr>
          <w:noProof/>
        </w:rPr>
        <w:drawing>
          <wp:inline distT="0" distB="0" distL="0" distR="0">
            <wp:extent cx="6400800" cy="4718050"/>
            <wp:effectExtent l="19050" t="19050" r="19050" b="25400"/>
            <wp:docPr id="545"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user10.pn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718050"/>
                    </a:xfrm>
                    <a:prstGeom prst="rect">
                      <a:avLst/>
                    </a:prstGeom>
                    <a:ln>
                      <a:solidFill>
                        <a:schemeClr val="bg1">
                          <a:lumMod val="85000"/>
                        </a:schemeClr>
                      </a:solidFill>
                    </a:ln>
                  </pic:spPr>
                </pic:pic>
              </a:graphicData>
            </a:graphic>
          </wp:inline>
        </w:drawing>
      </w:r>
    </w:p>
    <w:p w:rsidR="00F80F63" w:rsidRDefault="00D872D4" w:rsidP="000921E9">
      <w:pPr>
        <w:pStyle w:val="bodytext"/>
        <w:tabs>
          <w:tab w:val="left" w:pos="360"/>
        </w:tabs>
      </w:pPr>
      <w:r>
        <w:t xml:space="preserve">In the </w:t>
      </w:r>
      <w:r w:rsidR="004E0815">
        <w:t>Layout</w:t>
      </w:r>
      <w:r w:rsidR="00CE5C28">
        <w:t xml:space="preserve"> </w:t>
      </w:r>
      <w:r w:rsidR="00D76F8A">
        <w:t>T</w:t>
      </w:r>
      <w:r>
        <w:t>ab</w:t>
      </w:r>
      <w:r w:rsidR="00D76F8A">
        <w:t>,</w:t>
      </w:r>
      <w:r w:rsidR="00BB6D36">
        <w:t xml:space="preserve"> select </w:t>
      </w:r>
      <w:r w:rsidR="00F57BBD">
        <w:t>the</w:t>
      </w:r>
      <w:r w:rsidR="00BB6D36">
        <w:t xml:space="preserve"> </w:t>
      </w:r>
      <w:r w:rsidR="005C110B">
        <w:t>D</w:t>
      </w:r>
      <w:r w:rsidR="00BB6D36">
        <w:t xml:space="preserve">ata </w:t>
      </w:r>
      <w:r w:rsidR="005C110B">
        <w:t>F</w:t>
      </w:r>
      <w:r w:rsidR="00BB6D36">
        <w:t xml:space="preserve">ields </w:t>
      </w:r>
      <w:r w:rsidR="00602FEB">
        <w:t>that will</w:t>
      </w:r>
      <w:r w:rsidR="000802FE">
        <w:t xml:space="preserve"> </w:t>
      </w:r>
      <w:r w:rsidR="005C110B">
        <w:t>appear on the report. For each D</w:t>
      </w:r>
      <w:r w:rsidR="00BB6D36">
        <w:t>at</w:t>
      </w:r>
      <w:r w:rsidR="005C110B">
        <w:t>a F</w:t>
      </w:r>
      <w:r w:rsidR="00BB6D36">
        <w:t>i</w:t>
      </w:r>
      <w:r w:rsidR="00CE5C28">
        <w:t xml:space="preserve">eld chosen, </w:t>
      </w:r>
      <w:r w:rsidR="00BB6D36">
        <w:t xml:space="preserve">the report will automatically </w:t>
      </w:r>
      <w:r w:rsidR="00CE5C28">
        <w:t>create</w:t>
      </w:r>
      <w:r w:rsidR="005C110B">
        <w:t xml:space="preserve"> a column header and</w:t>
      </w:r>
      <w:r w:rsidR="00F57BBD">
        <w:t xml:space="preserve"> place</w:t>
      </w:r>
      <w:r w:rsidR="005C110B">
        <w:t xml:space="preserve"> the D</w:t>
      </w:r>
      <w:r w:rsidR="00BB6D36">
        <w:t xml:space="preserve">ata </w:t>
      </w:r>
      <w:r w:rsidR="005C110B">
        <w:t>F</w:t>
      </w:r>
      <w:r w:rsidR="00BB6D36">
        <w:t>ield</w:t>
      </w:r>
      <w:r w:rsidR="00F57BBD">
        <w:t xml:space="preserve"> in the detail section</w:t>
      </w:r>
      <w:r w:rsidR="00BB6D36">
        <w:t xml:space="preserve">. </w:t>
      </w:r>
      <w:r w:rsidR="00602FEB">
        <w:t xml:space="preserve">Additionally, </w:t>
      </w:r>
      <w:r w:rsidR="003F4D98">
        <w:t>subtotal</w:t>
      </w:r>
      <w:r w:rsidR="00602FEB">
        <w:t>s, grand totals</w:t>
      </w:r>
      <w:r w:rsidR="00F12302">
        <w:t>,</w:t>
      </w:r>
      <w:r w:rsidR="00602FEB">
        <w:t xml:space="preserve"> and</w:t>
      </w:r>
      <w:r w:rsidR="00F57BBD">
        <w:t xml:space="preserve"> a page header/footer</w:t>
      </w:r>
      <w:r w:rsidR="00602FEB">
        <w:t xml:space="preserve"> can be created.</w:t>
      </w:r>
    </w:p>
    <w:p w:rsidR="001376D1" w:rsidRDefault="001376D1" w:rsidP="002128DD">
      <w:pPr>
        <w:pStyle w:val="Heading4"/>
      </w:pPr>
      <w:r>
        <w:t>Display Data</w:t>
      </w:r>
    </w:p>
    <w:p w:rsidR="002043D3" w:rsidRDefault="00BB6D36" w:rsidP="006F3C48">
      <w:pPr>
        <w:pStyle w:val="bodytext"/>
        <w:numPr>
          <w:ilvl w:val="0"/>
          <w:numId w:val="142"/>
        </w:numPr>
        <w:tabs>
          <w:tab w:val="left" w:pos="360"/>
        </w:tabs>
      </w:pPr>
      <w:r>
        <w:t xml:space="preserve">To place a </w:t>
      </w:r>
      <w:r w:rsidR="005C110B">
        <w:t xml:space="preserve">Data </w:t>
      </w:r>
      <w:r>
        <w:t>Field on the report</w:t>
      </w:r>
      <w:r w:rsidR="00D76F8A">
        <w:t>,</w:t>
      </w:r>
      <w:r w:rsidR="00CE5C28">
        <w:t xml:space="preserve"> either</w:t>
      </w:r>
      <w:r>
        <w:t xml:space="preserve"> drag and drop it to the </w:t>
      </w:r>
      <w:r w:rsidR="000802FE">
        <w:t>‘</w:t>
      </w:r>
      <w:r w:rsidR="000802FE" w:rsidRPr="000921E9">
        <w:rPr>
          <w:i/>
        </w:rPr>
        <w:t>Data Field</w:t>
      </w:r>
      <w:r w:rsidR="000802FE" w:rsidRPr="000921E9">
        <w:t>’</w:t>
      </w:r>
      <w:r w:rsidR="00C54C80">
        <w:t>’</w:t>
      </w:r>
      <w:r w:rsidR="000802FE">
        <w:t xml:space="preserve"> column</w:t>
      </w:r>
      <w:r w:rsidR="004E0815">
        <w:t xml:space="preserve">, use the </w:t>
      </w:r>
      <w:r w:rsidR="00D83914">
        <w:rPr>
          <w:noProof/>
        </w:rPr>
        <w:drawing>
          <wp:inline distT="0" distB="0" distL="0" distR="0">
            <wp:extent cx="438327" cy="133404"/>
            <wp:effectExtent l="1905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341CC7">
        <w:t xml:space="preserve"> button</w:t>
      </w:r>
      <w:r w:rsidR="00F12302">
        <w:t>,</w:t>
      </w:r>
      <w:r w:rsidR="00341CC7">
        <w:t xml:space="preserve"> or double-click </w:t>
      </w:r>
      <w:r w:rsidR="00D76F8A">
        <w:t>the field</w:t>
      </w:r>
      <w:r w:rsidR="00341CC7">
        <w:t>.</w:t>
      </w:r>
    </w:p>
    <w:p w:rsidR="002043D3" w:rsidRDefault="00BB6D36" w:rsidP="006F3C48">
      <w:pPr>
        <w:pStyle w:val="bodytext"/>
        <w:numPr>
          <w:ilvl w:val="0"/>
          <w:numId w:val="142"/>
        </w:numPr>
        <w:tabs>
          <w:tab w:val="left" w:pos="360"/>
        </w:tabs>
      </w:pPr>
      <w:r>
        <w:t xml:space="preserve">Use the </w:t>
      </w:r>
      <w:r w:rsidR="00D76F8A">
        <w:t>up (</w:t>
      </w:r>
      <w:r w:rsidR="00D76F8A">
        <w:rPr>
          <w:noProof/>
        </w:rPr>
        <w:drawing>
          <wp:inline distT="0" distB="0" distL="0" distR="0">
            <wp:extent cx="142875" cy="85725"/>
            <wp:effectExtent l="1905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D76F8A">
        <w:t>) and down (</w:t>
      </w:r>
      <w:r w:rsidR="00D76F8A">
        <w:rPr>
          <w:noProof/>
        </w:rPr>
        <w:drawing>
          <wp:inline distT="0" distB="0" distL="0" distR="0">
            <wp:extent cx="142875" cy="85725"/>
            <wp:effectExtent l="1905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D76F8A">
        <w:t>)</w:t>
      </w:r>
      <w:r>
        <w:t xml:space="preserve"> arrows to indicate the order the </w:t>
      </w:r>
      <w:r w:rsidR="005C110B">
        <w:t>Data F</w:t>
      </w:r>
      <w:r>
        <w:t>ields should appear on the report.</w:t>
      </w:r>
      <w:r w:rsidR="0003077D">
        <w:t xml:space="preserve"> The </w:t>
      </w:r>
      <w:r w:rsidR="00852DD7">
        <w:t xml:space="preserve">Data </w:t>
      </w:r>
      <w:r w:rsidR="0003077D">
        <w:t xml:space="preserve">Field at the top will appear </w:t>
      </w:r>
      <w:r w:rsidR="00F57BBD">
        <w:t>on the report as the left</w:t>
      </w:r>
      <w:r w:rsidR="00D76F8A">
        <w:t>-</w:t>
      </w:r>
      <w:r w:rsidR="00F57BBD">
        <w:t>most column</w:t>
      </w:r>
      <w:r w:rsidR="0003077D">
        <w:t>.</w:t>
      </w:r>
    </w:p>
    <w:p w:rsidR="002043D3" w:rsidRDefault="0003077D" w:rsidP="006F3C48">
      <w:pPr>
        <w:pStyle w:val="bodytext"/>
        <w:numPr>
          <w:ilvl w:val="0"/>
          <w:numId w:val="142"/>
        </w:numPr>
        <w:tabs>
          <w:tab w:val="left" w:pos="360"/>
        </w:tabs>
      </w:pPr>
      <w:r>
        <w:t>T</w:t>
      </w:r>
      <w:r w:rsidR="001376D1">
        <w:t xml:space="preserve">he Summary Function </w:t>
      </w:r>
      <w:r>
        <w:t xml:space="preserve">column is used to make </w:t>
      </w:r>
      <w:r w:rsidR="003F4D98">
        <w:t>subtotal</w:t>
      </w:r>
      <w:r>
        <w:t xml:space="preserve">s and grand totals. See </w:t>
      </w:r>
      <w:hyperlink w:anchor="_Sub-Totals_and_Grand" w:history="1">
        <w:r w:rsidR="003F4D98">
          <w:rPr>
            <w:rStyle w:val="Hyperlink"/>
          </w:rPr>
          <w:t>Subtotal</w:t>
        </w:r>
        <w:r w:rsidR="00C12DA7" w:rsidRPr="00C12DA7">
          <w:rPr>
            <w:rStyle w:val="Hyperlink"/>
          </w:rPr>
          <w:t>s and Grand Totals</w:t>
        </w:r>
      </w:hyperlink>
      <w:r w:rsidR="002043D3">
        <w:t xml:space="preserve"> for more information.</w:t>
      </w:r>
    </w:p>
    <w:p w:rsidR="00BB6D36" w:rsidRDefault="005C110B" w:rsidP="006F3C48">
      <w:pPr>
        <w:pStyle w:val="bodytext"/>
        <w:numPr>
          <w:ilvl w:val="0"/>
          <w:numId w:val="142"/>
        </w:numPr>
        <w:tabs>
          <w:tab w:val="left" w:pos="360"/>
        </w:tabs>
      </w:pPr>
      <w:r>
        <w:lastRenderedPageBreak/>
        <w:t>To remove a Data F</w:t>
      </w:r>
      <w:r w:rsidR="00BB6D36">
        <w:t>ield</w:t>
      </w:r>
      <w:r w:rsidR="00D76F8A">
        <w:t>,</w:t>
      </w:r>
      <w:r w:rsidR="00BB6D36">
        <w:t xml:space="preserve"> click the delete button </w:t>
      </w:r>
      <w:r w:rsidR="00FF625A">
        <w:t>(</w:t>
      </w:r>
      <w:r w:rsidR="00AD3AF2">
        <w:rPr>
          <w:noProof/>
        </w:rPr>
        <w:drawing>
          <wp:inline distT="0" distB="0" distL="0" distR="0">
            <wp:extent cx="133350" cy="133350"/>
            <wp:effectExtent l="1905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BB6D36">
        <w:t>.</w:t>
      </w:r>
    </w:p>
    <w:p w:rsidR="00FD1E4C" w:rsidRDefault="00FD1E4C" w:rsidP="00FD1E4C">
      <w:pPr>
        <w:pStyle w:val="bodytext"/>
        <w:tabs>
          <w:tab w:val="left" w:pos="360"/>
        </w:tabs>
      </w:pPr>
      <w:r>
        <w:t xml:space="preserve">For each Data Field added in the Sorts tab, a checkbox will appear in the </w:t>
      </w:r>
      <w:r w:rsidR="0010104E">
        <w:t>‘</w:t>
      </w:r>
      <w:r w:rsidRPr="00E5587F">
        <w:rPr>
          <w:i/>
        </w:rPr>
        <w:t>Summarize By</w:t>
      </w:r>
      <w:r w:rsidR="0010104E">
        <w:t>’</w:t>
      </w:r>
      <w:r>
        <w:t xml:space="preserve"> box. Using the ‘</w:t>
      </w:r>
      <w:r w:rsidRPr="00E5587F">
        <w:rPr>
          <w:i/>
        </w:rPr>
        <w:t>Summarize By</w:t>
      </w:r>
      <w:r>
        <w:t>’ box you can display subtotals, grand totals, or headers for the values of a Data Field.</w:t>
      </w:r>
    </w:p>
    <w:p w:rsidR="00FD1E4C" w:rsidRDefault="00FD1E4C" w:rsidP="00FD1E4C">
      <w:pPr>
        <w:pStyle w:val="bodytext"/>
        <w:tabs>
          <w:tab w:val="left" w:pos="360"/>
        </w:tabs>
        <w:jc w:val="center"/>
      </w:pPr>
      <w:r w:rsidRPr="00FD1E4C">
        <w:rPr>
          <w:noProof/>
        </w:rPr>
        <w:drawing>
          <wp:inline distT="0" distB="0" distL="0" distR="0">
            <wp:extent cx="2743200" cy="2867025"/>
            <wp:effectExtent l="19050" t="0" r="0" b="0"/>
            <wp:docPr id="546"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user11.pn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0" cy="2867025"/>
                    </a:xfrm>
                    <a:prstGeom prst="rect">
                      <a:avLst/>
                    </a:prstGeom>
                    <a:noFill/>
                    <a:ln>
                      <a:noFill/>
                    </a:ln>
                  </pic:spPr>
                </pic:pic>
              </a:graphicData>
            </a:graphic>
          </wp:inline>
        </w:drawing>
      </w:r>
    </w:p>
    <w:p w:rsidR="001376D1" w:rsidRDefault="003F4D98" w:rsidP="002128DD">
      <w:pPr>
        <w:pStyle w:val="Heading4"/>
      </w:pPr>
      <w:bookmarkStart w:id="50" w:name="_Sub-Totals_and_Grand"/>
      <w:bookmarkEnd w:id="50"/>
      <w:r>
        <w:t>Subtotal</w:t>
      </w:r>
      <w:r w:rsidR="001376D1">
        <w:t>s and Grand Totals</w:t>
      </w:r>
    </w:p>
    <w:p w:rsidR="002043D3" w:rsidRDefault="0099400B" w:rsidP="006F3C48">
      <w:pPr>
        <w:pStyle w:val="bodytext"/>
        <w:numPr>
          <w:ilvl w:val="0"/>
          <w:numId w:val="143"/>
        </w:numPr>
        <w:tabs>
          <w:tab w:val="left" w:pos="360"/>
        </w:tabs>
      </w:pPr>
      <w:r>
        <w:t xml:space="preserve">To display </w:t>
      </w:r>
      <w:r w:rsidR="003F4D98">
        <w:t>subtotal</w:t>
      </w:r>
      <w:r>
        <w:t>s</w:t>
      </w:r>
      <w:r w:rsidR="001376D1">
        <w:t>,</w:t>
      </w:r>
      <w:r>
        <w:t xml:space="preserve"> check the box of the category </w:t>
      </w:r>
      <w:r w:rsidR="001376D1">
        <w:t xml:space="preserve">you want </w:t>
      </w:r>
      <w:r w:rsidR="003F4D98">
        <w:t>subtotal</w:t>
      </w:r>
      <w:r w:rsidR="001376D1">
        <w:t>s</w:t>
      </w:r>
      <w:r>
        <w:t xml:space="preserve"> </w:t>
      </w:r>
      <w:r w:rsidR="001376D1">
        <w:t>for</w:t>
      </w:r>
      <w:r w:rsidR="00F57BBD">
        <w:t xml:space="preserve"> in the </w:t>
      </w:r>
      <w:r w:rsidR="00F57BBD" w:rsidRPr="008F4BA5">
        <w:rPr>
          <w:i/>
        </w:rPr>
        <w:t>Summarize By</w:t>
      </w:r>
      <w:r w:rsidR="00F57BBD">
        <w:t xml:space="preserve"> box</w:t>
      </w:r>
      <w:r>
        <w:t>. Then</w:t>
      </w:r>
      <w:r w:rsidR="00656E32">
        <w:t>,</w:t>
      </w:r>
      <w:r>
        <w:t xml:space="preserve"> </w:t>
      </w:r>
      <w:r w:rsidR="001376D1">
        <w:t>for each Data Field you want totaled</w:t>
      </w:r>
      <w:r w:rsidR="00656E32">
        <w:t>,</w:t>
      </w:r>
      <w:r w:rsidR="001376D1">
        <w:t xml:space="preserve"> select a Summary Function</w:t>
      </w:r>
      <w:r w:rsidR="00FD1E4C">
        <w:t>.</w:t>
      </w:r>
    </w:p>
    <w:p w:rsidR="001376D1" w:rsidRDefault="0099400B" w:rsidP="006F3C48">
      <w:pPr>
        <w:pStyle w:val="bodytext"/>
        <w:numPr>
          <w:ilvl w:val="0"/>
          <w:numId w:val="143"/>
        </w:numPr>
        <w:tabs>
          <w:tab w:val="left" w:pos="360"/>
        </w:tabs>
      </w:pPr>
      <w:r>
        <w:t>To display grand totals</w:t>
      </w:r>
      <w:r w:rsidR="00942BB6">
        <w:t>,</w:t>
      </w:r>
      <w:r>
        <w:t xml:space="preserve"> check the Grand Total box. </w:t>
      </w:r>
      <w:r w:rsidR="001376D1">
        <w:t>Then for each Data Field you want totaled</w:t>
      </w:r>
      <w:r w:rsidR="00942BB6">
        <w:t>,</w:t>
      </w:r>
      <w:r w:rsidR="001376D1">
        <w:t xml:space="preserve"> select a Summary Function</w:t>
      </w:r>
      <w:r w:rsidR="00FD1E4C">
        <w:t>.</w:t>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142"/>
        <w:gridCol w:w="6068"/>
      </w:tblGrid>
      <w:tr w:rsidR="00C37B30" w:rsidTr="00C37B30">
        <w:trPr>
          <w:jc w:val="center"/>
        </w:trPr>
        <w:tc>
          <w:tcPr>
            <w:tcW w:w="509" w:type="dxa"/>
            <w:vAlign w:val="center"/>
          </w:tcPr>
          <w:p w:rsidR="00C37B30" w:rsidRPr="00C37B30" w:rsidRDefault="00C37B30" w:rsidP="00C37B30">
            <w:pPr>
              <w:pStyle w:val="bodytext"/>
              <w:spacing w:after="0"/>
              <w:jc w:val="center"/>
            </w:pPr>
            <w:r>
              <w:t>Summary Functions</w:t>
            </w:r>
          </w:p>
        </w:tc>
        <w:tc>
          <w:tcPr>
            <w:tcW w:w="0" w:type="auto"/>
          </w:tcPr>
          <w:p w:rsidR="00C37B30" w:rsidRDefault="00C37B30" w:rsidP="00C37B30">
            <w:pPr>
              <w:pStyle w:val="bodytext"/>
              <w:numPr>
                <w:ilvl w:val="0"/>
                <w:numId w:val="144"/>
              </w:numPr>
              <w:tabs>
                <w:tab w:val="left" w:pos="360"/>
              </w:tabs>
              <w:spacing w:after="0"/>
            </w:pPr>
            <w:r w:rsidRPr="00FD1E4C">
              <w:rPr>
                <w:b/>
              </w:rPr>
              <w:t>Sum</w:t>
            </w:r>
            <w:r>
              <w:t>: Totals the all of the data in the Data Field.</w:t>
            </w:r>
          </w:p>
          <w:p w:rsidR="00C37B30" w:rsidRDefault="00C37B30" w:rsidP="00C37B30">
            <w:pPr>
              <w:pStyle w:val="bodytext"/>
              <w:numPr>
                <w:ilvl w:val="0"/>
                <w:numId w:val="144"/>
              </w:numPr>
              <w:tabs>
                <w:tab w:val="left" w:pos="360"/>
              </w:tabs>
              <w:spacing w:after="0"/>
            </w:pPr>
            <w:r w:rsidRPr="00FD1E4C">
              <w:rPr>
                <w:b/>
              </w:rPr>
              <w:t>Count</w:t>
            </w:r>
            <w:r>
              <w:t>: Returns the number of rows in the Data Field.</w:t>
            </w:r>
          </w:p>
          <w:p w:rsidR="00C37B30" w:rsidRDefault="00C37B30" w:rsidP="00C37B30">
            <w:pPr>
              <w:pStyle w:val="bodytext"/>
              <w:numPr>
                <w:ilvl w:val="0"/>
                <w:numId w:val="144"/>
              </w:numPr>
              <w:spacing w:after="0"/>
            </w:pPr>
            <w:r w:rsidRPr="00FD1E4C">
              <w:rPr>
                <w:b/>
              </w:rPr>
              <w:t>Average</w:t>
            </w:r>
            <w:r>
              <w:t>: Takes the mean of the data in the Data Field.</w:t>
            </w:r>
          </w:p>
          <w:p w:rsidR="00C37B30" w:rsidRDefault="00C37B30" w:rsidP="00C37B30">
            <w:pPr>
              <w:pStyle w:val="bodytext"/>
              <w:numPr>
                <w:ilvl w:val="0"/>
                <w:numId w:val="144"/>
              </w:numPr>
              <w:tabs>
                <w:tab w:val="left" w:pos="360"/>
              </w:tabs>
              <w:spacing w:after="0"/>
            </w:pPr>
            <w:r w:rsidRPr="00FD1E4C">
              <w:rPr>
                <w:b/>
              </w:rPr>
              <w:t>Minimum</w:t>
            </w:r>
            <w:r>
              <w:t>: Displays the lowest value in the Data Field.</w:t>
            </w:r>
          </w:p>
          <w:p w:rsidR="00C37B30" w:rsidRDefault="00C37B30" w:rsidP="00C37B30">
            <w:pPr>
              <w:pStyle w:val="bodytext"/>
              <w:numPr>
                <w:ilvl w:val="0"/>
                <w:numId w:val="144"/>
              </w:numPr>
              <w:tabs>
                <w:tab w:val="left" w:pos="360"/>
              </w:tabs>
              <w:spacing w:after="0"/>
            </w:pPr>
            <w:r w:rsidRPr="00FD1E4C">
              <w:rPr>
                <w:b/>
              </w:rPr>
              <w:t>Maximum</w:t>
            </w:r>
            <w:r>
              <w:t>: Displays the highest value in the Data Field.</w:t>
            </w:r>
          </w:p>
        </w:tc>
      </w:tr>
    </w:tbl>
    <w:p w:rsidR="0099400B" w:rsidRDefault="001376D1" w:rsidP="002128DD">
      <w:pPr>
        <w:pStyle w:val="Heading4"/>
      </w:pPr>
      <w:r>
        <w:t>Data Headers</w:t>
      </w:r>
    </w:p>
    <w:p w:rsidR="002043D3" w:rsidRDefault="00F57BBD" w:rsidP="00C37B30">
      <w:pPr>
        <w:pStyle w:val="bodytext"/>
      </w:pPr>
      <w:r>
        <w:t xml:space="preserve">A checkbox will appear in the </w:t>
      </w:r>
      <w:r w:rsidRPr="00D95F62">
        <w:rPr>
          <w:i/>
        </w:rPr>
        <w:t>Summarize By</w:t>
      </w:r>
      <w:r>
        <w:t xml:space="preserve"> box for each Data Category in the </w:t>
      </w:r>
      <w:hyperlink w:anchor="_Sorts_Tab" w:history="1">
        <w:r w:rsidRPr="00F57BBD">
          <w:rPr>
            <w:rStyle w:val="Hyperlink"/>
          </w:rPr>
          <w:t>Sorts tab</w:t>
        </w:r>
      </w:hyperlink>
      <w:r>
        <w:t xml:space="preserve">. </w:t>
      </w:r>
      <w:r w:rsidR="001376D1">
        <w:t>To display a header for each value of a Data Field</w:t>
      </w:r>
      <w:r w:rsidR="00942BB6">
        <w:t>,</w:t>
      </w:r>
      <w:r w:rsidR="001376D1">
        <w:t xml:space="preserve"> click on the</w:t>
      </w:r>
      <w:r w:rsidR="00C12DA7">
        <w:t xml:space="preserve"> associated</w:t>
      </w:r>
      <w:r w:rsidR="001376D1">
        <w:t xml:space="preserve"> Data Category in the </w:t>
      </w:r>
      <w:r w:rsidR="002256F4" w:rsidRPr="00D95F62">
        <w:rPr>
          <w:i/>
        </w:rPr>
        <w:t>Summarize By</w:t>
      </w:r>
      <w:r w:rsidR="00341CC7">
        <w:t xml:space="preserve"> box. </w:t>
      </w:r>
      <w:r w:rsidR="00C4702C">
        <w:t xml:space="preserve">Click the Data Category name next to the checkbox, and the </w:t>
      </w:r>
      <w:r w:rsidR="00341CC7">
        <w:t>Header Menu will appear.</w:t>
      </w:r>
    </w:p>
    <w:p w:rsidR="002043D3" w:rsidRDefault="002256F4" w:rsidP="006F3C48">
      <w:pPr>
        <w:pStyle w:val="bodytext"/>
        <w:numPr>
          <w:ilvl w:val="0"/>
          <w:numId w:val="145"/>
        </w:numPr>
        <w:tabs>
          <w:tab w:val="left" w:pos="360"/>
        </w:tabs>
      </w:pPr>
      <w:r>
        <w:t>To include a Header</w:t>
      </w:r>
      <w:r w:rsidR="00942BB6">
        <w:t>,</w:t>
      </w:r>
      <w:r>
        <w:t xml:space="preserve"> check the box ‘</w:t>
      </w:r>
      <w:r w:rsidRPr="00D95F62">
        <w:rPr>
          <w:i/>
        </w:rPr>
        <w:t>Include Header at the beginning</w:t>
      </w:r>
      <w:r>
        <w:t xml:space="preserve">’. </w:t>
      </w:r>
      <w:r w:rsidR="00F57BBD">
        <w:t>In order to select the text that will appear as the header value, u</w:t>
      </w:r>
      <w:r>
        <w:t xml:space="preserve">se the Header dropdown to select a Data Field or use the </w:t>
      </w:r>
      <w:hyperlink w:anchor="_Formula_Editor" w:history="1">
        <w:r w:rsidRPr="00D05407">
          <w:rPr>
            <w:rStyle w:val="Hyperlink"/>
          </w:rPr>
          <w:t>Formula Editor</w:t>
        </w:r>
      </w:hyperlink>
      <w:r w:rsidR="001A5535">
        <w:t xml:space="preserve"> Button (</w:t>
      </w:r>
      <w:r w:rsidR="00942BB6">
        <w:rPr>
          <w:noProof/>
        </w:rPr>
        <w:drawing>
          <wp:inline distT="0" distB="0" distL="0" distR="0">
            <wp:extent cx="152400" cy="1524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1A5535">
        <w:t xml:space="preserve">) </w:t>
      </w:r>
      <w:r>
        <w:t>to create a formula.</w:t>
      </w:r>
    </w:p>
    <w:p w:rsidR="002043D3" w:rsidRDefault="002256F4" w:rsidP="006F3C48">
      <w:pPr>
        <w:pStyle w:val="bodytext"/>
        <w:numPr>
          <w:ilvl w:val="0"/>
          <w:numId w:val="145"/>
        </w:numPr>
        <w:tabs>
          <w:tab w:val="left" w:pos="360"/>
        </w:tabs>
      </w:pPr>
      <w:r>
        <w:t>Use the ‘</w:t>
      </w:r>
      <w:r w:rsidRPr="00D95F62">
        <w:rPr>
          <w:i/>
        </w:rPr>
        <w:t>Summarize by each unique</w:t>
      </w:r>
      <w:r>
        <w:t>’ dropdown to specify if the header should repeat based on a specific field</w:t>
      </w:r>
      <w:r w:rsidR="00341CC7">
        <w:t xml:space="preserve"> or </w:t>
      </w:r>
      <w:r w:rsidR="00C4702C">
        <w:t xml:space="preserve">fields within </w:t>
      </w:r>
      <w:r w:rsidR="00341CC7">
        <w:t>a Category.</w:t>
      </w:r>
    </w:p>
    <w:p w:rsidR="002043D3" w:rsidRDefault="002256F4" w:rsidP="00D95F62">
      <w:pPr>
        <w:pStyle w:val="bodytext"/>
        <w:numPr>
          <w:ilvl w:val="0"/>
          <w:numId w:val="145"/>
        </w:numPr>
        <w:tabs>
          <w:tab w:val="left" w:pos="360"/>
        </w:tabs>
      </w:pPr>
      <w:r>
        <w:t>Check the box ‘</w:t>
      </w:r>
      <w:r w:rsidRPr="00D95F62">
        <w:rPr>
          <w:i/>
        </w:rPr>
        <w:t>Include Total at the end</w:t>
      </w:r>
      <w:r>
        <w:t xml:space="preserve">’ to have </w:t>
      </w:r>
      <w:r w:rsidR="00195D22">
        <w:t xml:space="preserve">a </w:t>
      </w:r>
      <w:r w:rsidR="003F4D98">
        <w:t>subtotal</w:t>
      </w:r>
      <w:r w:rsidR="00195D22">
        <w:t xml:space="preserve"> created</w:t>
      </w:r>
      <w:r>
        <w:t xml:space="preserve"> for this Category.</w:t>
      </w:r>
    </w:p>
    <w:p w:rsidR="001376D1" w:rsidRDefault="002256F4" w:rsidP="002128DD">
      <w:pPr>
        <w:pStyle w:val="Heading4"/>
      </w:pPr>
      <w:r>
        <w:lastRenderedPageBreak/>
        <w:t>Page H</w:t>
      </w:r>
      <w:r w:rsidR="001376D1">
        <w:t>ea</w:t>
      </w:r>
      <w:r>
        <w:t>de</w:t>
      </w:r>
      <w:r w:rsidR="001376D1">
        <w:t>r</w:t>
      </w:r>
    </w:p>
    <w:p w:rsidR="00D95F62" w:rsidRDefault="00D95F62" w:rsidP="00D95F62">
      <w:pPr>
        <w:pStyle w:val="bodytext"/>
        <w:tabs>
          <w:tab w:val="left" w:pos="360"/>
        </w:tabs>
        <w:jc w:val="center"/>
      </w:pPr>
      <w:r w:rsidRPr="00D95F62">
        <w:rPr>
          <w:noProof/>
        </w:rPr>
        <w:drawing>
          <wp:inline distT="0" distB="0" distL="0" distR="0">
            <wp:extent cx="3457575" cy="1057275"/>
            <wp:effectExtent l="19050" t="0" r="9525" b="0"/>
            <wp:docPr id="547"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user12.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1057275"/>
                    </a:xfrm>
                    <a:prstGeom prst="rect">
                      <a:avLst/>
                    </a:prstGeom>
                    <a:noFill/>
                    <a:ln>
                      <a:noFill/>
                    </a:ln>
                  </pic:spPr>
                </pic:pic>
              </a:graphicData>
            </a:graphic>
          </wp:inline>
        </w:drawing>
      </w:r>
    </w:p>
    <w:p w:rsidR="00B64445" w:rsidRDefault="00B64445" w:rsidP="00B64445">
      <w:pPr>
        <w:pStyle w:val="bodytext"/>
        <w:tabs>
          <w:tab w:val="left" w:pos="360"/>
        </w:tabs>
      </w:pPr>
      <w:r>
        <w:t xml:space="preserve">To display </w:t>
      </w:r>
      <w:r w:rsidR="00F73110">
        <w:t>information on the top of each page,</w:t>
      </w:r>
      <w:r>
        <w:t xml:space="preserve"> </w:t>
      </w:r>
      <w:r w:rsidR="00C4702C">
        <w:t xml:space="preserve">check the </w:t>
      </w:r>
      <w:r w:rsidR="005C34C7">
        <w:t>‘</w:t>
      </w:r>
      <w:r w:rsidR="001E2030" w:rsidRPr="006A56CF">
        <w:rPr>
          <w:i/>
        </w:rPr>
        <w:t>Page Header</w:t>
      </w:r>
      <w:r w:rsidR="005C34C7">
        <w:t>’</w:t>
      </w:r>
      <w:r w:rsidR="001E2030">
        <w:t xml:space="preserve"> </w:t>
      </w:r>
      <w:r w:rsidR="006A56CF">
        <w:t>box.</w:t>
      </w:r>
      <w:r w:rsidR="00F73110">
        <w:t xml:space="preserve"> </w:t>
      </w:r>
      <w:r w:rsidR="00C4702C">
        <w:t>Click on ‘</w:t>
      </w:r>
      <w:r w:rsidR="00C4702C" w:rsidRPr="006A56CF">
        <w:rPr>
          <w:i/>
        </w:rPr>
        <w:t>Page Header</w:t>
      </w:r>
      <w:r w:rsidR="00C4702C">
        <w:t>’ and the</w:t>
      </w:r>
      <w:r>
        <w:t xml:space="preserve"> </w:t>
      </w:r>
      <w:r w:rsidR="00F73110">
        <w:t>Page Header</w:t>
      </w:r>
      <w:r w:rsidR="00341CC7">
        <w:t xml:space="preserve"> Menu will appear.</w:t>
      </w:r>
    </w:p>
    <w:p w:rsidR="00195D22" w:rsidRDefault="006A56CF" w:rsidP="00195D22">
      <w:pPr>
        <w:pStyle w:val="bodytext"/>
        <w:tabs>
          <w:tab w:val="left" w:pos="360"/>
        </w:tabs>
        <w:jc w:val="center"/>
      </w:pPr>
      <w:r w:rsidRPr="006A56CF">
        <w:rPr>
          <w:noProof/>
        </w:rPr>
        <w:drawing>
          <wp:inline distT="0" distB="0" distL="0" distR="0">
            <wp:extent cx="4019550" cy="2428875"/>
            <wp:effectExtent l="19050" t="0" r="0" b="0"/>
            <wp:docPr id="548"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user13.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9550" cy="2428875"/>
                    </a:xfrm>
                    <a:prstGeom prst="rect">
                      <a:avLst/>
                    </a:prstGeom>
                    <a:noFill/>
                    <a:ln>
                      <a:noFill/>
                    </a:ln>
                  </pic:spPr>
                </pic:pic>
              </a:graphicData>
            </a:graphic>
          </wp:inline>
        </w:drawing>
      </w:r>
    </w:p>
    <w:p w:rsidR="002043D3" w:rsidRPr="002043D3" w:rsidRDefault="002043D3" w:rsidP="006F3C48">
      <w:pPr>
        <w:pStyle w:val="bodytext"/>
        <w:numPr>
          <w:ilvl w:val="0"/>
          <w:numId w:val="81"/>
        </w:numPr>
      </w:pPr>
      <w:r w:rsidRPr="002043D3">
        <w:t>Check the box ‘</w:t>
      </w:r>
      <w:r w:rsidRPr="006A56CF">
        <w:rPr>
          <w:i/>
        </w:rPr>
        <w:t>Include Title at the top of every page</w:t>
      </w:r>
      <w:r w:rsidRPr="002043D3">
        <w:t>’ to display the name of the report on each page. If an image is also included, use the position dropdown to set where the title should appear and the number of columns it should span.</w:t>
      </w:r>
    </w:p>
    <w:p w:rsidR="002043D3" w:rsidRDefault="001E2030" w:rsidP="006A56CF">
      <w:pPr>
        <w:pStyle w:val="bodytext"/>
        <w:numPr>
          <w:ilvl w:val="0"/>
          <w:numId w:val="81"/>
        </w:numPr>
        <w:tabs>
          <w:tab w:val="left" w:pos="360"/>
        </w:tabs>
      </w:pPr>
      <w:r>
        <w:t xml:space="preserve">Use the </w:t>
      </w:r>
      <w:r w:rsidR="00195D22">
        <w:t>‘</w:t>
      </w:r>
      <w:r w:rsidRPr="006A56CF">
        <w:rPr>
          <w:i/>
        </w:rPr>
        <w:t>Change Image</w:t>
      </w:r>
      <w:r w:rsidR="00195D22">
        <w:t>’</w:t>
      </w:r>
      <w:r w:rsidR="00F57BBD">
        <w:t xml:space="preserve"> button to upload an</w:t>
      </w:r>
      <w:r>
        <w:t xml:space="preserve"> image to display at the top of each page. </w:t>
      </w:r>
      <w:r w:rsidR="00195D22">
        <w:t>If a title is</w:t>
      </w:r>
      <w:r w:rsidR="00F57BBD">
        <w:t xml:space="preserve"> also</w:t>
      </w:r>
      <w:r w:rsidR="00195D22">
        <w:t xml:space="preserve"> included, u</w:t>
      </w:r>
      <w:r>
        <w:t xml:space="preserve">se the position dropdown to set where </w:t>
      </w:r>
      <w:r w:rsidR="00195D22">
        <w:t>the image</w:t>
      </w:r>
      <w:r>
        <w:t xml:space="preserve"> should appear and the number of columns it should span.</w:t>
      </w:r>
    </w:p>
    <w:p w:rsidR="001E2030" w:rsidRDefault="001E2030" w:rsidP="002128DD">
      <w:pPr>
        <w:pStyle w:val="Heading4"/>
      </w:pPr>
      <w:r>
        <w:t>Footers</w:t>
      </w:r>
    </w:p>
    <w:p w:rsidR="006A56CF" w:rsidRDefault="006A56CF" w:rsidP="006A56CF">
      <w:pPr>
        <w:pStyle w:val="bodytext"/>
        <w:tabs>
          <w:tab w:val="left" w:pos="360"/>
        </w:tabs>
        <w:jc w:val="center"/>
      </w:pPr>
      <w:r w:rsidRPr="006A56CF">
        <w:rPr>
          <w:noProof/>
        </w:rPr>
        <w:drawing>
          <wp:inline distT="0" distB="0" distL="0" distR="0">
            <wp:extent cx="3409950" cy="1047750"/>
            <wp:effectExtent l="19050" t="0" r="0" b="0"/>
            <wp:docPr id="549"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user14.pn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9950" cy="1047750"/>
                    </a:xfrm>
                    <a:prstGeom prst="rect">
                      <a:avLst/>
                    </a:prstGeom>
                    <a:noFill/>
                    <a:ln>
                      <a:noFill/>
                    </a:ln>
                  </pic:spPr>
                </pic:pic>
              </a:graphicData>
            </a:graphic>
          </wp:inline>
        </w:drawing>
      </w:r>
    </w:p>
    <w:p w:rsidR="002043D3" w:rsidRDefault="005C34C7" w:rsidP="005C34C7">
      <w:pPr>
        <w:pStyle w:val="bodytext"/>
        <w:tabs>
          <w:tab w:val="left" w:pos="360"/>
        </w:tabs>
      </w:pPr>
      <w:r>
        <w:t xml:space="preserve">To display information on the bottom of each page, </w:t>
      </w:r>
      <w:r w:rsidR="00C4702C">
        <w:t xml:space="preserve">check the </w:t>
      </w:r>
      <w:r>
        <w:t>‘</w:t>
      </w:r>
      <w:r w:rsidRPr="006A56CF">
        <w:rPr>
          <w:i/>
        </w:rPr>
        <w:t>Page Footer</w:t>
      </w:r>
      <w:r>
        <w:t xml:space="preserve">’ </w:t>
      </w:r>
      <w:r w:rsidR="00C4702C">
        <w:t>box</w:t>
      </w:r>
      <w:r>
        <w:t xml:space="preserve">. </w:t>
      </w:r>
      <w:r w:rsidR="00C4702C">
        <w:t>Click on ‘</w:t>
      </w:r>
      <w:r w:rsidR="00C4702C" w:rsidRPr="006A56CF">
        <w:rPr>
          <w:i/>
        </w:rPr>
        <w:t>Page Footer</w:t>
      </w:r>
      <w:r w:rsidR="00C4702C">
        <w:t>’ and the</w:t>
      </w:r>
      <w:r w:rsidR="00B75487">
        <w:t xml:space="preserve"> Page Footer Menu will appear.</w:t>
      </w:r>
    </w:p>
    <w:p w:rsidR="00195D22" w:rsidRPr="00195D22" w:rsidRDefault="00084F89" w:rsidP="00084F89">
      <w:pPr>
        <w:pStyle w:val="bodytext"/>
        <w:tabs>
          <w:tab w:val="left" w:pos="360"/>
        </w:tabs>
        <w:jc w:val="center"/>
      </w:pPr>
      <w:r w:rsidRPr="00084F89">
        <w:rPr>
          <w:noProof/>
        </w:rPr>
        <w:lastRenderedPageBreak/>
        <w:drawing>
          <wp:inline distT="0" distB="0" distL="0" distR="0">
            <wp:extent cx="4229100" cy="2428875"/>
            <wp:effectExtent l="19050" t="0" r="0" b="0"/>
            <wp:docPr id="550"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user15.png"/>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4229100" cy="2428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34C7" w:rsidRDefault="001E2030" w:rsidP="006F3C48">
      <w:pPr>
        <w:pStyle w:val="bodytext"/>
        <w:numPr>
          <w:ilvl w:val="0"/>
          <w:numId w:val="146"/>
        </w:numPr>
        <w:tabs>
          <w:tab w:val="left" w:pos="360"/>
        </w:tabs>
      </w:pPr>
      <w:r>
        <w:t>Check the box ‘</w:t>
      </w:r>
      <w:r w:rsidRPr="00084F89">
        <w:rPr>
          <w:i/>
        </w:rPr>
        <w:t xml:space="preserve">Include </w:t>
      </w:r>
      <w:r w:rsidR="00A12D54" w:rsidRPr="00084F89">
        <w:rPr>
          <w:i/>
        </w:rPr>
        <w:t>page number</w:t>
      </w:r>
      <w:r w:rsidRPr="00084F89">
        <w:rPr>
          <w:i/>
        </w:rPr>
        <w:t xml:space="preserve"> at the </w:t>
      </w:r>
      <w:r w:rsidR="00A12D54" w:rsidRPr="00084F89">
        <w:rPr>
          <w:i/>
        </w:rPr>
        <w:t>bottom</w:t>
      </w:r>
      <w:r w:rsidRPr="00084F89">
        <w:rPr>
          <w:i/>
        </w:rPr>
        <w:t xml:space="preserve"> of every page</w:t>
      </w:r>
      <w:r>
        <w:t xml:space="preserve">’ to display the </w:t>
      </w:r>
      <w:r w:rsidR="00A12D54">
        <w:t>page number</w:t>
      </w:r>
      <w:r>
        <w:t xml:space="preserve"> on each page. </w:t>
      </w:r>
      <w:r w:rsidR="005C34C7">
        <w:t>If an image is also included, use the position dropdown to set where the page number should appear and the number of columns it should span.</w:t>
      </w:r>
    </w:p>
    <w:p w:rsidR="002043D3" w:rsidRPr="001E2030" w:rsidRDefault="001E2030" w:rsidP="00084F89">
      <w:pPr>
        <w:pStyle w:val="bodytext"/>
        <w:numPr>
          <w:ilvl w:val="0"/>
          <w:numId w:val="146"/>
        </w:numPr>
        <w:tabs>
          <w:tab w:val="left" w:pos="360"/>
        </w:tabs>
      </w:pPr>
      <w:r>
        <w:t xml:space="preserve">Use the </w:t>
      </w:r>
      <w:r w:rsidR="00084F89">
        <w:t>‘</w:t>
      </w:r>
      <w:r w:rsidR="00084F89" w:rsidRPr="006A56CF">
        <w:rPr>
          <w:i/>
        </w:rPr>
        <w:t>Change Image</w:t>
      </w:r>
      <w:r w:rsidR="00084F89">
        <w:t>’</w:t>
      </w:r>
      <w:r>
        <w:t xml:space="preserve"> button to upload an image to display at the </w:t>
      </w:r>
      <w:r w:rsidR="00A12D54">
        <w:t>bottom</w:t>
      </w:r>
      <w:r>
        <w:t xml:space="preserve"> of each page. </w:t>
      </w:r>
      <w:r w:rsidR="005C34C7">
        <w:t xml:space="preserve">If the page number is </w:t>
      </w:r>
      <w:r w:rsidR="00F57BBD">
        <w:t xml:space="preserve">also </w:t>
      </w:r>
      <w:r w:rsidR="005C34C7">
        <w:t>included, use the position dropdown to set where the image should appear and the number of columns it should span.</w:t>
      </w:r>
    </w:p>
    <w:p w:rsidR="001376D1" w:rsidRDefault="00A5164B" w:rsidP="002128DD">
      <w:pPr>
        <w:pStyle w:val="Heading4"/>
      </w:pPr>
      <w:r>
        <w:t>Preview</w:t>
      </w:r>
    </w:p>
    <w:p w:rsidR="000E0B1C" w:rsidRDefault="000E0B1C" w:rsidP="009B3F72">
      <w:pPr>
        <w:pStyle w:val="bodytext"/>
        <w:tabs>
          <w:tab w:val="left" w:pos="360"/>
        </w:tabs>
      </w:pPr>
      <w:r w:rsidRPr="000E0B1C">
        <w:rPr>
          <w:noProof/>
        </w:rPr>
        <w:drawing>
          <wp:inline distT="0" distB="0" distL="0" distR="0">
            <wp:extent cx="6400800" cy="1938655"/>
            <wp:effectExtent l="19050" t="19050" r="19050" b="23495"/>
            <wp:docPr id="551"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user16.png"/>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938655"/>
                    </a:xfrm>
                    <a:prstGeom prst="rect">
                      <a:avLst/>
                    </a:prstGeom>
                    <a:ln>
                      <a:solidFill>
                        <a:schemeClr val="bg1">
                          <a:lumMod val="85000"/>
                        </a:schemeClr>
                      </a:solidFill>
                    </a:ln>
                  </pic:spPr>
                </pic:pic>
              </a:graphicData>
            </a:graphic>
          </wp:inline>
        </w:drawing>
      </w:r>
    </w:p>
    <w:p w:rsidR="002043D3" w:rsidRDefault="009B3F72" w:rsidP="009B3F72">
      <w:pPr>
        <w:pStyle w:val="bodytext"/>
        <w:tabs>
          <w:tab w:val="left" w:pos="360"/>
        </w:tabs>
      </w:pPr>
      <w:r>
        <w:t xml:space="preserve">At the bottom of the </w:t>
      </w:r>
      <w:r w:rsidR="00C95CE2">
        <w:t>L</w:t>
      </w:r>
      <w:r w:rsidR="00F57BBD">
        <w:t xml:space="preserve">ayout </w:t>
      </w:r>
      <w:r w:rsidR="00C95CE2">
        <w:t>T</w:t>
      </w:r>
      <w:r>
        <w:t>ab</w:t>
      </w:r>
      <w:r w:rsidR="00C95CE2">
        <w:t>,</w:t>
      </w:r>
      <w:r>
        <w:t xml:space="preserve"> a preview will display how the report will appear based on the fields </w:t>
      </w:r>
      <w:r w:rsidR="009D63F5">
        <w:t>that have been</w:t>
      </w:r>
      <w:r>
        <w:t xml:space="preserve"> add</w:t>
      </w:r>
      <w:r w:rsidR="009D63F5">
        <w:t>ed</w:t>
      </w:r>
      <w:r w:rsidR="00C371C9">
        <w:t xml:space="preserve">. </w:t>
      </w:r>
      <w:r w:rsidR="00A5164B">
        <w:t>You can increase</w:t>
      </w:r>
      <w:r w:rsidR="00C371C9">
        <w:t>/decrease</w:t>
      </w:r>
      <w:r w:rsidR="00A5164B">
        <w:t xml:space="preserve"> the size of the preview or hide it altogether by dragging </w:t>
      </w:r>
      <w:r w:rsidR="00C371C9">
        <w:t>the top of the preview box.</w:t>
      </w:r>
    </w:p>
    <w:p w:rsidR="00C94354" w:rsidRDefault="00A57F74" w:rsidP="00C94354">
      <w:pPr>
        <w:pStyle w:val="Heading2"/>
        <w:pageBreakBefore/>
        <w:spacing w:before="0"/>
      </w:pPr>
      <w:bookmarkStart w:id="51" w:name="_New_CrossTab_Wizard"/>
      <w:bookmarkStart w:id="52" w:name="_Express_Reports_Wizard"/>
      <w:bookmarkStart w:id="53" w:name="_Toc450573987"/>
      <w:bookmarkEnd w:id="51"/>
      <w:bookmarkEnd w:id="52"/>
      <w:r>
        <w:lastRenderedPageBreak/>
        <w:t xml:space="preserve">New </w:t>
      </w:r>
      <w:proofErr w:type="spellStart"/>
      <w:r>
        <w:t>CrossT</w:t>
      </w:r>
      <w:r w:rsidR="00C94354">
        <w:t>ab</w:t>
      </w:r>
      <w:proofErr w:type="spellEnd"/>
      <w:r w:rsidR="00C94354">
        <w:t xml:space="preserve"> Wizard</w:t>
      </w:r>
      <w:bookmarkEnd w:id="53"/>
    </w:p>
    <w:p w:rsidR="00C94354" w:rsidRDefault="00C94354" w:rsidP="00C94354">
      <w:pPr>
        <w:pStyle w:val="bodytext"/>
      </w:pPr>
      <w:r>
        <w:t>The New</w:t>
      </w:r>
      <w:r w:rsidR="00A57F74">
        <w:t xml:space="preserve"> Cross</w:t>
      </w:r>
      <w:r w:rsidR="00C771B2">
        <w:t>t</w:t>
      </w:r>
      <w:r w:rsidR="000778D8">
        <w:t>ab</w:t>
      </w:r>
      <w:r>
        <w:t xml:space="preserve"> Wizard is an interactive tool which will walk through </w:t>
      </w:r>
      <w:r w:rsidR="00C32757">
        <w:t xml:space="preserve">the process of </w:t>
      </w:r>
      <w:r>
        <w:t xml:space="preserve">creating a new </w:t>
      </w:r>
      <w:proofErr w:type="spellStart"/>
      <w:r w:rsidR="00CA19C0">
        <w:t>CrossTab</w:t>
      </w:r>
      <w:proofErr w:type="spellEnd"/>
      <w:r w:rsidR="00CA19C0">
        <w:t xml:space="preserve"> report</w:t>
      </w:r>
      <w:r>
        <w:t xml:space="preserve">. All of the settings in the New </w:t>
      </w:r>
      <w:proofErr w:type="spellStart"/>
      <w:r w:rsidR="008A38BF">
        <w:t>CrossTab</w:t>
      </w:r>
      <w:proofErr w:type="spellEnd"/>
      <w:r>
        <w:t xml:space="preserve"> Wizard can be modified in the Report Designer after the report </w:t>
      </w:r>
      <w:r w:rsidR="00C95CE2">
        <w:t>has been</w:t>
      </w:r>
      <w:r>
        <w:t xml:space="preserve"> created.</w:t>
      </w:r>
    </w:p>
    <w:p w:rsidR="00B946AB" w:rsidRDefault="00C94354" w:rsidP="00C94354">
      <w:pPr>
        <w:pStyle w:val="bodytext"/>
      </w:pPr>
      <w:r>
        <w:t>To navigate the wizard</w:t>
      </w:r>
      <w:r w:rsidR="00C95CE2">
        <w:t>,</w:t>
      </w:r>
      <w:r>
        <w:t xml:space="preserve"> either click the desired tab or</w:t>
      </w:r>
      <w:r w:rsidR="00946F1D">
        <w:t xml:space="preserve"> use the buttons at the bottom.</w:t>
      </w:r>
    </w:p>
    <w:p w:rsidR="00946F1D" w:rsidRDefault="00C371C9" w:rsidP="00FF344F">
      <w:pPr>
        <w:pStyle w:val="bodytext"/>
      </w:pPr>
      <w:r>
        <w:rPr>
          <w:noProof/>
        </w:rPr>
        <w:drawing>
          <wp:inline distT="0" distB="0" distL="0" distR="0">
            <wp:extent cx="6400800" cy="1770380"/>
            <wp:effectExtent l="19050" t="19050" r="19050" b="2032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user17.pn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70380"/>
                    </a:xfrm>
                    <a:prstGeom prst="rect">
                      <a:avLst/>
                    </a:prstGeom>
                    <a:ln>
                      <a:solidFill>
                        <a:schemeClr val="bg1">
                          <a:lumMod val="85000"/>
                        </a:schemeClr>
                      </a:solidFill>
                    </a:ln>
                  </pic:spPr>
                </pic:pic>
              </a:graphicData>
            </a:graphic>
          </wp:inline>
        </w:drawing>
      </w:r>
    </w:p>
    <w:p w:rsidR="006B1DAF" w:rsidRDefault="00C94354" w:rsidP="00C94354">
      <w:pPr>
        <w:pStyle w:val="bodytext"/>
        <w:tabs>
          <w:tab w:val="center" w:pos="5040"/>
        </w:tabs>
      </w:pPr>
      <w:r>
        <w:t xml:space="preserve">The New Report Wizard has </w:t>
      </w:r>
      <w:r w:rsidR="00B75487">
        <w:t>four</w:t>
      </w:r>
      <w:r>
        <w:t xml:space="preserve"> sub tabs. The Name</w:t>
      </w:r>
      <w:r w:rsidR="00881AEE">
        <w:t>,</w:t>
      </w:r>
      <w:r>
        <w:t xml:space="preserve"> Categories</w:t>
      </w:r>
      <w:r w:rsidR="00F12302">
        <w:t>,</w:t>
      </w:r>
      <w:r w:rsidR="00881AEE">
        <w:t xml:space="preserve"> and Layout</w:t>
      </w:r>
      <w:r>
        <w:t xml:space="preserve"> tabs must be completed whi</w:t>
      </w:r>
      <w:r w:rsidR="00B75487">
        <w:t>le the other tabs are optional.</w:t>
      </w:r>
    </w:p>
    <w:p w:rsidR="00C94354" w:rsidRDefault="001609A3" w:rsidP="00C94354">
      <w:pPr>
        <w:pStyle w:val="Heading3"/>
      </w:pPr>
      <w:bookmarkStart w:id="54" w:name="_Toc450573988"/>
      <w:r>
        <w:t>Name</w:t>
      </w:r>
      <w:r w:rsidR="00C94354">
        <w:t xml:space="preserve"> Tab</w:t>
      </w:r>
      <w:bookmarkEnd w:id="54"/>
    </w:p>
    <w:p w:rsidR="006B1DAF" w:rsidRDefault="006B1DAF" w:rsidP="006B1DAF">
      <w:r w:rsidRPr="006B1DAF">
        <w:rPr>
          <w:noProof/>
        </w:rPr>
        <w:drawing>
          <wp:inline distT="0" distB="0" distL="0" distR="0">
            <wp:extent cx="6400800" cy="3372485"/>
            <wp:effectExtent l="19050" t="19050" r="19050" b="18415"/>
            <wp:docPr id="552"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user18.png"/>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72485"/>
                    </a:xfrm>
                    <a:prstGeom prst="rect">
                      <a:avLst/>
                    </a:prstGeom>
                    <a:ln>
                      <a:solidFill>
                        <a:schemeClr val="bg1">
                          <a:lumMod val="85000"/>
                        </a:schemeClr>
                      </a:solidFill>
                    </a:ln>
                  </pic:spPr>
                </pic:pic>
              </a:graphicData>
            </a:graphic>
          </wp:inline>
        </w:drawing>
      </w:r>
    </w:p>
    <w:p w:rsidR="006B1DAF" w:rsidRPr="006B1DAF" w:rsidRDefault="006B1DAF" w:rsidP="006B1DAF"/>
    <w:p w:rsidR="004413A3" w:rsidRDefault="004413A3" w:rsidP="004413A3">
      <w:pPr>
        <w:pStyle w:val="bodytext"/>
      </w:pPr>
      <w:r>
        <w:t xml:space="preserve">In the </w:t>
      </w:r>
      <w:r w:rsidR="003343A8">
        <w:t>Name</w:t>
      </w:r>
      <w:r>
        <w:t xml:space="preserve"> </w:t>
      </w:r>
      <w:r w:rsidR="00C95CE2">
        <w:t>T</w:t>
      </w:r>
      <w:r>
        <w:t>ab</w:t>
      </w:r>
      <w:r w:rsidR="00C95CE2">
        <w:t>,</w:t>
      </w:r>
      <w:r>
        <w:t xml:space="preserve"> enter a report name and click on the Folder </w:t>
      </w:r>
      <w:r w:rsidR="00B75487">
        <w:t>where the report will be saved.</w:t>
      </w:r>
    </w:p>
    <w:p w:rsidR="004413A3" w:rsidRDefault="004413A3" w:rsidP="004413A3">
      <w:pPr>
        <w:pStyle w:val="bodytext"/>
      </w:pPr>
      <w:r>
        <w:t xml:space="preserve">The report name can be up to </w:t>
      </w:r>
      <w:r w:rsidR="00146528">
        <w:t>255 characters long</w:t>
      </w:r>
      <w:r>
        <w:t>. A</w:t>
      </w:r>
      <w:r w:rsidR="00D86D6A">
        <w:t>void special characters such as</w:t>
      </w:r>
      <w:r>
        <w:t xml:space="preserve"> ?</w:t>
      </w:r>
      <w:r w:rsidR="00D86D6A">
        <w:t xml:space="preserve"> :</w:t>
      </w:r>
      <w:r w:rsidR="00B75487">
        <w:t xml:space="preserve"> / \ * “ &lt; &gt;.</w:t>
      </w:r>
    </w:p>
    <w:p w:rsidR="004413A3" w:rsidRDefault="004413A3" w:rsidP="004413A3">
      <w:pPr>
        <w:pStyle w:val="bodytext"/>
      </w:pPr>
      <w:r>
        <w:lastRenderedPageBreak/>
        <w:t xml:space="preserve">A report’s description appears at the bottom of the Main Menu when it is selected. </w:t>
      </w:r>
      <w:r w:rsidR="004405E5" w:rsidRPr="004405E5">
        <w:t>The description text may also</w:t>
      </w:r>
      <w:r w:rsidR="004405E5">
        <w:t xml:space="preserve"> be used to search for a report</w:t>
      </w:r>
      <w:r w:rsidR="00B75487">
        <w:t>.</w:t>
      </w:r>
    </w:p>
    <w:p w:rsidR="004413A3" w:rsidRDefault="00B946AB" w:rsidP="00FF344F">
      <w:pPr>
        <w:pStyle w:val="bodytext"/>
        <w:ind w:firstLine="720"/>
      </w:pPr>
      <w:r w:rsidRPr="001314EA">
        <w:rPr>
          <w:shd w:val="clear" w:color="auto" w:fill="FBD4B4"/>
        </w:rPr>
        <w:t>NOTE</w:t>
      </w:r>
      <w:r w:rsidRPr="00946F1D">
        <w:rPr>
          <w:shd w:val="clear" w:color="auto" w:fill="FBD4B4"/>
        </w:rPr>
        <w:t>.</w:t>
      </w:r>
      <w:r w:rsidR="004413A3" w:rsidRPr="00317E22">
        <w:rPr>
          <w:b/>
        </w:rPr>
        <w:t xml:space="preserve"> </w:t>
      </w:r>
      <w:r w:rsidR="004413A3">
        <w:t>You cannot create a report inside a folder that is read-only (</w:t>
      </w:r>
      <w:r w:rsidR="00946F1D">
        <w:rPr>
          <w:noProof/>
        </w:rPr>
        <w:drawing>
          <wp:inline distT="0" distB="0" distL="0" distR="0">
            <wp:extent cx="114300" cy="114300"/>
            <wp:effectExtent l="1905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TreeReport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C578CE">
        <w:t>).</w:t>
      </w:r>
    </w:p>
    <w:p w:rsidR="00510465" w:rsidRDefault="00510465" w:rsidP="00510465">
      <w:pPr>
        <w:pStyle w:val="Heading3"/>
      </w:pPr>
      <w:bookmarkStart w:id="55" w:name="_Toc450573989"/>
      <w:r>
        <w:t>Categories Tab</w:t>
      </w:r>
      <w:bookmarkEnd w:id="55"/>
    </w:p>
    <w:p w:rsidR="00260636" w:rsidRDefault="00260636" w:rsidP="004413A3">
      <w:pPr>
        <w:pStyle w:val="bodytext"/>
      </w:pPr>
      <w:r w:rsidRPr="00260636">
        <w:rPr>
          <w:noProof/>
        </w:rPr>
        <w:drawing>
          <wp:inline distT="0" distB="0" distL="0" distR="0">
            <wp:extent cx="6400800" cy="3963035"/>
            <wp:effectExtent l="19050" t="19050" r="19050" b="18415"/>
            <wp:docPr id="553"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user19.png"/>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4413A3" w:rsidRDefault="004413A3" w:rsidP="004413A3">
      <w:pPr>
        <w:pStyle w:val="bodytext"/>
      </w:pPr>
      <w:r>
        <w:t xml:space="preserve">In the Categories </w:t>
      </w:r>
      <w:r w:rsidR="006B51F4">
        <w:t>T</w:t>
      </w:r>
      <w:r>
        <w:t>ab</w:t>
      </w:r>
      <w:r w:rsidR="006B51F4">
        <w:t>,</w:t>
      </w:r>
      <w:r>
        <w:t xml:space="preserve"> select the Data Categories that you would like to have access to on the report. It is important to understand two terms</w:t>
      </w:r>
      <w:r w:rsidR="00C578CE">
        <w:t xml:space="preserve">: </w:t>
      </w:r>
      <w:r w:rsidR="00C578CE" w:rsidRPr="00260636">
        <w:rPr>
          <w:b/>
        </w:rPr>
        <w:t>Data Category</w:t>
      </w:r>
      <w:r w:rsidR="00C578CE">
        <w:t xml:space="preserve"> and </w:t>
      </w:r>
      <w:r w:rsidR="00C578CE" w:rsidRPr="00260636">
        <w:rPr>
          <w:b/>
        </w:rPr>
        <w:t>Data Field</w:t>
      </w:r>
      <w:r w:rsidR="00C578CE">
        <w:t>.</w:t>
      </w:r>
    </w:p>
    <w:p w:rsidR="00F57BBD" w:rsidRDefault="00F57BBD" w:rsidP="00F57BBD">
      <w:pPr>
        <w:pStyle w:val="bodytext"/>
      </w:pPr>
      <w:r>
        <w:rPr>
          <w:b/>
        </w:rPr>
        <w:t>Data Category</w:t>
      </w:r>
      <w:r>
        <w:rPr>
          <w:bCs/>
        </w:rPr>
        <w:t xml:space="preserve"> – A Data Category is a data object that has several attributes. </w:t>
      </w:r>
      <w:r w:rsidR="00FA4AB6">
        <w:rPr>
          <w:bCs/>
        </w:rPr>
        <w:t>E.g.</w:t>
      </w:r>
      <w:r>
        <w:rPr>
          <w:bCs/>
        </w:rPr>
        <w:t xml:space="preserve"> Students is a category; each student has </w:t>
      </w:r>
      <w:r w:rsidR="00C578CE">
        <w:rPr>
          <w:bCs/>
        </w:rPr>
        <w:t>an ID, a major, an advisor etc.</w:t>
      </w:r>
    </w:p>
    <w:p w:rsidR="00C82369" w:rsidRDefault="00F57BBD" w:rsidP="00260636">
      <w:pPr>
        <w:pStyle w:val="bodytext"/>
      </w:pPr>
      <w:r>
        <w:rPr>
          <w:b/>
        </w:rPr>
        <w:t>Data Field –</w:t>
      </w:r>
      <w:r w:rsidRPr="00F77C9D">
        <w:t xml:space="preserve"> </w:t>
      </w:r>
      <w:r>
        <w:t xml:space="preserve">A Data Field is a single attribute within a category. </w:t>
      </w:r>
      <w:r w:rsidR="00FA4AB6">
        <w:t>E.g.</w:t>
      </w:r>
      <w:r>
        <w:t xml:space="preserve"> Students.ID is the numeric value that </w:t>
      </w:r>
      <w:r w:rsidR="00C578CE">
        <w:t>identifies a specific student.</w:t>
      </w:r>
    </w:p>
    <w:p w:rsidR="004413A3" w:rsidRDefault="004413A3" w:rsidP="006F3C48">
      <w:pPr>
        <w:pStyle w:val="bodytext"/>
        <w:numPr>
          <w:ilvl w:val="0"/>
          <w:numId w:val="101"/>
        </w:numPr>
        <w:tabs>
          <w:tab w:val="left" w:pos="360"/>
        </w:tabs>
      </w:pPr>
      <w:r>
        <w:t>To add a Data Category</w:t>
      </w:r>
      <w:r w:rsidR="004405E5">
        <w:t>,</w:t>
      </w:r>
      <w:r>
        <w:t xml:space="preserve"> either drag and drop it to the ‘</w:t>
      </w:r>
      <w:r w:rsidRPr="00260636">
        <w:rPr>
          <w:i/>
        </w:rPr>
        <w:t>Category Name</w:t>
      </w:r>
      <w:r>
        <w:t xml:space="preserve">’ Column, use the </w:t>
      </w:r>
      <w:r w:rsidR="00D83914">
        <w:rPr>
          <w:noProof/>
        </w:rPr>
        <w:drawing>
          <wp:inline distT="0" distB="0" distL="0" distR="0">
            <wp:extent cx="438327" cy="133404"/>
            <wp:effectExtent l="19050" t="0" r="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C578CE">
        <w:t xml:space="preserve"> button or double-click </w:t>
      </w:r>
      <w:r w:rsidR="004405E5">
        <w:t>the category</w:t>
      </w:r>
      <w:r w:rsidR="00C578CE">
        <w:t>.</w:t>
      </w:r>
    </w:p>
    <w:p w:rsidR="00943744" w:rsidRDefault="00943744" w:rsidP="006F3C48">
      <w:pPr>
        <w:pStyle w:val="bodytext"/>
        <w:numPr>
          <w:ilvl w:val="0"/>
          <w:numId w:val="101"/>
        </w:numPr>
        <w:tabs>
          <w:tab w:val="left" w:pos="360"/>
        </w:tabs>
      </w:pPr>
      <w:r>
        <w:t>To search for a specific Data Category or folder, type its name into the Search box.</w:t>
      </w:r>
    </w:p>
    <w:p w:rsidR="004413A3" w:rsidRDefault="004413A3" w:rsidP="006F3C48">
      <w:pPr>
        <w:pStyle w:val="bodytext"/>
        <w:numPr>
          <w:ilvl w:val="0"/>
          <w:numId w:val="101"/>
        </w:numPr>
        <w:tabs>
          <w:tab w:val="left" w:pos="360"/>
        </w:tabs>
      </w:pPr>
      <w:r>
        <w:t>To see what Data Fields are in a Data Category</w:t>
      </w:r>
      <w:r w:rsidR="004405E5">
        <w:t>,</w:t>
      </w:r>
      <w:r>
        <w:t xml:space="preserve"> click the information button (</w:t>
      </w:r>
      <w:r w:rsidR="00B639E4">
        <w:rPr>
          <w:noProof/>
        </w:rPr>
        <w:drawing>
          <wp:inline distT="0" distB="0" distL="0" distR="0">
            <wp:extent cx="152400" cy="152400"/>
            <wp:effectExtent l="1905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nformation.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C578CE">
        <w:t>).</w:t>
      </w:r>
    </w:p>
    <w:p w:rsidR="00446BFA" w:rsidRDefault="00446BFA" w:rsidP="00446BFA">
      <w:pPr>
        <w:pStyle w:val="bodytext"/>
        <w:numPr>
          <w:ilvl w:val="0"/>
          <w:numId w:val="101"/>
        </w:numPr>
        <w:tabs>
          <w:tab w:val="left" w:pos="360"/>
        </w:tabs>
      </w:pPr>
      <w:r>
        <w:t>Check the ‘</w:t>
      </w:r>
      <w:r w:rsidRPr="00302D5A">
        <w:rPr>
          <w:i/>
        </w:rPr>
        <w:t>Suppress Duplicates</w:t>
      </w:r>
      <w:r>
        <w:t>’ box to suppress any repeated records from that category.</w:t>
      </w:r>
    </w:p>
    <w:p w:rsidR="004413A3" w:rsidRDefault="004413A3" w:rsidP="006F3C48">
      <w:pPr>
        <w:pStyle w:val="bodytext"/>
        <w:numPr>
          <w:ilvl w:val="0"/>
          <w:numId w:val="101"/>
        </w:numPr>
        <w:tabs>
          <w:tab w:val="left" w:pos="360"/>
        </w:tabs>
      </w:pPr>
      <w:r>
        <w:t>To remove a Data Category</w:t>
      </w:r>
      <w:r w:rsidR="004405E5">
        <w:t>,</w:t>
      </w:r>
      <w:r>
        <w:t xml:space="preserve"> click the delete button </w:t>
      </w:r>
      <w:r w:rsidR="00FF625A">
        <w:t>(</w:t>
      </w:r>
      <w:r w:rsidR="00AD3AF2">
        <w:rPr>
          <w:noProof/>
        </w:rPr>
        <w:drawing>
          <wp:inline distT="0" distB="0" distL="0" distR="0">
            <wp:extent cx="133350" cy="133350"/>
            <wp:effectExtent l="1905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510465" w:rsidRDefault="00510465" w:rsidP="00510465">
      <w:pPr>
        <w:pStyle w:val="Heading3"/>
      </w:pPr>
      <w:bookmarkStart w:id="56" w:name="_Toc450573990"/>
      <w:r>
        <w:lastRenderedPageBreak/>
        <w:t>Filters Tab</w:t>
      </w:r>
      <w:bookmarkEnd w:id="56"/>
    </w:p>
    <w:p w:rsidR="00B565BA" w:rsidRDefault="00B565BA" w:rsidP="000778D8">
      <w:pPr>
        <w:pStyle w:val="bodytext"/>
        <w:tabs>
          <w:tab w:val="left" w:pos="360"/>
        </w:tabs>
      </w:pPr>
      <w:r w:rsidRPr="00B565BA">
        <w:rPr>
          <w:noProof/>
        </w:rPr>
        <w:drawing>
          <wp:inline distT="0" distB="0" distL="0" distR="0">
            <wp:extent cx="6400800" cy="3963035"/>
            <wp:effectExtent l="19050" t="19050" r="19050" b="18415"/>
            <wp:docPr id="554"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user20.png"/>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8D2B4E" w:rsidRDefault="000778D8" w:rsidP="00B565BA">
      <w:pPr>
        <w:pStyle w:val="bodytext"/>
        <w:tabs>
          <w:tab w:val="left" w:pos="360"/>
        </w:tabs>
      </w:pPr>
      <w:r>
        <w:t>In the Filters Tab</w:t>
      </w:r>
      <w:r w:rsidR="00300DDF">
        <w:t>,</w:t>
      </w:r>
      <w:r>
        <w:t xml:space="preserve"> create statements </w:t>
      </w:r>
      <w:r w:rsidR="00C578CE">
        <w:t>to filter the data at runtime.</w:t>
      </w:r>
    </w:p>
    <w:p w:rsidR="004413A3" w:rsidRPr="004E2927" w:rsidRDefault="004413A3" w:rsidP="004413A3">
      <w:pPr>
        <w:pStyle w:val="bodytext"/>
      </w:pPr>
      <w:r>
        <w:t>There is no limit to the number of filters that can be defined. Filters can be numeric (up to e</w:t>
      </w:r>
      <w:r w:rsidR="00C578CE">
        <w:t>ight decimals) or alphanumeric.</w:t>
      </w:r>
    </w:p>
    <w:p w:rsidR="00C82369" w:rsidRDefault="004413A3" w:rsidP="006F3C48">
      <w:pPr>
        <w:pStyle w:val="bodytext"/>
        <w:numPr>
          <w:ilvl w:val="0"/>
          <w:numId w:val="147"/>
        </w:numPr>
        <w:tabs>
          <w:tab w:val="left" w:pos="360"/>
        </w:tabs>
      </w:pPr>
      <w:r>
        <w:t>To filter a Data Field</w:t>
      </w:r>
      <w:r w:rsidR="00300DDF">
        <w:t>,</w:t>
      </w:r>
      <w:r>
        <w:t xml:space="preserve"> either drag and drop it to the ‘</w:t>
      </w:r>
      <w:r w:rsidRPr="00CE1188">
        <w:rPr>
          <w:i/>
        </w:rPr>
        <w:t>Filter By</w:t>
      </w:r>
      <w:r>
        <w:t xml:space="preserve">’ column, use the </w:t>
      </w:r>
      <w:r w:rsidR="00D83914">
        <w:rPr>
          <w:noProof/>
        </w:rPr>
        <w:drawing>
          <wp:inline distT="0" distB="0" distL="0" distR="0">
            <wp:extent cx="438327" cy="133404"/>
            <wp:effectExtent l="1905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t xml:space="preserve">button or double-click </w:t>
      </w:r>
      <w:r w:rsidR="00300DDF">
        <w:t>the field</w:t>
      </w:r>
      <w:r w:rsidR="00CE1188">
        <w:t>.</w:t>
      </w:r>
    </w:p>
    <w:p w:rsidR="004413A3" w:rsidRDefault="004413A3" w:rsidP="006F3C48">
      <w:pPr>
        <w:pStyle w:val="bodytext"/>
        <w:numPr>
          <w:ilvl w:val="0"/>
          <w:numId w:val="147"/>
        </w:numPr>
        <w:tabs>
          <w:tab w:val="left" w:pos="360"/>
        </w:tabs>
      </w:pPr>
      <w:r>
        <w:t xml:space="preserve">Use the </w:t>
      </w:r>
      <w:r w:rsidR="00300DDF">
        <w:t>up (</w:t>
      </w:r>
      <w:r w:rsidR="00300DDF">
        <w:rPr>
          <w:noProof/>
        </w:rPr>
        <w:drawing>
          <wp:inline distT="0" distB="0" distL="0" distR="0">
            <wp:extent cx="142875" cy="85725"/>
            <wp:effectExtent l="19050" t="0" r="952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to indicate the filter priority. </w:t>
      </w:r>
    </w:p>
    <w:p w:rsidR="004413A3" w:rsidRDefault="004413A3" w:rsidP="006F3C48">
      <w:pPr>
        <w:pStyle w:val="bodytext"/>
        <w:numPr>
          <w:ilvl w:val="0"/>
          <w:numId w:val="147"/>
        </w:numPr>
        <w:tabs>
          <w:tab w:val="left" w:pos="360"/>
        </w:tabs>
      </w:pPr>
      <w:r>
        <w:t>To remove a filter</w:t>
      </w:r>
      <w:r w:rsidR="00300DDF">
        <w:t>,</w:t>
      </w:r>
      <w:r>
        <w:t xml:space="preserve"> click the delete button </w:t>
      </w:r>
      <w:r w:rsidR="00FF625A">
        <w:t>(</w:t>
      </w:r>
      <w:r w:rsidR="00AD3AF2">
        <w:rPr>
          <w:noProof/>
        </w:rPr>
        <w:drawing>
          <wp:inline distT="0" distB="0" distL="0" distR="0">
            <wp:extent cx="133350" cy="133350"/>
            <wp:effectExtent l="1905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4413A3" w:rsidRDefault="004413A3" w:rsidP="006F3C48">
      <w:pPr>
        <w:pStyle w:val="bodytext"/>
        <w:numPr>
          <w:ilvl w:val="0"/>
          <w:numId w:val="147"/>
        </w:numPr>
        <w:tabs>
          <w:tab w:val="left" w:pos="360"/>
        </w:tabs>
      </w:pPr>
      <w:r>
        <w:t>Set the operator (</w:t>
      </w:r>
      <w:r w:rsidR="00E17553" w:rsidRPr="00E17553">
        <w:rPr>
          <w:b/>
        </w:rPr>
        <w:t>E</w:t>
      </w:r>
      <w:r w:rsidRPr="00E17553">
        <w:rPr>
          <w:b/>
        </w:rPr>
        <w:t xml:space="preserve">qual </w:t>
      </w:r>
      <w:r w:rsidR="00E17553" w:rsidRPr="00E17553">
        <w:rPr>
          <w:b/>
        </w:rPr>
        <w:t>T</w:t>
      </w:r>
      <w:r w:rsidRPr="00E17553">
        <w:rPr>
          <w:b/>
        </w:rPr>
        <w:t>o</w:t>
      </w:r>
      <w:r>
        <w:t xml:space="preserve">, </w:t>
      </w:r>
      <w:r w:rsidR="00E17553" w:rsidRPr="00E17553">
        <w:rPr>
          <w:b/>
        </w:rPr>
        <w:t>L</w:t>
      </w:r>
      <w:r w:rsidRPr="00E17553">
        <w:rPr>
          <w:b/>
        </w:rPr>
        <w:t xml:space="preserve">ess </w:t>
      </w:r>
      <w:r w:rsidR="00E17553" w:rsidRPr="00E17553">
        <w:rPr>
          <w:b/>
        </w:rPr>
        <w:t>T</w:t>
      </w:r>
      <w:r w:rsidRPr="00E17553">
        <w:rPr>
          <w:b/>
        </w:rPr>
        <w:t>han</w:t>
      </w:r>
      <w:r>
        <w:t xml:space="preserve">, </w:t>
      </w:r>
      <w:r w:rsidR="00E17553" w:rsidRPr="00E17553">
        <w:rPr>
          <w:b/>
        </w:rPr>
        <w:t>O</w:t>
      </w:r>
      <w:r w:rsidRPr="00E17553">
        <w:rPr>
          <w:b/>
        </w:rPr>
        <w:t xml:space="preserve">ne </w:t>
      </w:r>
      <w:r w:rsidR="00E17553" w:rsidRPr="00E17553">
        <w:rPr>
          <w:b/>
        </w:rPr>
        <w:t>O</w:t>
      </w:r>
      <w:r w:rsidRPr="00E17553">
        <w:rPr>
          <w:b/>
        </w:rPr>
        <w:t>f</w:t>
      </w:r>
      <w:r>
        <w:t>, etc.) by selecting it from the operator drop-down.</w:t>
      </w:r>
    </w:p>
    <w:p w:rsidR="00C82369" w:rsidRDefault="004413A3" w:rsidP="006F3C48">
      <w:pPr>
        <w:pStyle w:val="bodytext"/>
        <w:numPr>
          <w:ilvl w:val="0"/>
          <w:numId w:val="147"/>
        </w:numPr>
        <w:tabs>
          <w:tab w:val="left" w:pos="360"/>
        </w:tabs>
      </w:pPr>
      <w:r>
        <w:t>Set the filter value by either entering it manually or selecting a value from the drop-down. If the Data Field is a date</w:t>
      </w:r>
      <w:r w:rsidR="00300DDF">
        <w:t>,</w:t>
      </w:r>
      <w:r>
        <w:t xml:space="preserve"> the calendar and function buttons</w:t>
      </w:r>
      <w:r w:rsidR="00C578CE">
        <w:t xml:space="preserve"> can be used to select a value.</w:t>
      </w:r>
    </w:p>
    <w:p w:rsidR="00C82369" w:rsidRDefault="004413A3" w:rsidP="006F3C48">
      <w:pPr>
        <w:pStyle w:val="bodytext"/>
        <w:numPr>
          <w:ilvl w:val="0"/>
          <w:numId w:val="147"/>
        </w:numPr>
        <w:tabs>
          <w:tab w:val="left" w:pos="360"/>
        </w:tabs>
      </w:pPr>
      <w:r>
        <w:t>Check ‘</w:t>
      </w:r>
      <w:r w:rsidR="00A41F1A" w:rsidRPr="00A41F1A">
        <w:rPr>
          <w:i/>
        </w:rPr>
        <w:t>Prompt for Value</w:t>
      </w:r>
      <w:r>
        <w:t xml:space="preserve">’ to allow the filter to be modified at the time the report is </w:t>
      </w:r>
      <w:r w:rsidR="00F7408F">
        <w:t>executed</w:t>
      </w:r>
      <w:r>
        <w:t>.</w:t>
      </w:r>
    </w:p>
    <w:p w:rsidR="00C82369" w:rsidRDefault="004413A3" w:rsidP="006F3C48">
      <w:pPr>
        <w:pStyle w:val="bodytext"/>
        <w:numPr>
          <w:ilvl w:val="0"/>
          <w:numId w:val="147"/>
        </w:numPr>
        <w:tabs>
          <w:tab w:val="left" w:pos="360"/>
        </w:tabs>
      </w:pPr>
      <w:r>
        <w:t>Select ‘</w:t>
      </w:r>
      <w:r w:rsidR="00A41F1A" w:rsidRPr="00A41F1A">
        <w:rPr>
          <w:i/>
        </w:rPr>
        <w:t>AND With Next Filter</w:t>
      </w:r>
      <w:r>
        <w:t xml:space="preserve">’ to require that the selected filter and the one below it </w:t>
      </w:r>
      <w:r w:rsidR="004A13F9">
        <w:t>both evaluate to true</w:t>
      </w:r>
      <w:r>
        <w:t>. Choose ‘</w:t>
      </w:r>
      <w:r w:rsidRPr="000C3D11">
        <w:rPr>
          <w:i/>
        </w:rPr>
        <w:t>OR With Next Filter</w:t>
      </w:r>
      <w:r>
        <w:t>’ to require that either be true.</w:t>
      </w:r>
    </w:p>
    <w:p w:rsidR="00955560" w:rsidRDefault="004413A3" w:rsidP="006F3C48">
      <w:pPr>
        <w:pStyle w:val="bodytext"/>
        <w:numPr>
          <w:ilvl w:val="0"/>
          <w:numId w:val="147"/>
        </w:numPr>
        <w:tabs>
          <w:tab w:val="left" w:pos="360"/>
        </w:tabs>
      </w:pPr>
      <w:r>
        <w:t>Check ‘</w:t>
      </w:r>
      <w:r w:rsidR="00A41F1A" w:rsidRPr="00A41F1A">
        <w:rPr>
          <w:i/>
        </w:rPr>
        <w:t>Group With Next Filter</w:t>
      </w:r>
      <w:r>
        <w:t xml:space="preserve">’ to </w:t>
      </w:r>
      <w:r w:rsidR="00955560">
        <w:t>specify</w:t>
      </w:r>
      <w:r>
        <w:t xml:space="preserve"> the precedence of the filters.</w:t>
      </w:r>
      <w:r w:rsidR="00955560" w:rsidRPr="00955560">
        <w:t xml:space="preserve"> </w:t>
      </w:r>
      <w:r w:rsidR="00955560">
        <w:t>Filters can be nested indefinitely by using the following keyboard shortcuts while a filter is selected:</w:t>
      </w:r>
    </w:p>
    <w:p w:rsidR="00955560" w:rsidRPr="003A06A3" w:rsidRDefault="00955560" w:rsidP="00955560">
      <w:pPr>
        <w:pStyle w:val="bodytext"/>
        <w:numPr>
          <w:ilvl w:val="1"/>
          <w:numId w:val="57"/>
        </w:numPr>
        <w:tabs>
          <w:tab w:val="left" w:pos="360"/>
        </w:tabs>
        <w:rPr>
          <w:b/>
        </w:rPr>
      </w:pPr>
      <w:r w:rsidRPr="003A06A3">
        <w:rPr>
          <w:b/>
        </w:rPr>
        <w:lastRenderedPageBreak/>
        <w:t>Ctrl + [</w:t>
      </w:r>
      <w:r>
        <w:rPr>
          <w:b/>
        </w:rPr>
        <w:t xml:space="preserve"> </w:t>
      </w:r>
      <w:r>
        <w:t>adds an open-parenthesis before the selected filter.</w:t>
      </w:r>
    </w:p>
    <w:p w:rsidR="00955560" w:rsidRDefault="00955560" w:rsidP="00955560">
      <w:pPr>
        <w:pStyle w:val="bodytext"/>
        <w:numPr>
          <w:ilvl w:val="1"/>
          <w:numId w:val="57"/>
        </w:numPr>
        <w:tabs>
          <w:tab w:val="left" w:pos="360"/>
        </w:tabs>
        <w:rPr>
          <w:b/>
        </w:rPr>
      </w:pPr>
      <w:r>
        <w:rPr>
          <w:b/>
        </w:rPr>
        <w:t xml:space="preserve">Ctrl + ] </w:t>
      </w:r>
      <w:r w:rsidRPr="003A06A3">
        <w:t>adds a close-parenthesis after the selected filter.</w:t>
      </w:r>
    </w:p>
    <w:p w:rsidR="00955560" w:rsidRPr="003A06A3" w:rsidRDefault="00955560" w:rsidP="00955560">
      <w:pPr>
        <w:pStyle w:val="bodytext"/>
        <w:numPr>
          <w:ilvl w:val="1"/>
          <w:numId w:val="57"/>
        </w:numPr>
        <w:tabs>
          <w:tab w:val="left" w:pos="360"/>
        </w:tabs>
        <w:rPr>
          <w:b/>
        </w:rPr>
      </w:pPr>
      <w:r>
        <w:rPr>
          <w:b/>
        </w:rPr>
        <w:t xml:space="preserve">Ctrl + Shift + [ </w:t>
      </w:r>
      <w:r>
        <w:t>removes an open-parenthesis from before the selected filter.</w:t>
      </w:r>
    </w:p>
    <w:p w:rsidR="000778D8" w:rsidRPr="00145C63" w:rsidRDefault="00955560" w:rsidP="00145C63">
      <w:pPr>
        <w:pStyle w:val="bodytext"/>
        <w:numPr>
          <w:ilvl w:val="1"/>
          <w:numId w:val="57"/>
        </w:numPr>
        <w:tabs>
          <w:tab w:val="left" w:pos="360"/>
        </w:tabs>
        <w:rPr>
          <w:b/>
        </w:rPr>
      </w:pPr>
      <w:r>
        <w:rPr>
          <w:b/>
        </w:rPr>
        <w:t xml:space="preserve">Ctrl + Shift + ] </w:t>
      </w:r>
      <w:r>
        <w:t>removes a close-parenthesis from after the selected filter.</w:t>
      </w:r>
      <w:r w:rsidRPr="003A06A3">
        <w:rPr>
          <w:b/>
        </w:rPr>
        <w:t xml:space="preserve"> </w:t>
      </w:r>
      <w:r w:rsidR="000778D8">
        <w:t xml:space="preserve"> </w:t>
      </w:r>
    </w:p>
    <w:p w:rsidR="00510465" w:rsidRDefault="00510465" w:rsidP="00510465">
      <w:pPr>
        <w:pStyle w:val="Heading3"/>
      </w:pPr>
      <w:bookmarkStart w:id="57" w:name="_Toc450573991"/>
      <w:r>
        <w:t>Layout Tab</w:t>
      </w:r>
      <w:bookmarkEnd w:id="57"/>
    </w:p>
    <w:p w:rsidR="009C2542" w:rsidRDefault="009C2542" w:rsidP="009C2542">
      <w:r w:rsidRPr="009C2542">
        <w:rPr>
          <w:noProof/>
        </w:rPr>
        <w:drawing>
          <wp:inline distT="0" distB="0" distL="0" distR="0">
            <wp:extent cx="6400800" cy="5033645"/>
            <wp:effectExtent l="19050" t="19050" r="19050" b="14605"/>
            <wp:docPr id="948"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user21.pn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5033645"/>
                    </a:xfrm>
                    <a:prstGeom prst="rect">
                      <a:avLst/>
                    </a:prstGeom>
                    <a:ln>
                      <a:solidFill>
                        <a:schemeClr val="bg1">
                          <a:lumMod val="85000"/>
                        </a:schemeClr>
                      </a:solidFill>
                    </a:ln>
                  </pic:spPr>
                </pic:pic>
              </a:graphicData>
            </a:graphic>
          </wp:inline>
        </w:drawing>
      </w:r>
    </w:p>
    <w:p w:rsidR="009C2542" w:rsidRPr="009C2542" w:rsidRDefault="009C2542" w:rsidP="009C2542"/>
    <w:p w:rsidR="008C4D8C" w:rsidRDefault="000778D8" w:rsidP="000778D8">
      <w:pPr>
        <w:pStyle w:val="bodytext"/>
        <w:tabs>
          <w:tab w:val="left" w:pos="360"/>
        </w:tabs>
      </w:pPr>
      <w:r>
        <w:t xml:space="preserve">In the Layout </w:t>
      </w:r>
      <w:r w:rsidR="004A13F9">
        <w:t>T</w:t>
      </w:r>
      <w:r>
        <w:t>ab</w:t>
      </w:r>
      <w:r w:rsidR="004A13F9">
        <w:t>,</w:t>
      </w:r>
      <w:r>
        <w:t xml:space="preserve"> design the </w:t>
      </w:r>
      <w:proofErr w:type="spellStart"/>
      <w:r>
        <w:t>CrossTab</w:t>
      </w:r>
      <w:proofErr w:type="spellEnd"/>
      <w:r>
        <w:t xml:space="preserve"> by moving Data</w:t>
      </w:r>
      <w:r w:rsidR="00C578CE">
        <w:t xml:space="preserve"> </w:t>
      </w:r>
      <w:r>
        <w:t>Fields into the Row Header, Column Hea</w:t>
      </w:r>
      <w:r w:rsidR="00C578CE">
        <w:t>der</w:t>
      </w:r>
      <w:r w:rsidR="00F12302">
        <w:t>,</w:t>
      </w:r>
      <w:r w:rsidR="00C578CE">
        <w:t xml:space="preserve"> and Tabulation Data panels.</w:t>
      </w:r>
    </w:p>
    <w:p w:rsidR="00317985" w:rsidRDefault="00317985" w:rsidP="002128DD">
      <w:pPr>
        <w:pStyle w:val="Heading4"/>
      </w:pPr>
      <w:r w:rsidRPr="00317985">
        <w:t>Row Headers</w:t>
      </w:r>
    </w:p>
    <w:p w:rsidR="00853928" w:rsidRDefault="00317985" w:rsidP="000778D8">
      <w:pPr>
        <w:pStyle w:val="bodytext"/>
        <w:tabs>
          <w:tab w:val="left" w:pos="360"/>
        </w:tabs>
      </w:pPr>
      <w:r>
        <w:t>Row Headers expand a</w:t>
      </w:r>
      <w:r w:rsidR="00A57F74">
        <w:t xml:space="preserve"> </w:t>
      </w:r>
      <w:proofErr w:type="spellStart"/>
      <w:r w:rsidR="00A57F74">
        <w:t>CrossT</w:t>
      </w:r>
      <w:r>
        <w:t>ab</w:t>
      </w:r>
      <w:proofErr w:type="spellEnd"/>
      <w:r>
        <w:t xml:space="preserve"> vertically. A </w:t>
      </w:r>
      <w:proofErr w:type="spellStart"/>
      <w:r>
        <w:t>Cross</w:t>
      </w:r>
      <w:r w:rsidR="00A57F74">
        <w:t>T</w:t>
      </w:r>
      <w:r>
        <w:t>ab</w:t>
      </w:r>
      <w:proofErr w:type="spellEnd"/>
      <w:r>
        <w:t xml:space="preserve"> has a row for eac</w:t>
      </w:r>
      <w:r w:rsidR="00853928">
        <w:t>h unique value of a Row Header.</w:t>
      </w:r>
    </w:p>
    <w:p w:rsidR="00317985" w:rsidRPr="00317985" w:rsidRDefault="00853928" w:rsidP="000778D8">
      <w:pPr>
        <w:pStyle w:val="bodytext"/>
        <w:tabs>
          <w:tab w:val="left" w:pos="360"/>
        </w:tabs>
      </w:pPr>
      <w:r>
        <w:lastRenderedPageBreak/>
        <w:t>E.g. If</w:t>
      </w:r>
      <w:r w:rsidR="007E79C4">
        <w:t xml:space="preserve"> you were using sales data</w:t>
      </w:r>
      <w:r w:rsidR="004A13F9">
        <w:t>,</w:t>
      </w:r>
      <w:r w:rsidR="007E79C4">
        <w:t xml:space="preserve"> you </w:t>
      </w:r>
      <w:r>
        <w:t>might</w:t>
      </w:r>
      <w:r w:rsidR="007E79C4">
        <w:t xml:space="preserve"> </w:t>
      </w:r>
      <w:r w:rsidR="004A13F9">
        <w:t xml:space="preserve">select </w:t>
      </w:r>
      <w:r w:rsidR="007E79C4">
        <w:t xml:space="preserve">Row Headers </w:t>
      </w:r>
      <w:proofErr w:type="spellStart"/>
      <w:r w:rsidR="007E79C4" w:rsidRPr="000C3FBB">
        <w:rPr>
          <w:b/>
        </w:rPr>
        <w:t>Category.CategoryName</w:t>
      </w:r>
      <w:proofErr w:type="spellEnd"/>
      <w:r w:rsidR="007E79C4">
        <w:t xml:space="preserve"> and </w:t>
      </w:r>
      <w:proofErr w:type="spellStart"/>
      <w:r w:rsidR="007E79C4" w:rsidRPr="000C3FBB">
        <w:rPr>
          <w:b/>
        </w:rPr>
        <w:t>Products.ProductName</w:t>
      </w:r>
      <w:proofErr w:type="spellEnd"/>
      <w:r w:rsidR="007E79C4">
        <w:t xml:space="preserve"> to provide rows for each product grouped by category</w:t>
      </w:r>
      <w:r>
        <w:t>.</w:t>
      </w:r>
    </w:p>
    <w:p w:rsidR="00F61C04" w:rsidRDefault="00B648E9" w:rsidP="006F3C48">
      <w:pPr>
        <w:pStyle w:val="bodytext"/>
        <w:numPr>
          <w:ilvl w:val="0"/>
          <w:numId w:val="100"/>
        </w:numPr>
        <w:tabs>
          <w:tab w:val="left" w:pos="360"/>
        </w:tabs>
      </w:pPr>
      <w:r>
        <w:t>To add a Row Header</w:t>
      </w:r>
      <w:r w:rsidR="004A13F9">
        <w:t>,</w:t>
      </w:r>
      <w:r>
        <w:t xml:space="preserve"> either drag and drop </w:t>
      </w:r>
      <w:r w:rsidR="00E05FA2">
        <w:t>the data field</w:t>
      </w:r>
      <w:r>
        <w:t xml:space="preserve"> to the ‘</w:t>
      </w:r>
      <w:r w:rsidRPr="00E05FA2">
        <w:rPr>
          <w:i/>
        </w:rPr>
        <w:t>Row Header Source</w:t>
      </w:r>
      <w:r>
        <w:t>’ panel</w:t>
      </w:r>
      <w:r w:rsidR="00F61C04">
        <w:t xml:space="preserve"> or</w:t>
      </w:r>
      <w:r>
        <w:t xml:space="preserve"> </w:t>
      </w:r>
      <w:r w:rsidR="00C807CE">
        <w:t>use</w:t>
      </w:r>
      <w:r>
        <w:t xml:space="preserve"> the </w:t>
      </w:r>
      <w:r w:rsidR="008E0688">
        <w:rPr>
          <w:noProof/>
        </w:rPr>
        <w:drawing>
          <wp:inline distT="0" distB="0" distL="0" distR="0">
            <wp:extent cx="228600" cy="95250"/>
            <wp:effectExtent l="1905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AddCrossTabColumn.pn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E05FA2">
        <w:t xml:space="preserve"> button.</w:t>
      </w:r>
    </w:p>
    <w:p w:rsidR="00B648E9" w:rsidRDefault="00317985" w:rsidP="006F3C48">
      <w:pPr>
        <w:pStyle w:val="bodytext"/>
        <w:numPr>
          <w:ilvl w:val="0"/>
          <w:numId w:val="100"/>
        </w:numPr>
        <w:tabs>
          <w:tab w:val="left" w:pos="360"/>
        </w:tabs>
      </w:pPr>
      <w:r>
        <w:t>Click</w:t>
      </w:r>
      <w:r w:rsidR="00B648E9">
        <w:t xml:space="preserve"> the </w:t>
      </w:r>
      <w:hyperlink w:anchor="_Formula_Editor" w:history="1">
        <w:r w:rsidR="00D05407" w:rsidRPr="00D05407">
          <w:rPr>
            <w:rStyle w:val="Hyperlink"/>
          </w:rPr>
          <w:t>Formula Editor</w:t>
        </w:r>
      </w:hyperlink>
      <w:r w:rsidR="00D05407">
        <w:t xml:space="preserve"> </w:t>
      </w:r>
      <w:r w:rsidR="00403F60">
        <w:t>Button</w:t>
      </w:r>
      <w:r w:rsidR="00B648E9">
        <w:t xml:space="preserve"> (</w:t>
      </w:r>
      <w:r w:rsidR="004A13F9">
        <w:rPr>
          <w:noProof/>
        </w:rPr>
        <w:drawing>
          <wp:inline distT="0" distB="0" distL="0" distR="0">
            <wp:extent cx="152400" cy="152400"/>
            <wp:effectExtent l="1905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648E9">
        <w:t xml:space="preserve">) to </w:t>
      </w:r>
      <w:r w:rsidR="005845D1">
        <w:t>insert a formula into the Row Header.</w:t>
      </w:r>
    </w:p>
    <w:p w:rsidR="000E3333" w:rsidRDefault="00403F60" w:rsidP="006F3C48">
      <w:pPr>
        <w:pStyle w:val="bodytext"/>
        <w:numPr>
          <w:ilvl w:val="0"/>
          <w:numId w:val="100"/>
        </w:numPr>
        <w:tabs>
          <w:tab w:val="left" w:pos="360"/>
        </w:tabs>
      </w:pPr>
      <w:r>
        <w:t xml:space="preserve">Click the Edit Header button </w:t>
      </w:r>
      <w:r w:rsidR="007A2F4A">
        <w:t>(</w:t>
      </w:r>
      <w:r w:rsidR="000C3FBB">
        <w:rPr>
          <w:noProof/>
        </w:rPr>
        <w:drawing>
          <wp:inline distT="0" distB="0" distL="0" distR="0">
            <wp:extent cx="152400" cy="152400"/>
            <wp:effectExtent l="1905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open the header options menu.</w:t>
      </w:r>
      <w:r w:rsidR="000E3333">
        <w:br/>
      </w:r>
      <w:r w:rsidR="000E3333">
        <w:br/>
      </w:r>
      <w:r w:rsidR="000E3333" w:rsidRPr="000E3333">
        <w:rPr>
          <w:noProof/>
        </w:rPr>
        <w:drawing>
          <wp:inline distT="0" distB="0" distL="0" distR="0">
            <wp:extent cx="3629532" cy="2896004"/>
            <wp:effectExtent l="0" t="0" r="9525" b="0"/>
            <wp:docPr id="555"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user22.pn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9532" cy="2896004"/>
                    </a:xfrm>
                    <a:prstGeom prst="rect">
                      <a:avLst/>
                    </a:prstGeom>
                  </pic:spPr>
                </pic:pic>
              </a:graphicData>
            </a:graphic>
          </wp:inline>
        </w:drawing>
      </w:r>
    </w:p>
    <w:p w:rsidR="00403F60" w:rsidRDefault="00107C5E" w:rsidP="000E3333">
      <w:pPr>
        <w:pStyle w:val="bodytext"/>
        <w:tabs>
          <w:tab w:val="left" w:pos="360"/>
        </w:tabs>
        <w:ind w:left="720"/>
      </w:pPr>
      <w:r>
        <w:t>In the Header Options Menu</w:t>
      </w:r>
      <w:r w:rsidR="004A13F9">
        <w:t>,</w:t>
      </w:r>
      <w:r>
        <w:t xml:space="preserve"> you </w:t>
      </w:r>
      <w:r w:rsidR="00655D23">
        <w:t>can</w:t>
      </w:r>
      <w:r>
        <w:t>:</w:t>
      </w:r>
    </w:p>
    <w:p w:rsidR="00403F60" w:rsidRDefault="00107C5E" w:rsidP="00381686">
      <w:pPr>
        <w:pStyle w:val="bodytext"/>
        <w:numPr>
          <w:ilvl w:val="1"/>
          <w:numId w:val="57"/>
        </w:numPr>
        <w:tabs>
          <w:tab w:val="left" w:pos="360"/>
        </w:tabs>
      </w:pPr>
      <w:r>
        <w:t xml:space="preserve">Set a </w:t>
      </w:r>
      <w:r w:rsidRPr="000E3333">
        <w:rPr>
          <w:i/>
        </w:rPr>
        <w:t>Label</w:t>
      </w:r>
      <w:r>
        <w:t xml:space="preserve"> for the Row Header</w:t>
      </w:r>
      <w:r w:rsidR="00655D23">
        <w:t>. This label will</w:t>
      </w:r>
      <w:r>
        <w:t xml:space="preserve"> app</w:t>
      </w:r>
      <w:r w:rsidR="00A57F74">
        <w:t xml:space="preserve">ear at the top of the </w:t>
      </w:r>
      <w:proofErr w:type="spellStart"/>
      <w:r w:rsidR="00A57F74">
        <w:t>C</w:t>
      </w:r>
      <w:r>
        <w:t>ross</w:t>
      </w:r>
      <w:r w:rsidR="00A57F74">
        <w:t>T</w:t>
      </w:r>
      <w:r>
        <w:t>ab</w:t>
      </w:r>
      <w:proofErr w:type="spellEnd"/>
      <w:r>
        <w:t>.</w:t>
      </w:r>
    </w:p>
    <w:p w:rsidR="00107C5E" w:rsidRDefault="0086763D" w:rsidP="00381686">
      <w:pPr>
        <w:pStyle w:val="bodytext"/>
        <w:numPr>
          <w:ilvl w:val="1"/>
          <w:numId w:val="57"/>
        </w:numPr>
        <w:tabs>
          <w:tab w:val="left" w:pos="360"/>
        </w:tabs>
        <w:spacing w:after="0"/>
      </w:pPr>
      <w:r>
        <w:t>Select</w:t>
      </w:r>
      <w:r w:rsidR="00C578CE">
        <w:t xml:space="preserve"> a </w:t>
      </w:r>
      <w:r w:rsidR="000E3333">
        <w:t>s</w:t>
      </w:r>
      <w:r w:rsidR="00C578CE">
        <w:t xml:space="preserve">orting </w:t>
      </w:r>
      <w:r w:rsidR="00C578CE" w:rsidRPr="000E3333">
        <w:rPr>
          <w:i/>
        </w:rPr>
        <w:t>Method</w:t>
      </w:r>
      <w:r w:rsidR="00C578CE">
        <w:t xml:space="preserve"> and </w:t>
      </w:r>
      <w:r w:rsidR="000E3333" w:rsidRPr="000E3333">
        <w:rPr>
          <w:i/>
        </w:rPr>
        <w:t>D</w:t>
      </w:r>
      <w:r w:rsidR="00C578CE" w:rsidRPr="000E3333">
        <w:rPr>
          <w:i/>
        </w:rPr>
        <w:t>irection</w:t>
      </w:r>
      <w:r w:rsidR="000E3333">
        <w:t>:</w:t>
      </w:r>
    </w:p>
    <w:p w:rsidR="007B28C1" w:rsidRDefault="007B28C1" w:rsidP="007B28C1">
      <w:pPr>
        <w:pStyle w:val="bodytext"/>
        <w:tabs>
          <w:tab w:val="left" w:pos="360"/>
        </w:tabs>
        <w:spacing w:after="0"/>
        <w:ind w:left="1440"/>
      </w:pPr>
    </w:p>
    <w:p w:rsidR="0086763D" w:rsidRDefault="0086763D" w:rsidP="00381686">
      <w:pPr>
        <w:pStyle w:val="bodytext"/>
        <w:numPr>
          <w:ilvl w:val="2"/>
          <w:numId w:val="57"/>
        </w:numPr>
        <w:tabs>
          <w:tab w:val="left" w:pos="360"/>
        </w:tabs>
        <w:spacing w:after="0"/>
      </w:pPr>
      <w:r w:rsidRPr="00C578CE">
        <w:rPr>
          <w:b/>
        </w:rPr>
        <w:t>None</w:t>
      </w:r>
      <w:r w:rsidR="00C578CE">
        <w:t xml:space="preserve"> – </w:t>
      </w:r>
      <w:r>
        <w:t>Does not sort the Row Headers</w:t>
      </w:r>
      <w:r w:rsidR="00C578CE">
        <w:t>.</w:t>
      </w:r>
    </w:p>
    <w:p w:rsidR="0086763D" w:rsidRDefault="0086763D" w:rsidP="00381686">
      <w:pPr>
        <w:pStyle w:val="bodytext"/>
        <w:numPr>
          <w:ilvl w:val="2"/>
          <w:numId w:val="57"/>
        </w:numPr>
        <w:tabs>
          <w:tab w:val="left" w:pos="360"/>
        </w:tabs>
        <w:spacing w:after="0"/>
      </w:pPr>
      <w:r w:rsidRPr="00C578CE">
        <w:rPr>
          <w:b/>
        </w:rPr>
        <w:t>Header Value (Text)</w:t>
      </w:r>
      <w:r>
        <w:t xml:space="preserve"> – Sorts the Row Header by its values as though they are text.</w:t>
      </w:r>
    </w:p>
    <w:p w:rsidR="0086763D" w:rsidRDefault="0086763D" w:rsidP="00381686">
      <w:pPr>
        <w:pStyle w:val="bodytext"/>
        <w:numPr>
          <w:ilvl w:val="2"/>
          <w:numId w:val="57"/>
        </w:numPr>
        <w:tabs>
          <w:tab w:val="left" w:pos="360"/>
        </w:tabs>
        <w:spacing w:after="0"/>
      </w:pPr>
      <w:r w:rsidRPr="00C578CE">
        <w:rPr>
          <w:b/>
        </w:rPr>
        <w:t>Header Value (Number)</w:t>
      </w:r>
      <w:r>
        <w:t xml:space="preserve"> – Sorts the Row Header by its values as though they are numbers.</w:t>
      </w:r>
    </w:p>
    <w:p w:rsidR="000C3FBB" w:rsidRDefault="0086763D" w:rsidP="000C3FBB">
      <w:pPr>
        <w:pStyle w:val="bodytext"/>
        <w:numPr>
          <w:ilvl w:val="2"/>
          <w:numId w:val="57"/>
        </w:numPr>
        <w:tabs>
          <w:tab w:val="left" w:pos="360"/>
        </w:tabs>
      </w:pPr>
      <w:r w:rsidRPr="00C578CE">
        <w:rPr>
          <w:b/>
        </w:rPr>
        <w:t>Tabular Totals</w:t>
      </w:r>
      <w:r>
        <w:t xml:space="preserve"> – Sorts the Row Header by the totals of the Tabulation Data.</w:t>
      </w:r>
      <w:r w:rsidR="000C3FBB" w:rsidRPr="000C3FBB">
        <w:rPr>
          <w:noProof/>
        </w:rPr>
        <w:t xml:space="preserve"> </w:t>
      </w:r>
    </w:p>
    <w:p w:rsidR="00484368" w:rsidRDefault="00B946AB" w:rsidP="003E5AC7">
      <w:pPr>
        <w:pStyle w:val="bodytext"/>
        <w:tabs>
          <w:tab w:val="left" w:pos="360"/>
        </w:tabs>
        <w:ind w:left="720"/>
      </w:pPr>
      <w:r w:rsidRPr="001314EA">
        <w:rPr>
          <w:shd w:val="clear" w:color="auto" w:fill="FBD4B4"/>
        </w:rPr>
        <w:t>NOTE.</w:t>
      </w:r>
      <w:r w:rsidR="0086763D">
        <w:t xml:space="preserve"> If there is more than one Row Header</w:t>
      </w:r>
      <w:r w:rsidR="004A13F9">
        <w:t>,</w:t>
      </w:r>
      <w:r w:rsidR="0086763D">
        <w:t xml:space="preserve"> the Header Options Menu for the top</w:t>
      </w:r>
      <w:r w:rsidR="003F4D98">
        <w:t>-</w:t>
      </w:r>
      <w:r w:rsidR="0086763D">
        <w:t xml:space="preserve">most Row </w:t>
      </w:r>
      <w:r w:rsidR="00484368">
        <w:t>Header will</w:t>
      </w:r>
      <w:r w:rsidR="0086763D">
        <w:t xml:space="preserve"> </w:t>
      </w:r>
      <w:r w:rsidR="003E5AC7">
        <w:t xml:space="preserve">have Options for </w:t>
      </w:r>
      <w:r w:rsidR="003F4D98">
        <w:t>subtotal</w:t>
      </w:r>
      <w:r w:rsidR="0086763D">
        <w:t>s</w:t>
      </w:r>
      <w:r w:rsidR="003E5AC7">
        <w:t xml:space="preserve"> of Tabulation Data.</w:t>
      </w:r>
    </w:p>
    <w:p w:rsidR="000C3FBB" w:rsidRDefault="003E5AC7" w:rsidP="000C3FBB">
      <w:pPr>
        <w:pStyle w:val="bodytext"/>
        <w:numPr>
          <w:ilvl w:val="1"/>
          <w:numId w:val="57"/>
        </w:numPr>
        <w:tabs>
          <w:tab w:val="left" w:pos="360"/>
        </w:tabs>
        <w:spacing w:after="0"/>
      </w:pPr>
      <w:r>
        <w:t xml:space="preserve">Select where to display subtotals by using the </w:t>
      </w:r>
      <w:r w:rsidRPr="000E3333">
        <w:rPr>
          <w:i/>
        </w:rPr>
        <w:t>Placement</w:t>
      </w:r>
      <w:r w:rsidR="000E3333">
        <w:t xml:space="preserve"> dropdown:</w:t>
      </w:r>
    </w:p>
    <w:p w:rsidR="000C3FBB" w:rsidRDefault="000C3FBB" w:rsidP="000C3FBB">
      <w:pPr>
        <w:pStyle w:val="bodytext"/>
        <w:tabs>
          <w:tab w:val="left" w:pos="360"/>
        </w:tabs>
        <w:spacing w:after="0"/>
        <w:ind w:left="1440"/>
      </w:pPr>
    </w:p>
    <w:p w:rsidR="0086763D" w:rsidRDefault="003E5AC7" w:rsidP="00381686">
      <w:pPr>
        <w:pStyle w:val="bodytext"/>
        <w:numPr>
          <w:ilvl w:val="2"/>
          <w:numId w:val="57"/>
        </w:numPr>
        <w:tabs>
          <w:tab w:val="left" w:pos="360"/>
        </w:tabs>
        <w:spacing w:after="0"/>
      </w:pPr>
      <w:r w:rsidRPr="00C578CE">
        <w:rPr>
          <w:b/>
        </w:rPr>
        <w:t>None</w:t>
      </w:r>
      <w:r>
        <w:t xml:space="preserve"> –</w:t>
      </w:r>
      <w:r w:rsidR="0086763D">
        <w:t xml:space="preserve"> Does not display subtotals.</w:t>
      </w:r>
    </w:p>
    <w:p w:rsidR="0086763D" w:rsidRDefault="0086763D" w:rsidP="00381686">
      <w:pPr>
        <w:pStyle w:val="bodytext"/>
        <w:numPr>
          <w:ilvl w:val="2"/>
          <w:numId w:val="57"/>
        </w:numPr>
        <w:tabs>
          <w:tab w:val="left" w:pos="360"/>
        </w:tabs>
        <w:spacing w:after="0"/>
      </w:pPr>
      <w:r w:rsidRPr="00C578CE">
        <w:rPr>
          <w:b/>
        </w:rPr>
        <w:t>Top</w:t>
      </w:r>
      <w:r w:rsidR="003E5AC7">
        <w:t xml:space="preserve"> – Displays subtotals above the Tabulation Data for each Row Header value.</w:t>
      </w:r>
    </w:p>
    <w:p w:rsidR="003E5AC7" w:rsidRDefault="003E5AC7" w:rsidP="00381686">
      <w:pPr>
        <w:pStyle w:val="bodytext"/>
        <w:numPr>
          <w:ilvl w:val="2"/>
          <w:numId w:val="57"/>
        </w:numPr>
        <w:tabs>
          <w:tab w:val="left" w:pos="360"/>
        </w:tabs>
      </w:pPr>
      <w:r w:rsidRPr="00C578CE">
        <w:rPr>
          <w:b/>
        </w:rPr>
        <w:t>Bottom</w:t>
      </w:r>
      <w:r>
        <w:t xml:space="preserve"> – Display</w:t>
      </w:r>
      <w:r w:rsidR="00C578CE">
        <w:t>s</w:t>
      </w:r>
      <w:r>
        <w:t xml:space="preserve"> subtotals below the Tabulation Data for each Row Header value.</w:t>
      </w:r>
    </w:p>
    <w:p w:rsidR="00C82369" w:rsidRDefault="003E5AC7" w:rsidP="00C82369">
      <w:pPr>
        <w:pStyle w:val="bodytext"/>
        <w:numPr>
          <w:ilvl w:val="1"/>
          <w:numId w:val="57"/>
        </w:numPr>
        <w:tabs>
          <w:tab w:val="left" w:pos="360"/>
        </w:tabs>
      </w:pPr>
      <w:r>
        <w:t xml:space="preserve">Set a </w:t>
      </w:r>
      <w:r w:rsidR="000E3333" w:rsidRPr="000E3333">
        <w:rPr>
          <w:i/>
        </w:rPr>
        <w:t>Label</w:t>
      </w:r>
      <w:r>
        <w:t xml:space="preserve"> for the subtotals.</w:t>
      </w:r>
    </w:p>
    <w:p w:rsidR="00C82369" w:rsidRDefault="00C82369" w:rsidP="006F3C48">
      <w:pPr>
        <w:pStyle w:val="bodytext"/>
        <w:numPr>
          <w:ilvl w:val="0"/>
          <w:numId w:val="100"/>
        </w:numPr>
        <w:tabs>
          <w:tab w:val="left" w:pos="360"/>
        </w:tabs>
      </w:pPr>
      <w:r w:rsidRPr="00C82369">
        <w:lastRenderedPageBreak/>
        <w:t xml:space="preserve">Use the </w:t>
      </w:r>
      <w:r w:rsidR="00300DDF">
        <w:t>up (</w:t>
      </w:r>
      <w:r w:rsidR="00300DDF">
        <w:rPr>
          <w:noProof/>
        </w:rPr>
        <w:drawing>
          <wp:inline distT="0" distB="0" distL="0" distR="0">
            <wp:extent cx="142875" cy="85725"/>
            <wp:effectExtent l="19050" t="0" r="9525"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C82369">
        <w:t>arrows to rearrange the order of the Row Headers.</w:t>
      </w:r>
    </w:p>
    <w:p w:rsidR="007A2F4A" w:rsidRDefault="00403F60" w:rsidP="000C3FBB">
      <w:pPr>
        <w:pStyle w:val="bodytext"/>
        <w:numPr>
          <w:ilvl w:val="0"/>
          <w:numId w:val="100"/>
        </w:numPr>
        <w:tabs>
          <w:tab w:val="left" w:pos="360"/>
        </w:tabs>
      </w:pPr>
      <w:r>
        <w:t>To remove a Row Header</w:t>
      </w:r>
      <w:r w:rsidR="003F4D98">
        <w:t>,</w:t>
      </w:r>
      <w:r>
        <w:t xml:space="preserve"> click the delete button </w:t>
      </w:r>
      <w:r w:rsidR="00FF625A">
        <w:t>(</w:t>
      </w:r>
      <w:r w:rsidR="00AD3AF2">
        <w:rPr>
          <w:noProof/>
        </w:rPr>
        <w:drawing>
          <wp:inline distT="0" distB="0" distL="0" distR="0">
            <wp:extent cx="133350" cy="133350"/>
            <wp:effectExtent l="1905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695569">
        <w:t>.</w:t>
      </w:r>
    </w:p>
    <w:p w:rsidR="00965010" w:rsidRDefault="0023625E" w:rsidP="002128DD">
      <w:pPr>
        <w:pStyle w:val="Heading4"/>
      </w:pPr>
      <w:r>
        <w:t>Column</w:t>
      </w:r>
      <w:r w:rsidR="00965010" w:rsidRPr="00317985">
        <w:t xml:space="preserve"> Headers</w:t>
      </w:r>
    </w:p>
    <w:p w:rsidR="00C807CE" w:rsidRDefault="0023625E" w:rsidP="00C807CE">
      <w:pPr>
        <w:pStyle w:val="bodytext"/>
        <w:tabs>
          <w:tab w:val="left" w:pos="360"/>
        </w:tabs>
      </w:pPr>
      <w:r>
        <w:t>Column</w:t>
      </w:r>
      <w:r w:rsidR="00965010">
        <w:t xml:space="preserve"> Headers expand a</w:t>
      </w:r>
      <w:r w:rsidR="00A57F74">
        <w:t xml:space="preserve"> </w:t>
      </w:r>
      <w:proofErr w:type="spellStart"/>
      <w:r w:rsidR="00A57F74">
        <w:t>CrossT</w:t>
      </w:r>
      <w:r w:rsidR="00965010">
        <w:t>ab</w:t>
      </w:r>
      <w:proofErr w:type="spellEnd"/>
      <w:r w:rsidR="00965010">
        <w:t xml:space="preserve"> </w:t>
      </w:r>
      <w:r>
        <w:t>horizontally</w:t>
      </w:r>
      <w:r w:rsidR="00965010">
        <w:t xml:space="preserve">. A </w:t>
      </w:r>
      <w:proofErr w:type="spellStart"/>
      <w:r w:rsidR="00965010">
        <w:t>Cross</w:t>
      </w:r>
      <w:r w:rsidR="00A57F74">
        <w:t>T</w:t>
      </w:r>
      <w:r w:rsidR="00965010">
        <w:t>ab</w:t>
      </w:r>
      <w:proofErr w:type="spellEnd"/>
      <w:r w:rsidR="00965010">
        <w:t xml:space="preserve"> has a </w:t>
      </w:r>
      <w:r>
        <w:t>column</w:t>
      </w:r>
      <w:r w:rsidR="00965010">
        <w:t xml:space="preserve"> for each unique value of a </w:t>
      </w:r>
      <w:r>
        <w:t xml:space="preserve">Column </w:t>
      </w:r>
      <w:r w:rsidR="00C807CE">
        <w:t>Header.</w:t>
      </w:r>
    </w:p>
    <w:p w:rsidR="004D7301" w:rsidRDefault="00C807CE" w:rsidP="00C807CE">
      <w:pPr>
        <w:pStyle w:val="bodytext"/>
        <w:tabs>
          <w:tab w:val="left" w:pos="360"/>
        </w:tabs>
      </w:pPr>
      <w:r>
        <w:t>E.g.</w:t>
      </w:r>
      <w:r w:rsidR="007E79C4">
        <w:t xml:space="preserve"> </w:t>
      </w:r>
      <w:r>
        <w:t>I</w:t>
      </w:r>
      <w:r w:rsidR="007E79C4">
        <w:t>f you were using sales data</w:t>
      </w:r>
      <w:r w:rsidR="003D0285">
        <w:t>,</w:t>
      </w:r>
      <w:r w:rsidR="007E79C4">
        <w:t xml:space="preserve"> you may have the Column Headers ‘Year({</w:t>
      </w:r>
      <w:proofErr w:type="spellStart"/>
      <w:r w:rsidR="007E79C4">
        <w:t>Order.OrderDate</w:t>
      </w:r>
      <w:proofErr w:type="spellEnd"/>
      <w:r w:rsidR="007E79C4">
        <w:t>})’ and ‘Month({</w:t>
      </w:r>
      <w:proofErr w:type="spellStart"/>
      <w:r w:rsidR="007E79C4">
        <w:t>Orders.OrderDate</w:t>
      </w:r>
      <w:proofErr w:type="spellEnd"/>
      <w:r w:rsidR="007E79C4">
        <w:t>})’ to provide columns for each month grouped by year.</w:t>
      </w:r>
    </w:p>
    <w:p w:rsidR="00C82369" w:rsidRDefault="00C82369" w:rsidP="006F3C48">
      <w:pPr>
        <w:pStyle w:val="bodytext"/>
        <w:numPr>
          <w:ilvl w:val="0"/>
          <w:numId w:val="100"/>
        </w:numPr>
        <w:tabs>
          <w:tab w:val="left" w:pos="360"/>
        </w:tabs>
      </w:pPr>
      <w:r w:rsidRPr="00C82369">
        <w:t>To add a Column Header</w:t>
      </w:r>
      <w:r w:rsidR="004D7301">
        <w:t>,</w:t>
      </w:r>
      <w:r w:rsidRPr="00C82369">
        <w:t xml:space="preserve"> either drag and drop </w:t>
      </w:r>
      <w:r w:rsidR="00C807CE">
        <w:t xml:space="preserve">a data field </w:t>
      </w:r>
      <w:r w:rsidRPr="00C82369">
        <w:t>to the ‘</w:t>
      </w:r>
      <w:r w:rsidRPr="003B48CB">
        <w:rPr>
          <w:i/>
        </w:rPr>
        <w:t>Column Header Source</w:t>
      </w:r>
      <w:r w:rsidRPr="00C82369">
        <w:t xml:space="preserve">’ panel or use the </w:t>
      </w:r>
      <w:r w:rsidR="000C3FBB">
        <w:rPr>
          <w:noProof/>
        </w:rPr>
        <w:drawing>
          <wp:inline distT="0" distB="0" distL="0" distR="0">
            <wp:extent cx="228600" cy="9525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AddCrossTabRow.pn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C807CE">
        <w:t xml:space="preserve"> button.</w:t>
      </w:r>
    </w:p>
    <w:p w:rsidR="00C82369" w:rsidRDefault="00965010" w:rsidP="006F3C48">
      <w:pPr>
        <w:pStyle w:val="bodytext"/>
        <w:numPr>
          <w:ilvl w:val="0"/>
          <w:numId w:val="100"/>
        </w:numPr>
        <w:tabs>
          <w:tab w:val="left" w:pos="360"/>
        </w:tabs>
      </w:pPr>
      <w:r>
        <w:t xml:space="preserve">Click the </w:t>
      </w:r>
      <w:hyperlink w:anchor="_Formula_Editor" w:history="1">
        <w:r w:rsidR="00D05407" w:rsidRPr="00D05407">
          <w:rPr>
            <w:rStyle w:val="Hyperlink"/>
          </w:rPr>
          <w:t>Formula Editor</w:t>
        </w:r>
      </w:hyperlink>
      <w:r w:rsidR="00C578CE">
        <w:t xml:space="preserve"> </w:t>
      </w:r>
      <w:r>
        <w:t>Button (</w:t>
      </w:r>
      <w:r w:rsidR="003D0285">
        <w:rPr>
          <w:noProof/>
        </w:rPr>
        <w:drawing>
          <wp:inline distT="0" distB="0" distL="0" distR="0">
            <wp:extent cx="152400" cy="152400"/>
            <wp:effectExtent l="1905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to insert a formula into the </w:t>
      </w:r>
      <w:r w:rsidR="0023625E">
        <w:t xml:space="preserve">Column </w:t>
      </w:r>
      <w:r w:rsidR="00C578CE">
        <w:t>Header.</w:t>
      </w:r>
    </w:p>
    <w:p w:rsidR="00965010" w:rsidRDefault="00965010" w:rsidP="006F3C48">
      <w:pPr>
        <w:pStyle w:val="bodytext"/>
        <w:numPr>
          <w:ilvl w:val="0"/>
          <w:numId w:val="100"/>
        </w:numPr>
        <w:tabs>
          <w:tab w:val="left" w:pos="360"/>
        </w:tabs>
      </w:pPr>
      <w:r>
        <w:t xml:space="preserve">Click the Edit Header button </w:t>
      </w:r>
      <w:r w:rsidR="0043674F">
        <w:t>(</w:t>
      </w:r>
      <w:r w:rsidR="000C3FBB">
        <w:rPr>
          <w:noProof/>
        </w:rPr>
        <w:drawing>
          <wp:inline distT="0" distB="0" distL="0" distR="0">
            <wp:extent cx="152400" cy="152400"/>
            <wp:effectExtent l="1905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to open the </w:t>
      </w:r>
      <w:r w:rsidR="005E4A54">
        <w:t>Header O</w:t>
      </w:r>
      <w:r>
        <w:t xml:space="preserve">ptions </w:t>
      </w:r>
      <w:r w:rsidR="0080190F">
        <w:t>menu.</w:t>
      </w:r>
      <w:r w:rsidR="0080190F">
        <w:br/>
      </w:r>
      <w:r w:rsidR="0080190F">
        <w:br/>
      </w:r>
      <w:r w:rsidR="0080190F" w:rsidRPr="0080190F">
        <w:rPr>
          <w:noProof/>
        </w:rPr>
        <w:drawing>
          <wp:inline distT="0" distB="0" distL="0" distR="0">
            <wp:extent cx="3620005" cy="2896004"/>
            <wp:effectExtent l="0" t="0" r="0" b="0"/>
            <wp:docPr id="556"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user23.pn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0005" cy="2896004"/>
                    </a:xfrm>
                    <a:prstGeom prst="rect">
                      <a:avLst/>
                    </a:prstGeom>
                  </pic:spPr>
                </pic:pic>
              </a:graphicData>
            </a:graphic>
          </wp:inline>
        </w:drawing>
      </w:r>
      <w:r w:rsidR="0080190F">
        <w:br/>
      </w:r>
      <w:r w:rsidR="0080190F">
        <w:br/>
      </w:r>
      <w:r>
        <w:t>In the Header Options Menu</w:t>
      </w:r>
      <w:r w:rsidR="004D7301">
        <w:t>,</w:t>
      </w:r>
      <w:r>
        <w:t xml:space="preserve"> you </w:t>
      </w:r>
      <w:r w:rsidR="005E4A54">
        <w:t>can</w:t>
      </w:r>
      <w:r>
        <w:t>:</w:t>
      </w:r>
    </w:p>
    <w:p w:rsidR="00965010" w:rsidRDefault="00965010" w:rsidP="00381686">
      <w:pPr>
        <w:pStyle w:val="bodytext"/>
        <w:numPr>
          <w:ilvl w:val="1"/>
          <w:numId w:val="57"/>
        </w:numPr>
        <w:tabs>
          <w:tab w:val="left" w:pos="360"/>
        </w:tabs>
      </w:pPr>
      <w:r>
        <w:t xml:space="preserve">Set a </w:t>
      </w:r>
      <w:r w:rsidRPr="0080190F">
        <w:rPr>
          <w:i/>
        </w:rPr>
        <w:t>Label</w:t>
      </w:r>
      <w:r>
        <w:t xml:space="preserve"> for the </w:t>
      </w:r>
      <w:r w:rsidR="0023625E">
        <w:t xml:space="preserve">Column </w:t>
      </w:r>
      <w:r>
        <w:t>Header to app</w:t>
      </w:r>
      <w:r w:rsidR="00A57F74">
        <w:t xml:space="preserve">ear at the top of the </w:t>
      </w:r>
      <w:proofErr w:type="spellStart"/>
      <w:r w:rsidR="00A57F74">
        <w:t>CrossT</w:t>
      </w:r>
      <w:r>
        <w:t>ab</w:t>
      </w:r>
      <w:proofErr w:type="spellEnd"/>
      <w:r>
        <w:t>.</w:t>
      </w:r>
    </w:p>
    <w:p w:rsidR="00965010" w:rsidRDefault="00965010" w:rsidP="00381686">
      <w:pPr>
        <w:pStyle w:val="bodytext"/>
        <w:numPr>
          <w:ilvl w:val="1"/>
          <w:numId w:val="57"/>
        </w:numPr>
        <w:tabs>
          <w:tab w:val="left" w:pos="360"/>
        </w:tabs>
        <w:spacing w:after="0"/>
      </w:pPr>
      <w:r>
        <w:t>Select</w:t>
      </w:r>
      <w:r w:rsidR="0080190F">
        <w:t xml:space="preserve"> a Sorting </w:t>
      </w:r>
      <w:r w:rsidR="0080190F" w:rsidRPr="0080190F">
        <w:rPr>
          <w:i/>
        </w:rPr>
        <w:t>Method</w:t>
      </w:r>
      <w:r w:rsidR="0080190F">
        <w:t xml:space="preserve"> and </w:t>
      </w:r>
      <w:r w:rsidR="0080190F" w:rsidRPr="0080190F">
        <w:rPr>
          <w:i/>
        </w:rPr>
        <w:t>Direction</w:t>
      </w:r>
      <w:r w:rsidR="0080190F">
        <w:t>:</w:t>
      </w:r>
    </w:p>
    <w:p w:rsidR="007B28C1" w:rsidRDefault="007B28C1" w:rsidP="007B28C1">
      <w:pPr>
        <w:pStyle w:val="bodytext"/>
        <w:tabs>
          <w:tab w:val="left" w:pos="360"/>
        </w:tabs>
        <w:spacing w:after="0"/>
        <w:ind w:left="1440"/>
      </w:pPr>
    </w:p>
    <w:p w:rsidR="00965010" w:rsidRDefault="00965010" w:rsidP="00381686">
      <w:pPr>
        <w:pStyle w:val="bodytext"/>
        <w:numPr>
          <w:ilvl w:val="2"/>
          <w:numId w:val="57"/>
        </w:numPr>
        <w:tabs>
          <w:tab w:val="left" w:pos="360"/>
        </w:tabs>
        <w:spacing w:after="0"/>
      </w:pPr>
      <w:r w:rsidRPr="00C578CE">
        <w:rPr>
          <w:b/>
        </w:rPr>
        <w:t>None</w:t>
      </w:r>
      <w:r w:rsidR="00C578CE">
        <w:t xml:space="preserve"> – </w:t>
      </w:r>
      <w:r>
        <w:t xml:space="preserve">Does not sort the </w:t>
      </w:r>
      <w:r w:rsidR="0023625E">
        <w:t xml:space="preserve">Column </w:t>
      </w:r>
      <w:r>
        <w:t>Headers</w:t>
      </w:r>
      <w:r w:rsidR="00C578CE">
        <w:t>.</w:t>
      </w:r>
    </w:p>
    <w:p w:rsidR="00965010" w:rsidRDefault="00965010" w:rsidP="00381686">
      <w:pPr>
        <w:pStyle w:val="bodytext"/>
        <w:numPr>
          <w:ilvl w:val="2"/>
          <w:numId w:val="57"/>
        </w:numPr>
        <w:tabs>
          <w:tab w:val="left" w:pos="360"/>
        </w:tabs>
        <w:spacing w:after="0"/>
      </w:pPr>
      <w:r w:rsidRPr="00C578CE">
        <w:rPr>
          <w:b/>
        </w:rPr>
        <w:t>Header Value (Text)</w:t>
      </w:r>
      <w:r>
        <w:t xml:space="preserve"> – Sorts the </w:t>
      </w:r>
      <w:r w:rsidR="0023625E">
        <w:t xml:space="preserve">Column </w:t>
      </w:r>
      <w:r>
        <w:t xml:space="preserve">Header by its values as though they </w:t>
      </w:r>
      <w:r w:rsidR="004D7301">
        <w:t xml:space="preserve">were </w:t>
      </w:r>
      <w:r>
        <w:t>text.</w:t>
      </w:r>
    </w:p>
    <w:p w:rsidR="00965010" w:rsidRDefault="00965010" w:rsidP="00381686">
      <w:pPr>
        <w:pStyle w:val="bodytext"/>
        <w:numPr>
          <w:ilvl w:val="2"/>
          <w:numId w:val="57"/>
        </w:numPr>
        <w:tabs>
          <w:tab w:val="left" w:pos="360"/>
        </w:tabs>
        <w:spacing w:after="0"/>
      </w:pPr>
      <w:r w:rsidRPr="00C578CE">
        <w:rPr>
          <w:b/>
        </w:rPr>
        <w:t>Header Value (Number)</w:t>
      </w:r>
      <w:r>
        <w:t xml:space="preserve"> – Sorts the </w:t>
      </w:r>
      <w:r w:rsidR="0023625E">
        <w:t xml:space="preserve">Column </w:t>
      </w:r>
      <w:r>
        <w:t xml:space="preserve">Header by its values as though they </w:t>
      </w:r>
      <w:r w:rsidR="004D7301">
        <w:t xml:space="preserve">were </w:t>
      </w:r>
      <w:r>
        <w:t>numbers.</w:t>
      </w:r>
    </w:p>
    <w:p w:rsidR="00965010" w:rsidRDefault="00965010" w:rsidP="00381686">
      <w:pPr>
        <w:pStyle w:val="bodytext"/>
        <w:numPr>
          <w:ilvl w:val="2"/>
          <w:numId w:val="57"/>
        </w:numPr>
        <w:tabs>
          <w:tab w:val="left" w:pos="360"/>
        </w:tabs>
      </w:pPr>
      <w:r w:rsidRPr="00C578CE">
        <w:rPr>
          <w:b/>
        </w:rPr>
        <w:t>Tabular Totals</w:t>
      </w:r>
      <w:r>
        <w:t xml:space="preserve"> – Sorts the </w:t>
      </w:r>
      <w:r w:rsidR="0023625E">
        <w:t xml:space="preserve">Column </w:t>
      </w:r>
      <w:r>
        <w:t>Header by the totals of the Tabulation Data.</w:t>
      </w:r>
    </w:p>
    <w:p w:rsidR="00965010" w:rsidRDefault="00B946AB" w:rsidP="00965010">
      <w:pPr>
        <w:pStyle w:val="bodytext"/>
        <w:tabs>
          <w:tab w:val="left" w:pos="360"/>
        </w:tabs>
        <w:ind w:left="720"/>
      </w:pPr>
      <w:r w:rsidRPr="001314EA">
        <w:rPr>
          <w:shd w:val="clear" w:color="auto" w:fill="FBD4B4"/>
        </w:rPr>
        <w:lastRenderedPageBreak/>
        <w:t>NOTE.</w:t>
      </w:r>
      <w:r w:rsidR="00965010">
        <w:t xml:space="preserve"> If there is more than one </w:t>
      </w:r>
      <w:r w:rsidR="0023625E">
        <w:t xml:space="preserve">Column </w:t>
      </w:r>
      <w:r w:rsidR="00965010">
        <w:t>Header</w:t>
      </w:r>
      <w:r w:rsidR="004D7301">
        <w:t>,</w:t>
      </w:r>
      <w:r w:rsidR="00965010">
        <w:t xml:space="preserve"> the Header Options Menu for the topmost </w:t>
      </w:r>
      <w:r w:rsidR="0023625E">
        <w:t xml:space="preserve">Column </w:t>
      </w:r>
      <w:r w:rsidR="00965010">
        <w:t xml:space="preserve">Header will have Options for </w:t>
      </w:r>
      <w:r w:rsidR="003F4D98">
        <w:t>subtotal</w:t>
      </w:r>
      <w:r w:rsidR="00965010">
        <w:t>s of Tabulation Data.</w:t>
      </w:r>
    </w:p>
    <w:p w:rsidR="00965010" w:rsidRDefault="00965010" w:rsidP="00381686">
      <w:pPr>
        <w:pStyle w:val="bodytext"/>
        <w:numPr>
          <w:ilvl w:val="1"/>
          <w:numId w:val="57"/>
        </w:numPr>
        <w:tabs>
          <w:tab w:val="left" w:pos="360"/>
        </w:tabs>
        <w:spacing w:after="0"/>
      </w:pPr>
      <w:r>
        <w:t xml:space="preserve">Select where to display subtotals by using the </w:t>
      </w:r>
      <w:r w:rsidRPr="00356374">
        <w:rPr>
          <w:i/>
        </w:rPr>
        <w:t>Placement</w:t>
      </w:r>
      <w:r>
        <w:t xml:space="preserve"> dropdown.</w:t>
      </w:r>
    </w:p>
    <w:p w:rsidR="007B28C1" w:rsidRDefault="007B28C1" w:rsidP="007B28C1">
      <w:pPr>
        <w:pStyle w:val="bodytext"/>
        <w:tabs>
          <w:tab w:val="left" w:pos="360"/>
        </w:tabs>
        <w:spacing w:after="0"/>
        <w:ind w:left="1440"/>
      </w:pPr>
    </w:p>
    <w:p w:rsidR="00965010" w:rsidRDefault="00965010" w:rsidP="00381686">
      <w:pPr>
        <w:pStyle w:val="bodytext"/>
        <w:numPr>
          <w:ilvl w:val="2"/>
          <w:numId w:val="57"/>
        </w:numPr>
        <w:tabs>
          <w:tab w:val="left" w:pos="360"/>
        </w:tabs>
        <w:spacing w:after="0"/>
      </w:pPr>
      <w:r w:rsidRPr="00C578CE">
        <w:rPr>
          <w:b/>
        </w:rPr>
        <w:t>None</w:t>
      </w:r>
      <w:r>
        <w:t xml:space="preserve"> – Does not display subtotals.</w:t>
      </w:r>
    </w:p>
    <w:p w:rsidR="00965010" w:rsidRDefault="0023625E" w:rsidP="00381686">
      <w:pPr>
        <w:pStyle w:val="bodytext"/>
        <w:numPr>
          <w:ilvl w:val="2"/>
          <w:numId w:val="57"/>
        </w:numPr>
        <w:tabs>
          <w:tab w:val="left" w:pos="360"/>
        </w:tabs>
        <w:spacing w:after="0"/>
      </w:pPr>
      <w:r w:rsidRPr="00C578CE">
        <w:rPr>
          <w:b/>
        </w:rPr>
        <w:t>Left</w:t>
      </w:r>
      <w:r w:rsidR="00965010">
        <w:t xml:space="preserve"> – Displays subtotals </w:t>
      </w:r>
      <w:r>
        <w:t>to the left of</w:t>
      </w:r>
      <w:r w:rsidR="00965010">
        <w:t xml:space="preserve"> the Tabulation Data for each </w:t>
      </w:r>
      <w:r>
        <w:t xml:space="preserve">Column </w:t>
      </w:r>
      <w:r w:rsidR="00965010">
        <w:t>Header value.</w:t>
      </w:r>
    </w:p>
    <w:p w:rsidR="00965010" w:rsidRDefault="0023625E" w:rsidP="00381686">
      <w:pPr>
        <w:pStyle w:val="bodytext"/>
        <w:numPr>
          <w:ilvl w:val="2"/>
          <w:numId w:val="57"/>
        </w:numPr>
        <w:tabs>
          <w:tab w:val="left" w:pos="360"/>
        </w:tabs>
      </w:pPr>
      <w:r w:rsidRPr="00C578CE">
        <w:rPr>
          <w:b/>
        </w:rPr>
        <w:t>Right</w:t>
      </w:r>
      <w:r w:rsidR="00965010">
        <w:t xml:space="preserve"> – Display</w:t>
      </w:r>
      <w:r w:rsidR="00C578CE">
        <w:t>s</w:t>
      </w:r>
      <w:r w:rsidR="00965010">
        <w:t xml:space="preserve"> subtotals </w:t>
      </w:r>
      <w:r>
        <w:t>to the right of</w:t>
      </w:r>
      <w:r w:rsidR="00965010">
        <w:t xml:space="preserve"> the Tabulation Data for each </w:t>
      </w:r>
      <w:r>
        <w:t xml:space="preserve">Column </w:t>
      </w:r>
      <w:r w:rsidR="00965010">
        <w:t>Header value.</w:t>
      </w:r>
    </w:p>
    <w:p w:rsidR="00965010" w:rsidRDefault="00965010" w:rsidP="00381686">
      <w:pPr>
        <w:pStyle w:val="bodytext"/>
        <w:numPr>
          <w:ilvl w:val="1"/>
          <w:numId w:val="57"/>
        </w:numPr>
        <w:tabs>
          <w:tab w:val="left" w:pos="360"/>
        </w:tabs>
      </w:pPr>
      <w:r>
        <w:t xml:space="preserve">Set a </w:t>
      </w:r>
      <w:r w:rsidR="00356374" w:rsidRPr="00356374">
        <w:rPr>
          <w:i/>
        </w:rPr>
        <w:t>Label</w:t>
      </w:r>
      <w:r>
        <w:t xml:space="preserve"> for the subtotals.</w:t>
      </w:r>
    </w:p>
    <w:p w:rsidR="00B76944" w:rsidRDefault="00B76944" w:rsidP="006F3C48">
      <w:pPr>
        <w:pStyle w:val="bodytext"/>
        <w:numPr>
          <w:ilvl w:val="0"/>
          <w:numId w:val="100"/>
        </w:numPr>
        <w:tabs>
          <w:tab w:val="left" w:pos="360"/>
        </w:tabs>
      </w:pPr>
      <w:r w:rsidRPr="00B76944">
        <w:t xml:space="preserve">Use the </w:t>
      </w:r>
      <w:r w:rsidR="00300DDF">
        <w:t>up (</w:t>
      </w:r>
      <w:r w:rsidR="00300DDF">
        <w:rPr>
          <w:noProof/>
        </w:rPr>
        <w:drawing>
          <wp:inline distT="0" distB="0" distL="0" distR="0">
            <wp:extent cx="142875" cy="85725"/>
            <wp:effectExtent l="1905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B76944">
        <w:t>arrows to rearrange the order of the Column Headers.</w:t>
      </w:r>
    </w:p>
    <w:p w:rsidR="00B76944" w:rsidRDefault="00965010" w:rsidP="000A4204">
      <w:pPr>
        <w:pStyle w:val="bodytext"/>
        <w:numPr>
          <w:ilvl w:val="0"/>
          <w:numId w:val="100"/>
        </w:numPr>
        <w:tabs>
          <w:tab w:val="left" w:pos="360"/>
        </w:tabs>
      </w:pPr>
      <w:r>
        <w:t xml:space="preserve">To remove a </w:t>
      </w:r>
      <w:r w:rsidR="00F155F8">
        <w:t xml:space="preserve">Column </w:t>
      </w:r>
      <w:r>
        <w:t>Header</w:t>
      </w:r>
      <w:r w:rsidR="001A62A6">
        <w:t>,</w:t>
      </w:r>
      <w:r>
        <w:t xml:space="preserve"> click the delete button </w:t>
      </w:r>
      <w:r w:rsidR="00FF625A">
        <w:t>(</w:t>
      </w:r>
      <w:r w:rsidR="00AD3AF2">
        <w:rPr>
          <w:noProof/>
        </w:rPr>
        <w:drawing>
          <wp:inline distT="0" distB="0" distL="0" distR="0">
            <wp:extent cx="133350" cy="133350"/>
            <wp:effectExtent l="1905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F155F8" w:rsidRDefault="00F155F8" w:rsidP="002128DD">
      <w:pPr>
        <w:pStyle w:val="Heading4"/>
      </w:pPr>
      <w:r>
        <w:t>Tabulation Data</w:t>
      </w:r>
    </w:p>
    <w:p w:rsidR="003B48CB" w:rsidRDefault="00AA18D9" w:rsidP="00B76944">
      <w:pPr>
        <w:pStyle w:val="bodytext"/>
        <w:tabs>
          <w:tab w:val="left" w:pos="360"/>
        </w:tabs>
      </w:pPr>
      <w:r>
        <w:t xml:space="preserve">Tabulation Data </w:t>
      </w:r>
      <w:r w:rsidR="007E79C4">
        <w:t xml:space="preserve">provides information when data exists for </w:t>
      </w:r>
      <w:r w:rsidR="005E4A54">
        <w:t xml:space="preserve">both </w:t>
      </w:r>
      <w:r w:rsidR="007E79C4">
        <w:t>the Colum</w:t>
      </w:r>
      <w:r w:rsidR="003B48CB">
        <w:t>n Header and Row Header values.</w:t>
      </w:r>
    </w:p>
    <w:p w:rsidR="00B76944" w:rsidRDefault="003B48CB" w:rsidP="00B76944">
      <w:pPr>
        <w:pStyle w:val="bodytext"/>
        <w:tabs>
          <w:tab w:val="left" w:pos="360"/>
        </w:tabs>
      </w:pPr>
      <w:r>
        <w:t>E.g.</w:t>
      </w:r>
      <w:r w:rsidR="007E79C4">
        <w:t xml:space="preserve"> </w:t>
      </w:r>
      <w:r>
        <w:t xml:space="preserve">If you have a Row Header on </w:t>
      </w:r>
      <w:r w:rsidRPr="003B48CB">
        <w:rPr>
          <w:b/>
        </w:rPr>
        <w:t>P</w:t>
      </w:r>
      <w:r w:rsidR="007E79C4" w:rsidRPr="003B48CB">
        <w:rPr>
          <w:b/>
        </w:rPr>
        <w:t>roducts</w:t>
      </w:r>
      <w:r w:rsidR="007E79C4">
        <w:t xml:space="preserve"> and a Column Header</w:t>
      </w:r>
      <w:r w:rsidR="00F155F8">
        <w:t xml:space="preserve"> </w:t>
      </w:r>
      <w:r w:rsidR="007E79C4">
        <w:t xml:space="preserve">on the </w:t>
      </w:r>
      <w:r w:rsidRPr="003B48CB">
        <w:rPr>
          <w:b/>
        </w:rPr>
        <w:t>Month</w:t>
      </w:r>
      <w:r w:rsidR="007E79C4">
        <w:t xml:space="preserve">, then Tabulation Data of </w:t>
      </w:r>
      <w:proofErr w:type="spellStart"/>
      <w:r w:rsidR="007E79C4" w:rsidRPr="00C371C9">
        <w:rPr>
          <w:b/>
        </w:rPr>
        <w:t>Orders.OrderID</w:t>
      </w:r>
      <w:proofErr w:type="spellEnd"/>
      <w:r w:rsidR="007E79C4">
        <w:t xml:space="preserve"> may use the </w:t>
      </w:r>
      <w:r w:rsidR="007E79C4" w:rsidRPr="003B48CB">
        <w:rPr>
          <w:b/>
        </w:rPr>
        <w:t>Count</w:t>
      </w:r>
      <w:r w:rsidR="007E79C4">
        <w:t xml:space="preserve"> function to display how many orders con</w:t>
      </w:r>
      <w:r w:rsidR="00C578CE">
        <w:t>tained each product each month.</w:t>
      </w:r>
    </w:p>
    <w:p w:rsidR="00B76944" w:rsidRDefault="00F155F8" w:rsidP="006F3C48">
      <w:pPr>
        <w:pStyle w:val="bodytext"/>
        <w:numPr>
          <w:ilvl w:val="0"/>
          <w:numId w:val="148"/>
        </w:numPr>
        <w:tabs>
          <w:tab w:val="left" w:pos="360"/>
        </w:tabs>
      </w:pPr>
      <w:r>
        <w:t xml:space="preserve">To add a </w:t>
      </w:r>
      <w:r w:rsidR="007E79C4">
        <w:t>Tabulation Data</w:t>
      </w:r>
      <w:r w:rsidR="003F4D98">
        <w:t xml:space="preserve"> Source,</w:t>
      </w:r>
      <w:r>
        <w:t xml:space="preserve"> either drag and drop </w:t>
      </w:r>
      <w:r w:rsidR="003B48CB">
        <w:t>a data field</w:t>
      </w:r>
      <w:r>
        <w:t xml:space="preserve"> to the ‘</w:t>
      </w:r>
      <w:r w:rsidR="000A5FCD" w:rsidRPr="003B48CB">
        <w:rPr>
          <w:i/>
        </w:rPr>
        <w:t>Tabulation Data</w:t>
      </w:r>
      <w:r>
        <w:t xml:space="preserve">’ panel or use the </w:t>
      </w:r>
      <w:r w:rsidR="000C3FBB">
        <w:rPr>
          <w:noProof/>
        </w:rPr>
        <w:drawing>
          <wp:inline distT="0" distB="0" distL="0" distR="0">
            <wp:extent cx="228600" cy="9525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AddCrossTabTabulation.pn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3B48CB">
        <w:t xml:space="preserve"> button.</w:t>
      </w:r>
    </w:p>
    <w:p w:rsidR="00B76944" w:rsidRDefault="00F155F8" w:rsidP="006F3C48">
      <w:pPr>
        <w:pStyle w:val="bodytext"/>
        <w:numPr>
          <w:ilvl w:val="0"/>
          <w:numId w:val="148"/>
        </w:numPr>
        <w:tabs>
          <w:tab w:val="left" w:pos="360"/>
        </w:tabs>
      </w:pPr>
      <w:r>
        <w:t xml:space="preserve">Click the </w:t>
      </w:r>
      <w:hyperlink w:anchor="_Formula_Editor" w:history="1">
        <w:r w:rsidRPr="00D05407">
          <w:rPr>
            <w:rStyle w:val="Hyperlink"/>
          </w:rPr>
          <w:t>Formula Editor</w:t>
        </w:r>
      </w:hyperlink>
      <w:r>
        <w:t xml:space="preserve"> Button (</w:t>
      </w:r>
      <w:r w:rsidR="003F4D98">
        <w:rPr>
          <w:noProof/>
        </w:rPr>
        <w:drawing>
          <wp:inline distT="0" distB="0" distL="0" distR="0">
            <wp:extent cx="152400" cy="152400"/>
            <wp:effectExtent l="1905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insert a formula into the</w:t>
      </w:r>
      <w:r w:rsidR="000A5FCD" w:rsidRPr="000A5FCD">
        <w:t xml:space="preserve"> </w:t>
      </w:r>
      <w:r w:rsidR="000A5FCD">
        <w:t>Tabulation Data</w:t>
      </w:r>
      <w:r w:rsidR="007A6549">
        <w:t>.</w:t>
      </w:r>
    </w:p>
    <w:p w:rsidR="001B5BCC" w:rsidRDefault="001B5BCC" w:rsidP="006F3C48">
      <w:pPr>
        <w:pStyle w:val="bodytext"/>
        <w:numPr>
          <w:ilvl w:val="0"/>
          <w:numId w:val="148"/>
        </w:numPr>
        <w:tabs>
          <w:tab w:val="left" w:pos="360"/>
        </w:tabs>
      </w:pPr>
      <w:r>
        <w:t>Click the Edit Tabulation button (</w:t>
      </w:r>
      <w:r w:rsidR="000C3FBB">
        <w:rPr>
          <w:noProof/>
        </w:rPr>
        <w:drawing>
          <wp:inline distT="0" distB="0" distL="0" distR="0">
            <wp:extent cx="152400" cy="152400"/>
            <wp:effectExtent l="1905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op</w:t>
      </w:r>
      <w:r w:rsidR="003F25AB">
        <w:t>en the Tabulation Options menu.</w:t>
      </w:r>
      <w:r w:rsidR="003F25AB">
        <w:br/>
      </w:r>
      <w:r w:rsidR="003F25AB">
        <w:br/>
      </w:r>
      <w:r w:rsidR="003F25AB" w:rsidRPr="003F25AB">
        <w:rPr>
          <w:noProof/>
        </w:rPr>
        <w:drawing>
          <wp:inline distT="0" distB="0" distL="0" distR="0">
            <wp:extent cx="3143689" cy="2219635"/>
            <wp:effectExtent l="0" t="0" r="0" b="9525"/>
            <wp:docPr id="557"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user24.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689" cy="2219635"/>
                    </a:xfrm>
                    <a:prstGeom prst="rect">
                      <a:avLst/>
                    </a:prstGeom>
                  </pic:spPr>
                </pic:pic>
              </a:graphicData>
            </a:graphic>
          </wp:inline>
        </w:drawing>
      </w:r>
      <w:r w:rsidR="003F25AB">
        <w:br/>
      </w:r>
      <w:r w:rsidR="003F25AB">
        <w:br/>
      </w:r>
      <w:r>
        <w:t>In the Tabulation Options Menu</w:t>
      </w:r>
      <w:r w:rsidR="003F4D98">
        <w:t>,</w:t>
      </w:r>
      <w:r>
        <w:t xml:space="preserve"> you can:</w:t>
      </w:r>
    </w:p>
    <w:p w:rsidR="001B5BCC" w:rsidRDefault="001B5BCC" w:rsidP="00381686">
      <w:pPr>
        <w:pStyle w:val="bodytext"/>
        <w:numPr>
          <w:ilvl w:val="1"/>
          <w:numId w:val="57"/>
        </w:numPr>
        <w:tabs>
          <w:tab w:val="left" w:pos="360"/>
        </w:tabs>
      </w:pPr>
      <w:r>
        <w:t xml:space="preserve">Set a </w:t>
      </w:r>
      <w:r w:rsidRPr="003F25AB">
        <w:rPr>
          <w:i/>
        </w:rPr>
        <w:t>Label</w:t>
      </w:r>
      <w:r>
        <w:t xml:space="preserve"> for the Tabulation Row to appear at the beginning of each row.</w:t>
      </w:r>
    </w:p>
    <w:p w:rsidR="00F155F8" w:rsidRDefault="00241C70" w:rsidP="00381686">
      <w:pPr>
        <w:pStyle w:val="bodytext"/>
        <w:numPr>
          <w:ilvl w:val="1"/>
          <w:numId w:val="57"/>
        </w:numPr>
        <w:tabs>
          <w:tab w:val="left" w:pos="360"/>
        </w:tabs>
        <w:spacing w:after="0"/>
      </w:pPr>
      <w:r>
        <w:lastRenderedPageBreak/>
        <w:t xml:space="preserve">Use the </w:t>
      </w:r>
      <w:r w:rsidRPr="00E83FCF">
        <w:rPr>
          <w:i/>
        </w:rPr>
        <w:t>Method</w:t>
      </w:r>
      <w:r>
        <w:t xml:space="preserve"> dropdown to select the summary function to be applied to the Tabulation Data.</w:t>
      </w:r>
      <w:r w:rsidR="00E83FCF">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142"/>
        <w:gridCol w:w="7533"/>
      </w:tblGrid>
      <w:tr w:rsidR="00E83FCF" w:rsidTr="00A555B9">
        <w:trPr>
          <w:jc w:val="center"/>
        </w:trPr>
        <w:tc>
          <w:tcPr>
            <w:tcW w:w="509" w:type="dxa"/>
            <w:vAlign w:val="center"/>
          </w:tcPr>
          <w:p w:rsidR="00E83FCF" w:rsidRPr="00C37B30" w:rsidRDefault="00E83FCF" w:rsidP="00A555B9">
            <w:pPr>
              <w:pStyle w:val="bodytext"/>
              <w:spacing w:after="0"/>
              <w:jc w:val="center"/>
            </w:pPr>
            <w:r>
              <w:t>Summary Functions</w:t>
            </w:r>
          </w:p>
        </w:tc>
        <w:tc>
          <w:tcPr>
            <w:tcW w:w="0" w:type="auto"/>
          </w:tcPr>
          <w:p w:rsidR="00E83FCF" w:rsidRDefault="00E83FCF" w:rsidP="00A555B9">
            <w:pPr>
              <w:pStyle w:val="bodytext"/>
              <w:numPr>
                <w:ilvl w:val="0"/>
                <w:numId w:val="144"/>
              </w:numPr>
              <w:tabs>
                <w:tab w:val="left" w:pos="360"/>
              </w:tabs>
              <w:spacing w:after="0"/>
            </w:pPr>
            <w:r w:rsidRPr="00FD1E4C">
              <w:rPr>
                <w:b/>
              </w:rPr>
              <w:t>Sum</w:t>
            </w:r>
            <w:r>
              <w:t xml:space="preserve">: Totals the all of the data in the </w:t>
            </w:r>
            <w:r w:rsidR="00382DE7">
              <w:t>Tabulation Data</w:t>
            </w:r>
            <w:r>
              <w:t>.</w:t>
            </w:r>
          </w:p>
          <w:p w:rsidR="00E83FCF" w:rsidRDefault="00E83FCF" w:rsidP="00A555B9">
            <w:pPr>
              <w:pStyle w:val="bodytext"/>
              <w:numPr>
                <w:ilvl w:val="0"/>
                <w:numId w:val="144"/>
              </w:numPr>
              <w:tabs>
                <w:tab w:val="left" w:pos="360"/>
              </w:tabs>
              <w:spacing w:after="0"/>
            </w:pPr>
            <w:r w:rsidRPr="00FD1E4C">
              <w:rPr>
                <w:b/>
              </w:rPr>
              <w:t>Count</w:t>
            </w:r>
            <w:r>
              <w:t xml:space="preserve">: Returns the number of rows in the </w:t>
            </w:r>
            <w:r w:rsidR="00382DE7">
              <w:t>Tabulation Data</w:t>
            </w:r>
            <w:r>
              <w:t>.</w:t>
            </w:r>
          </w:p>
          <w:p w:rsidR="00E83FCF" w:rsidRDefault="00E83FCF" w:rsidP="00A555B9">
            <w:pPr>
              <w:pStyle w:val="bodytext"/>
              <w:numPr>
                <w:ilvl w:val="0"/>
                <w:numId w:val="144"/>
              </w:numPr>
              <w:spacing w:after="0"/>
            </w:pPr>
            <w:r w:rsidRPr="00FD1E4C">
              <w:rPr>
                <w:b/>
              </w:rPr>
              <w:t>Average</w:t>
            </w:r>
            <w:r>
              <w:t xml:space="preserve">: Takes the mean of the data in the </w:t>
            </w:r>
            <w:r w:rsidR="00382DE7">
              <w:t>Tabulation Data</w:t>
            </w:r>
            <w:r>
              <w:t>.</w:t>
            </w:r>
          </w:p>
          <w:p w:rsidR="00E83FCF" w:rsidRDefault="00E83FCF" w:rsidP="00A555B9">
            <w:pPr>
              <w:pStyle w:val="bodytext"/>
              <w:numPr>
                <w:ilvl w:val="0"/>
                <w:numId w:val="144"/>
              </w:numPr>
              <w:tabs>
                <w:tab w:val="left" w:pos="360"/>
              </w:tabs>
              <w:spacing w:after="0"/>
            </w:pPr>
            <w:r w:rsidRPr="00FD1E4C">
              <w:rPr>
                <w:b/>
              </w:rPr>
              <w:t>Minimum</w:t>
            </w:r>
            <w:r>
              <w:t xml:space="preserve">: Displays the lowest value in the </w:t>
            </w:r>
            <w:r w:rsidR="00382DE7">
              <w:t>Tabulation Data</w:t>
            </w:r>
            <w:r>
              <w:t>.</w:t>
            </w:r>
          </w:p>
          <w:p w:rsidR="00E83FCF" w:rsidRDefault="00E83FCF" w:rsidP="00382DE7">
            <w:pPr>
              <w:pStyle w:val="bodytext"/>
              <w:numPr>
                <w:ilvl w:val="0"/>
                <w:numId w:val="144"/>
              </w:numPr>
              <w:tabs>
                <w:tab w:val="left" w:pos="360"/>
              </w:tabs>
              <w:spacing w:after="0"/>
            </w:pPr>
            <w:r w:rsidRPr="00FD1E4C">
              <w:rPr>
                <w:b/>
              </w:rPr>
              <w:t>Maximum</w:t>
            </w:r>
            <w:r>
              <w:t xml:space="preserve">: Displays the highest value in the </w:t>
            </w:r>
            <w:r w:rsidR="00382DE7">
              <w:t>Tabulation Data</w:t>
            </w:r>
            <w:r>
              <w:t>.</w:t>
            </w:r>
          </w:p>
          <w:p w:rsidR="00382DE7" w:rsidRDefault="00382DE7" w:rsidP="00382DE7">
            <w:pPr>
              <w:pStyle w:val="bodytext"/>
              <w:numPr>
                <w:ilvl w:val="0"/>
                <w:numId w:val="144"/>
              </w:numPr>
              <w:tabs>
                <w:tab w:val="left" w:pos="360"/>
              </w:tabs>
              <w:spacing w:after="0"/>
            </w:pPr>
            <w:r w:rsidRPr="00382DE7">
              <w:rPr>
                <w:b/>
              </w:rPr>
              <w:t>None</w:t>
            </w:r>
            <w:r>
              <w:t>: Displays the value in the Tabulation Data without doing any calculations.</w:t>
            </w:r>
          </w:p>
        </w:tc>
      </w:tr>
    </w:tbl>
    <w:p w:rsidR="00833C7C" w:rsidRDefault="00833C7C" w:rsidP="00E83FCF">
      <w:pPr>
        <w:pStyle w:val="bodytext"/>
        <w:tabs>
          <w:tab w:val="left" w:pos="360"/>
        </w:tabs>
        <w:spacing w:after="0"/>
        <w:ind w:left="1440"/>
      </w:pPr>
    </w:p>
    <w:p w:rsidR="006906AF" w:rsidRDefault="001B5BCC" w:rsidP="00072E08">
      <w:pPr>
        <w:pStyle w:val="bodytext"/>
        <w:numPr>
          <w:ilvl w:val="1"/>
          <w:numId w:val="57"/>
        </w:numPr>
        <w:tabs>
          <w:tab w:val="left" w:pos="360"/>
        </w:tabs>
        <w:spacing w:after="0"/>
      </w:pPr>
      <w:r>
        <w:t xml:space="preserve">Use the </w:t>
      </w:r>
      <w:r w:rsidRPr="000E0AB9">
        <w:rPr>
          <w:i/>
        </w:rPr>
        <w:t>Value</w:t>
      </w:r>
      <w:r>
        <w:t xml:space="preserve"> dropdown to select how the </w:t>
      </w:r>
      <w:r w:rsidR="006906AF">
        <w:t>Tabulation Data</w:t>
      </w:r>
      <w:r>
        <w:t xml:space="preserve"> should</w:t>
      </w:r>
      <w:r w:rsidR="00072E08">
        <w:t xml:space="preserve"> be displayed:</w:t>
      </w:r>
    </w:p>
    <w:p w:rsidR="006906AF" w:rsidRDefault="006906AF" w:rsidP="00072E08">
      <w:pPr>
        <w:pStyle w:val="bodytext"/>
        <w:numPr>
          <w:ilvl w:val="2"/>
          <w:numId w:val="57"/>
        </w:numPr>
        <w:tabs>
          <w:tab w:val="left" w:pos="360"/>
        </w:tabs>
        <w:spacing w:after="0"/>
      </w:pPr>
      <w:r w:rsidRPr="007A6549">
        <w:rPr>
          <w:b/>
        </w:rPr>
        <w:t>Aggregate</w:t>
      </w:r>
      <w:r>
        <w:t>: Display the result of the selected Method.</w:t>
      </w:r>
    </w:p>
    <w:p w:rsidR="006906AF" w:rsidRDefault="006906AF" w:rsidP="00072E08">
      <w:pPr>
        <w:pStyle w:val="bodytext"/>
        <w:numPr>
          <w:ilvl w:val="2"/>
          <w:numId w:val="57"/>
        </w:numPr>
        <w:tabs>
          <w:tab w:val="left" w:pos="360"/>
        </w:tabs>
        <w:spacing w:after="0"/>
      </w:pPr>
      <w:r w:rsidRPr="007A6549">
        <w:rPr>
          <w:b/>
        </w:rPr>
        <w:t>Percent of Row</w:t>
      </w:r>
      <w:r>
        <w:t xml:space="preserve">: Display the result of the selected </w:t>
      </w:r>
      <w:r w:rsidR="003F4D98">
        <w:t>M</w:t>
      </w:r>
      <w:r>
        <w:t>ethod as a percentage of the row total.</w:t>
      </w:r>
    </w:p>
    <w:p w:rsidR="001B5BCC" w:rsidRDefault="006906AF" w:rsidP="00072E08">
      <w:pPr>
        <w:pStyle w:val="bodytext"/>
        <w:numPr>
          <w:ilvl w:val="2"/>
          <w:numId w:val="57"/>
        </w:numPr>
        <w:tabs>
          <w:tab w:val="left" w:pos="360"/>
        </w:tabs>
        <w:spacing w:after="0"/>
      </w:pPr>
      <w:r w:rsidRPr="007A6549">
        <w:rPr>
          <w:b/>
        </w:rPr>
        <w:t>Percent of Colum</w:t>
      </w:r>
      <w:r>
        <w:t xml:space="preserve">: Display the result of the selected </w:t>
      </w:r>
      <w:r w:rsidR="003F4D98">
        <w:t>M</w:t>
      </w:r>
      <w:r>
        <w:t>ethod as a percentage of the column total.</w:t>
      </w:r>
    </w:p>
    <w:p w:rsidR="00072E08" w:rsidRDefault="00072E08" w:rsidP="00072E08">
      <w:pPr>
        <w:pStyle w:val="bodytext"/>
        <w:tabs>
          <w:tab w:val="left" w:pos="360"/>
        </w:tabs>
        <w:spacing w:after="0"/>
        <w:ind w:left="2160"/>
      </w:pPr>
    </w:p>
    <w:p w:rsidR="00833C7C" w:rsidRDefault="00833C7C" w:rsidP="00072E08">
      <w:pPr>
        <w:pStyle w:val="bodytext"/>
        <w:numPr>
          <w:ilvl w:val="0"/>
          <w:numId w:val="148"/>
        </w:numPr>
        <w:tabs>
          <w:tab w:val="left" w:pos="360"/>
        </w:tabs>
        <w:spacing w:after="0"/>
      </w:pPr>
      <w:r w:rsidRPr="00833C7C">
        <w:t xml:space="preserve">Use the </w:t>
      </w:r>
      <w:r w:rsidR="00300DDF">
        <w:t>up (</w:t>
      </w:r>
      <w:r w:rsidR="00300DDF">
        <w:rPr>
          <w:noProof/>
        </w:rPr>
        <w:drawing>
          <wp:inline distT="0" distB="0" distL="0" distR="0">
            <wp:extent cx="142875" cy="85725"/>
            <wp:effectExtent l="19050" t="0" r="9525"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833C7C">
        <w:t xml:space="preserve"> arrows to rearrange the order of the Tabulation Data.</w:t>
      </w:r>
    </w:p>
    <w:p w:rsidR="00833C7C" w:rsidRDefault="00F155F8" w:rsidP="00072E08">
      <w:pPr>
        <w:pStyle w:val="bodytext"/>
        <w:numPr>
          <w:ilvl w:val="0"/>
          <w:numId w:val="148"/>
        </w:numPr>
        <w:tabs>
          <w:tab w:val="left" w:pos="360"/>
        </w:tabs>
        <w:spacing w:after="0"/>
      </w:pPr>
      <w:r>
        <w:t xml:space="preserve">To remove a </w:t>
      </w:r>
      <w:r w:rsidR="005E4A54">
        <w:t>Tabulation Data</w:t>
      </w:r>
      <w:r w:rsidR="003F4D98">
        <w:t xml:space="preserve"> Source,</w:t>
      </w:r>
      <w:r w:rsidR="005E4A54">
        <w:t xml:space="preserve"> </w:t>
      </w:r>
      <w:r>
        <w:t xml:space="preserve">click the delete button </w:t>
      </w:r>
      <w:r w:rsidR="00FF625A">
        <w:t>(</w:t>
      </w:r>
      <w:r w:rsidR="00AD3AF2">
        <w:rPr>
          <w:noProof/>
        </w:rPr>
        <w:drawing>
          <wp:inline distT="0" distB="0" distL="0" distR="0">
            <wp:extent cx="133350" cy="133350"/>
            <wp:effectExtent l="1905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87DA8" w:rsidRDefault="00A57F74" w:rsidP="00072E08">
      <w:pPr>
        <w:pStyle w:val="Heading4"/>
        <w:spacing w:after="0"/>
      </w:pPr>
      <w:proofErr w:type="spellStart"/>
      <w:r>
        <w:t>CrossT</w:t>
      </w:r>
      <w:r w:rsidR="00B87DA8">
        <w:t>ab</w:t>
      </w:r>
      <w:proofErr w:type="spellEnd"/>
      <w:r w:rsidR="00B87DA8">
        <w:t xml:space="preserve"> Themes</w:t>
      </w:r>
    </w:p>
    <w:p w:rsidR="00965010" w:rsidRDefault="00B87DA8" w:rsidP="000778D8">
      <w:pPr>
        <w:pStyle w:val="bodytext"/>
        <w:tabs>
          <w:tab w:val="left" w:pos="360"/>
        </w:tabs>
      </w:pPr>
      <w:r>
        <w:t xml:space="preserve">The Theme dropdown can be used to quickly style the </w:t>
      </w:r>
      <w:proofErr w:type="spellStart"/>
      <w:r>
        <w:t>CrossTab</w:t>
      </w:r>
      <w:proofErr w:type="spellEnd"/>
      <w:r>
        <w:t xml:space="preserve"> using </w:t>
      </w:r>
      <w:r w:rsidR="007A6549">
        <w:t>a predefined theme</w:t>
      </w:r>
      <w:r>
        <w:t xml:space="preserve">. Further styling can be done in the </w:t>
      </w:r>
      <w:hyperlink w:anchor="_Report_Designer" w:history="1">
        <w:r w:rsidRPr="00B87DA8">
          <w:rPr>
            <w:rStyle w:val="Hyperlink"/>
          </w:rPr>
          <w:t>Report Designer</w:t>
        </w:r>
      </w:hyperlink>
      <w:r>
        <w:t>.</w:t>
      </w:r>
    </w:p>
    <w:p w:rsidR="00510465" w:rsidRDefault="00510465" w:rsidP="002128DD">
      <w:pPr>
        <w:pStyle w:val="Heading4"/>
      </w:pPr>
      <w:proofErr w:type="spellStart"/>
      <w:r>
        <w:t>Cross</w:t>
      </w:r>
      <w:r w:rsidR="00A57F74">
        <w:t>T</w:t>
      </w:r>
      <w:r>
        <w:t>ab</w:t>
      </w:r>
      <w:proofErr w:type="spellEnd"/>
      <w:r>
        <w:t xml:space="preserve"> Options</w:t>
      </w:r>
    </w:p>
    <w:p w:rsidR="00072E08" w:rsidRDefault="00F458B5" w:rsidP="00510465">
      <w:pPr>
        <w:pStyle w:val="bodytext"/>
      </w:pPr>
      <w:r>
        <w:t xml:space="preserve">Settings that affect the entire </w:t>
      </w:r>
      <w:proofErr w:type="spellStart"/>
      <w:r>
        <w:t>CrossTab</w:t>
      </w:r>
      <w:proofErr w:type="spellEnd"/>
      <w:r>
        <w:t xml:space="preserve"> are controlled in the </w:t>
      </w:r>
      <w:proofErr w:type="spellStart"/>
      <w:r>
        <w:t>CrossTab</w:t>
      </w:r>
      <w:proofErr w:type="spellEnd"/>
      <w:r>
        <w:t xml:space="preserve"> Options Menu. </w:t>
      </w:r>
      <w:r w:rsidR="00A57F74">
        <w:t xml:space="preserve">Open the </w:t>
      </w:r>
      <w:proofErr w:type="spellStart"/>
      <w:r w:rsidR="00A57F74">
        <w:t>CrossTab</w:t>
      </w:r>
      <w:proofErr w:type="spellEnd"/>
      <w:r>
        <w:t xml:space="preserve"> Options Menu by clicking the </w:t>
      </w:r>
      <w:r w:rsidR="00111BEE">
        <w:rPr>
          <w:noProof/>
        </w:rPr>
        <w:drawing>
          <wp:inline distT="0" distB="0" distL="0" distR="0">
            <wp:extent cx="581106" cy="133369"/>
            <wp:effectExtent l="19050" t="0" r="9444"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user25.png"/>
                    <pic:cNvPicPr/>
                  </pic:nvPicPr>
                  <pic:blipFill rotWithShape="1">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581106" cy="1333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EE0732">
        <w:t xml:space="preserve"> button</w:t>
      </w:r>
      <w:r w:rsidR="00072E08">
        <w:t>.</w:t>
      </w:r>
    </w:p>
    <w:p w:rsidR="00072E08" w:rsidRDefault="00072E08" w:rsidP="00072E08">
      <w:pPr>
        <w:pStyle w:val="bodytext"/>
        <w:jc w:val="center"/>
      </w:pPr>
      <w:r w:rsidRPr="00072E08">
        <w:rPr>
          <w:noProof/>
        </w:rPr>
        <w:drawing>
          <wp:inline distT="0" distB="0" distL="0" distR="0">
            <wp:extent cx="3124200" cy="3057525"/>
            <wp:effectExtent l="19050" t="0" r="0" b="0"/>
            <wp:docPr id="559"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user26.pn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4200" cy="3057525"/>
                    </a:xfrm>
                    <a:prstGeom prst="rect">
                      <a:avLst/>
                    </a:prstGeom>
                    <a:noFill/>
                    <a:ln>
                      <a:noFill/>
                    </a:ln>
                  </pic:spPr>
                </pic:pic>
              </a:graphicData>
            </a:graphic>
          </wp:inline>
        </w:drawing>
      </w:r>
    </w:p>
    <w:p w:rsidR="00510465" w:rsidRDefault="00F458B5" w:rsidP="00510465">
      <w:pPr>
        <w:pStyle w:val="bodytext"/>
      </w:pPr>
      <w:r>
        <w:lastRenderedPageBreak/>
        <w:t>Using this menu</w:t>
      </w:r>
      <w:r w:rsidR="00DE0222">
        <w:t>,</w:t>
      </w:r>
      <w:r>
        <w:t xml:space="preserve"> you can adjust the following settings:</w:t>
      </w:r>
    </w:p>
    <w:p w:rsidR="001D5C84" w:rsidRPr="005E4A54" w:rsidRDefault="005E4A54" w:rsidP="005E4A54">
      <w:pPr>
        <w:pStyle w:val="bodytext"/>
        <w:tabs>
          <w:tab w:val="left" w:pos="360"/>
        </w:tabs>
        <w:rPr>
          <w:b/>
        </w:rPr>
      </w:pPr>
      <w:r w:rsidRPr="005E4A54">
        <w:rPr>
          <w:b/>
        </w:rPr>
        <w:t xml:space="preserve">General </w:t>
      </w:r>
    </w:p>
    <w:p w:rsidR="00F458B5" w:rsidRDefault="00F458B5" w:rsidP="006F3C48">
      <w:pPr>
        <w:pStyle w:val="bodytext"/>
        <w:numPr>
          <w:ilvl w:val="0"/>
          <w:numId w:val="149"/>
        </w:numPr>
        <w:tabs>
          <w:tab w:val="left" w:pos="360"/>
        </w:tabs>
      </w:pPr>
      <w:r>
        <w:t xml:space="preserve">Use the </w:t>
      </w:r>
      <w:r w:rsidRPr="00072E08">
        <w:rPr>
          <w:i/>
        </w:rPr>
        <w:t>Row Headers Placement</w:t>
      </w:r>
      <w:r>
        <w:t xml:space="preserve"> dropdown to determine how the Row Headers are displayed.</w:t>
      </w:r>
    </w:p>
    <w:p w:rsidR="00F458B5" w:rsidRDefault="00281CDD" w:rsidP="00381686">
      <w:pPr>
        <w:pStyle w:val="bodytext"/>
        <w:numPr>
          <w:ilvl w:val="1"/>
          <w:numId w:val="57"/>
        </w:numPr>
        <w:tabs>
          <w:tab w:val="left" w:pos="360"/>
        </w:tabs>
      </w:pPr>
      <w:r w:rsidRPr="007A6549">
        <w:rPr>
          <w:b/>
        </w:rPr>
        <w:t>Columns</w:t>
      </w:r>
      <w:r>
        <w:t xml:space="preserve"> – Display the Row Headers in columns from left to right in </w:t>
      </w:r>
      <w:r w:rsidR="005E4A54">
        <w:t xml:space="preserve">the order they </w:t>
      </w:r>
      <w:r w:rsidR="00D04749">
        <w:t xml:space="preserve">appear </w:t>
      </w:r>
      <w:r>
        <w:t>in the Row Header Source panel.</w:t>
      </w:r>
    </w:p>
    <w:p w:rsidR="005E4A54" w:rsidRPr="00510465" w:rsidRDefault="00281CDD" w:rsidP="00381686">
      <w:pPr>
        <w:pStyle w:val="bodytext"/>
        <w:numPr>
          <w:ilvl w:val="1"/>
          <w:numId w:val="57"/>
        </w:numPr>
        <w:tabs>
          <w:tab w:val="left" w:pos="360"/>
        </w:tabs>
      </w:pPr>
      <w:r w:rsidRPr="007A6549">
        <w:rPr>
          <w:b/>
        </w:rPr>
        <w:t>Hierarchical</w:t>
      </w:r>
      <w:r>
        <w:t xml:space="preserve"> – Display Row Headers in a hierarchical structure using indentation to display their order.</w:t>
      </w:r>
    </w:p>
    <w:p w:rsidR="00833C7C" w:rsidRDefault="00281CDD" w:rsidP="00072E08">
      <w:pPr>
        <w:pStyle w:val="bodytext"/>
        <w:numPr>
          <w:ilvl w:val="0"/>
          <w:numId w:val="149"/>
        </w:numPr>
        <w:tabs>
          <w:tab w:val="left" w:pos="360"/>
        </w:tabs>
      </w:pPr>
      <w:r>
        <w:t>Check ‘</w:t>
      </w:r>
      <w:r w:rsidRPr="00072E08">
        <w:rPr>
          <w:i/>
        </w:rPr>
        <w:t xml:space="preserve">Repeat </w:t>
      </w:r>
      <w:proofErr w:type="spellStart"/>
      <w:r w:rsidRPr="00072E08">
        <w:rPr>
          <w:i/>
        </w:rPr>
        <w:t>CrossTab</w:t>
      </w:r>
      <w:proofErr w:type="spellEnd"/>
      <w:r w:rsidRPr="00072E08">
        <w:rPr>
          <w:i/>
        </w:rPr>
        <w:t xml:space="preserve"> Header every new page</w:t>
      </w:r>
      <w:r>
        <w:t>’ to repeat Row Header labels and C</w:t>
      </w:r>
      <w:r w:rsidR="007A6549">
        <w:t>olumn Headers on each new page.</w:t>
      </w:r>
    </w:p>
    <w:p w:rsidR="00294AD6" w:rsidRPr="00294AD6" w:rsidRDefault="00294AD6" w:rsidP="00294AD6">
      <w:pPr>
        <w:pStyle w:val="bodytext"/>
        <w:tabs>
          <w:tab w:val="left" w:pos="360"/>
        </w:tabs>
        <w:rPr>
          <w:b/>
        </w:rPr>
      </w:pPr>
      <w:r w:rsidRPr="00294AD6">
        <w:rPr>
          <w:b/>
        </w:rPr>
        <w:t>Grand Total Row</w:t>
      </w:r>
    </w:p>
    <w:p w:rsidR="00236CBE" w:rsidRDefault="00236CBE" w:rsidP="006F3C48">
      <w:pPr>
        <w:pStyle w:val="bodytext"/>
        <w:numPr>
          <w:ilvl w:val="0"/>
          <w:numId w:val="149"/>
        </w:numPr>
      </w:pPr>
      <w:r>
        <w:t>To get a total for each column, select ‘</w:t>
      </w:r>
      <w:r w:rsidRPr="00072E08">
        <w:rPr>
          <w:b/>
        </w:rPr>
        <w:t>Top</w:t>
      </w:r>
      <w:r>
        <w:t>’ or ‘</w:t>
      </w:r>
      <w:r w:rsidRPr="00072E08">
        <w:rPr>
          <w:b/>
        </w:rPr>
        <w:t>Bottom</w:t>
      </w:r>
      <w:r>
        <w:t xml:space="preserve">’ from the </w:t>
      </w:r>
      <w:r w:rsidRPr="00072E08">
        <w:rPr>
          <w:i/>
        </w:rPr>
        <w:t>Placement</w:t>
      </w:r>
      <w:r>
        <w:t xml:space="preserve"> dropdown</w:t>
      </w:r>
      <w:r w:rsidR="00072E08">
        <w:t xml:space="preserve"> and </w:t>
      </w:r>
      <w:r>
        <w:t>provide</w:t>
      </w:r>
      <w:r w:rsidR="007A6549">
        <w:t xml:space="preserve"> a label in the </w:t>
      </w:r>
      <w:r w:rsidR="007A6549" w:rsidRPr="00072E08">
        <w:rPr>
          <w:i/>
        </w:rPr>
        <w:t>Label</w:t>
      </w:r>
      <w:r w:rsidR="007A6549">
        <w:t xml:space="preserve"> text box.</w:t>
      </w:r>
    </w:p>
    <w:p w:rsidR="00294AD6" w:rsidRPr="00294AD6" w:rsidRDefault="00294AD6" w:rsidP="00294AD6">
      <w:pPr>
        <w:pStyle w:val="bodytext"/>
        <w:tabs>
          <w:tab w:val="left" w:pos="360"/>
        </w:tabs>
        <w:rPr>
          <w:b/>
        </w:rPr>
      </w:pPr>
      <w:r w:rsidRPr="00294AD6">
        <w:rPr>
          <w:b/>
        </w:rPr>
        <w:t>Grand Total Column</w:t>
      </w:r>
    </w:p>
    <w:p w:rsidR="003B59C9" w:rsidRDefault="00072E08" w:rsidP="00072E08">
      <w:pPr>
        <w:pStyle w:val="bodytext"/>
        <w:numPr>
          <w:ilvl w:val="0"/>
          <w:numId w:val="149"/>
        </w:numPr>
      </w:pPr>
      <w:r>
        <w:t>To get a total for each row, select ‘</w:t>
      </w:r>
      <w:r w:rsidRPr="00072E08">
        <w:rPr>
          <w:b/>
        </w:rPr>
        <w:t>Top</w:t>
      </w:r>
      <w:r>
        <w:t>’ or ‘</w:t>
      </w:r>
      <w:r w:rsidRPr="00072E08">
        <w:rPr>
          <w:b/>
        </w:rPr>
        <w:t>Bottom</w:t>
      </w:r>
      <w:r>
        <w:t xml:space="preserve">’ from the </w:t>
      </w:r>
      <w:r w:rsidRPr="00072E08">
        <w:rPr>
          <w:i/>
        </w:rPr>
        <w:t>Placement</w:t>
      </w:r>
      <w:r>
        <w:t xml:space="preserve"> dropdown and provide a label in the </w:t>
      </w:r>
      <w:r w:rsidRPr="00072E08">
        <w:rPr>
          <w:i/>
        </w:rPr>
        <w:t>Label</w:t>
      </w:r>
      <w:r>
        <w:t xml:space="preserve"> text box.</w:t>
      </w:r>
    </w:p>
    <w:p w:rsidR="00452B46" w:rsidRDefault="00452B46" w:rsidP="002128DD">
      <w:pPr>
        <w:pStyle w:val="Heading4"/>
      </w:pPr>
      <w:r>
        <w:t>Preview</w:t>
      </w:r>
    </w:p>
    <w:p w:rsidR="00072E08" w:rsidRPr="00072E08" w:rsidRDefault="00072E08" w:rsidP="00072E08">
      <w:r w:rsidRPr="00072E08">
        <w:rPr>
          <w:noProof/>
        </w:rPr>
        <w:drawing>
          <wp:inline distT="0" distB="0" distL="0" distR="0">
            <wp:extent cx="6400800" cy="1480820"/>
            <wp:effectExtent l="19050" t="19050" r="19050" b="24130"/>
            <wp:docPr id="560"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user27.png"/>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480820"/>
                    </a:xfrm>
                    <a:prstGeom prst="rect">
                      <a:avLst/>
                    </a:prstGeom>
                    <a:ln>
                      <a:solidFill>
                        <a:schemeClr val="bg1">
                          <a:lumMod val="85000"/>
                        </a:schemeClr>
                      </a:solidFill>
                    </a:ln>
                  </pic:spPr>
                </pic:pic>
              </a:graphicData>
            </a:graphic>
          </wp:inline>
        </w:drawing>
      </w:r>
    </w:p>
    <w:p w:rsidR="00314DFF" w:rsidRDefault="00314DFF" w:rsidP="00452B46">
      <w:pPr>
        <w:pStyle w:val="bodytext"/>
        <w:tabs>
          <w:tab w:val="left" w:pos="360"/>
        </w:tabs>
      </w:pPr>
    </w:p>
    <w:p w:rsidR="00452B46" w:rsidRDefault="00452B46" w:rsidP="00314DFF">
      <w:pPr>
        <w:pStyle w:val="bodytext"/>
        <w:tabs>
          <w:tab w:val="left" w:pos="360"/>
        </w:tabs>
      </w:pPr>
      <w:r>
        <w:t xml:space="preserve">At the bottom of the </w:t>
      </w:r>
      <w:r w:rsidR="00DE0222">
        <w:t>L</w:t>
      </w:r>
      <w:r>
        <w:t xml:space="preserve">ayout </w:t>
      </w:r>
      <w:r w:rsidR="00DE0222">
        <w:t>T</w:t>
      </w:r>
      <w:r>
        <w:t>ab</w:t>
      </w:r>
      <w:r w:rsidR="00DE0222">
        <w:t>,</w:t>
      </w:r>
      <w:r>
        <w:t xml:space="preserve"> a preview will display how the Crosstab will appear based on the</w:t>
      </w:r>
      <w:r w:rsidR="00C371C9">
        <w:t xml:space="preserve"> fields that have been added. </w:t>
      </w:r>
      <w:r>
        <w:t>You can increase</w:t>
      </w:r>
      <w:r w:rsidR="00C371C9">
        <w:t>/decrease</w:t>
      </w:r>
      <w:r>
        <w:t xml:space="preserve"> the size of the preview or hide it altogether by dragging </w:t>
      </w:r>
      <w:r w:rsidR="00C371C9">
        <w:t>the top of the preview box.</w:t>
      </w:r>
    </w:p>
    <w:p w:rsidR="00227A58" w:rsidRPr="00C63841" w:rsidRDefault="00227A58" w:rsidP="00227A58">
      <w:pPr>
        <w:pStyle w:val="Heading1"/>
      </w:pPr>
      <w:bookmarkStart w:id="58" w:name="_Express_Reports_Wizard_1"/>
      <w:bookmarkStart w:id="59" w:name="_Express_Report_Wizard"/>
      <w:bookmarkStart w:id="60" w:name="_Styling_Express_Reports"/>
      <w:bookmarkStart w:id="61" w:name="_Layout_Options"/>
      <w:bookmarkStart w:id="62" w:name="_Express_Report_Themes."/>
      <w:bookmarkStart w:id="63" w:name="_Dashboard_Wizard"/>
      <w:bookmarkStart w:id="64" w:name="_Toc450573992"/>
      <w:bookmarkEnd w:id="58"/>
      <w:bookmarkEnd w:id="59"/>
      <w:bookmarkEnd w:id="60"/>
      <w:bookmarkEnd w:id="61"/>
      <w:bookmarkEnd w:id="62"/>
      <w:bookmarkEnd w:id="63"/>
      <w:r>
        <w:lastRenderedPageBreak/>
        <w:t>Searching Reports</w:t>
      </w:r>
      <w:bookmarkEnd w:id="64"/>
    </w:p>
    <w:p w:rsidR="00227A58" w:rsidRDefault="00227A58" w:rsidP="00227A58">
      <w:pPr>
        <w:pStyle w:val="bodytext"/>
      </w:pPr>
    </w:p>
    <w:p w:rsidR="00BC2518" w:rsidRDefault="00227A58" w:rsidP="00227A58">
      <w:pPr>
        <w:pStyle w:val="bodytext"/>
      </w:pPr>
      <w:r>
        <w:t>To search for a specific report</w:t>
      </w:r>
      <w:r w:rsidR="000F1207">
        <w:t>,</w:t>
      </w:r>
      <w:r>
        <w:t xml:space="preserve"> </w:t>
      </w:r>
      <w:r w:rsidR="000F1207">
        <w:t>e</w:t>
      </w:r>
      <w:r>
        <w:t xml:space="preserve">nter </w:t>
      </w:r>
      <w:r w:rsidR="00D04749">
        <w:t>your search terms in</w:t>
      </w:r>
      <w:r w:rsidR="000F1207">
        <w:t xml:space="preserve"> the search box</w:t>
      </w:r>
      <w:r w:rsidR="00D04749">
        <w:t xml:space="preserve"> in the Main Menu</w:t>
      </w:r>
      <w:r w:rsidR="000F1207">
        <w:t xml:space="preserve">. </w:t>
      </w:r>
      <w:r>
        <w:t xml:space="preserve">All reports that </w:t>
      </w:r>
      <w:r w:rsidR="00D04749">
        <w:t>contain one or more of the search</w:t>
      </w:r>
      <w:r>
        <w:t xml:space="preserve"> terms in the</w:t>
      </w:r>
      <w:r w:rsidR="00D04749">
        <w:t>ir</w:t>
      </w:r>
      <w:r>
        <w:t xml:space="preserve"> </w:t>
      </w:r>
      <w:r w:rsidR="00DF3549">
        <w:t>name</w:t>
      </w:r>
      <w:r w:rsidR="00D04749">
        <w:t>s</w:t>
      </w:r>
      <w:r>
        <w:t xml:space="preserve"> will appear.</w:t>
      </w:r>
    </w:p>
    <w:p w:rsidR="00BC2518" w:rsidRDefault="00BC2518" w:rsidP="00AD3AF2">
      <w:pPr>
        <w:pStyle w:val="bodytext"/>
        <w:jc w:val="center"/>
      </w:pPr>
      <w:r>
        <w:rPr>
          <w:noProof/>
        </w:rPr>
        <w:drawing>
          <wp:inline distT="0" distB="0" distL="0" distR="0">
            <wp:extent cx="1743075" cy="2000250"/>
            <wp:effectExtent l="1905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user45.png"/>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3075" cy="2000250"/>
                    </a:xfrm>
                    <a:prstGeom prst="rect">
                      <a:avLst/>
                    </a:prstGeom>
                    <a:noFill/>
                    <a:ln>
                      <a:noFill/>
                    </a:ln>
                  </pic:spPr>
                </pic:pic>
              </a:graphicData>
            </a:graphic>
          </wp:inline>
        </w:drawing>
      </w:r>
    </w:p>
    <w:p w:rsidR="003A5983" w:rsidRDefault="003A5983" w:rsidP="00227A58">
      <w:pPr>
        <w:pStyle w:val="bodytext"/>
      </w:pPr>
      <w:r>
        <w:t>To cancel your search and return to a complete list of reports, click the Clear button (</w:t>
      </w:r>
      <w:r>
        <w:rPr>
          <w:noProof/>
        </w:rPr>
        <w:drawing>
          <wp:inline distT="0" distB="0" distL="0" distR="0">
            <wp:extent cx="114300" cy="114300"/>
            <wp:effectExtent l="19050" t="0" r="0" b="0"/>
            <wp:docPr id="561"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CloseButtonSmall.png"/>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t>).</w:t>
      </w:r>
    </w:p>
    <w:p w:rsidR="00227A58" w:rsidRDefault="00D04749" w:rsidP="00227A58">
      <w:pPr>
        <w:pStyle w:val="bodytext"/>
      </w:pPr>
      <w:r>
        <w:t>To expand your search to include report descriptions, click on the Settings icon (</w:t>
      </w:r>
      <w:r w:rsidR="00BC2518">
        <w:rPr>
          <w:noProof/>
        </w:rPr>
        <w:drawing>
          <wp:inline distT="0" distB="0" distL="0" distR="0">
            <wp:extent cx="152400" cy="152400"/>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Options.png"/>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r w:rsidR="00BC2518">
        <w:t xml:space="preserve"> and check the </w:t>
      </w:r>
      <w:r w:rsidR="003F65E3">
        <w:t>‘</w:t>
      </w:r>
      <w:r w:rsidR="00BC2518" w:rsidRPr="003F65E3">
        <w:rPr>
          <w:i/>
        </w:rPr>
        <w:t>Include Description (slower)</w:t>
      </w:r>
      <w:r w:rsidR="003F65E3" w:rsidRPr="003F65E3">
        <w:t xml:space="preserve"> </w:t>
      </w:r>
      <w:r w:rsidR="003F65E3">
        <w:t>’</w:t>
      </w:r>
      <w:r w:rsidR="00BC2518">
        <w:t xml:space="preserve"> box.</w:t>
      </w:r>
    </w:p>
    <w:p w:rsidR="00DF3549" w:rsidRDefault="00E408DF" w:rsidP="00DF3549">
      <w:pPr>
        <w:pStyle w:val="bodytext"/>
        <w:jc w:val="center"/>
      </w:pPr>
      <w:r>
        <w:rPr>
          <w:noProof/>
        </w:rPr>
        <w:drawing>
          <wp:inline distT="0" distB="0" distL="0" distR="0">
            <wp:extent cx="2200275" cy="762000"/>
            <wp:effectExtent l="19050" t="0" r="952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user46.png"/>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0275" cy="762000"/>
                    </a:xfrm>
                    <a:prstGeom prst="rect">
                      <a:avLst/>
                    </a:prstGeom>
                    <a:noFill/>
                    <a:ln>
                      <a:noFill/>
                    </a:ln>
                  </pic:spPr>
                </pic:pic>
              </a:graphicData>
            </a:graphic>
          </wp:inline>
        </w:drawing>
      </w:r>
    </w:p>
    <w:p w:rsidR="00227A58" w:rsidRDefault="00227A58" w:rsidP="00227A58">
      <w:pPr>
        <w:pStyle w:val="Heading1"/>
      </w:pPr>
      <w:bookmarkStart w:id="65" w:name="_Toc450573993"/>
      <w:r>
        <w:lastRenderedPageBreak/>
        <w:t>Folder Management</w:t>
      </w:r>
      <w:bookmarkEnd w:id="65"/>
    </w:p>
    <w:p w:rsidR="00227A58" w:rsidRDefault="00227A58" w:rsidP="00227A58">
      <w:pPr>
        <w:pStyle w:val="Textbody"/>
      </w:pPr>
    </w:p>
    <w:p w:rsidR="00510DF1" w:rsidRPr="00510DF1" w:rsidRDefault="00B946AB" w:rsidP="006721BB">
      <w:pPr>
        <w:pStyle w:val="bodytext"/>
        <w:ind w:left="720"/>
      </w:pPr>
      <w:r w:rsidRPr="001314EA">
        <w:rPr>
          <w:szCs w:val="24"/>
          <w:shd w:val="clear" w:color="auto" w:fill="FBD4B4"/>
        </w:rPr>
        <w:t>NOTE.</w:t>
      </w:r>
      <w:r w:rsidR="00227A58" w:rsidRPr="008C7C24">
        <w:rPr>
          <w:sz w:val="24"/>
          <w:szCs w:val="24"/>
        </w:rPr>
        <w:t xml:space="preserve"> </w:t>
      </w:r>
      <w:r w:rsidR="00227A58" w:rsidRPr="002256E3">
        <w:t>If you do not see a Manage Folders button in the Main Menu</w:t>
      </w:r>
      <w:r w:rsidR="00CE0DE1">
        <w:t>,</w:t>
      </w:r>
      <w:r w:rsidR="00227A58" w:rsidRPr="002256E3">
        <w:t xml:space="preserve"> then </w:t>
      </w:r>
      <w:r w:rsidR="00510DF1">
        <w:t xml:space="preserve">you do not have </w:t>
      </w:r>
      <w:r w:rsidR="008C50C9">
        <w:t>folder management privileges</w:t>
      </w:r>
      <w:r w:rsidR="00227A58" w:rsidRPr="002256E3">
        <w:t xml:space="preserve"> and should contact your administrator.</w:t>
      </w:r>
    </w:p>
    <w:p w:rsidR="00510DF1" w:rsidRDefault="00227A58" w:rsidP="00227A58">
      <w:pPr>
        <w:pStyle w:val="bodytext"/>
      </w:pPr>
      <w:r>
        <w:t>In the Main Menu</w:t>
      </w:r>
      <w:r w:rsidR="00CE0DE1">
        <w:t>,</w:t>
      </w:r>
      <w:r>
        <w:t xml:space="preserve"> </w:t>
      </w:r>
      <w:r w:rsidR="00BF1853">
        <w:t>cl</w:t>
      </w:r>
      <w:r w:rsidR="00C8186C">
        <w:t xml:space="preserve">ick the Manage Folders button. </w:t>
      </w:r>
      <w:r w:rsidR="00BF1853">
        <w:t>A drop</w:t>
      </w:r>
      <w:r w:rsidR="00A2591E">
        <w:t>-</w:t>
      </w:r>
      <w:r w:rsidR="00BF1853">
        <w:t>down menu will appear</w:t>
      </w:r>
      <w:r w:rsidR="008406BA">
        <w:t>:</w:t>
      </w:r>
    </w:p>
    <w:p w:rsidR="00227A58" w:rsidRDefault="00E408DF" w:rsidP="00BF1853">
      <w:pPr>
        <w:pStyle w:val="Textbody"/>
        <w:jc w:val="center"/>
      </w:pPr>
      <w:r>
        <w:rPr>
          <w:noProof/>
        </w:rPr>
        <w:drawing>
          <wp:inline distT="0" distB="0" distL="0" distR="0">
            <wp:extent cx="2638425" cy="1514475"/>
            <wp:effectExtent l="19050" t="0" r="952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user47.png"/>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38425" cy="1514475"/>
                    </a:xfrm>
                    <a:prstGeom prst="rect">
                      <a:avLst/>
                    </a:prstGeom>
                    <a:noFill/>
                    <a:ln>
                      <a:noFill/>
                    </a:ln>
                  </pic:spPr>
                </pic:pic>
              </a:graphicData>
            </a:graphic>
          </wp:inline>
        </w:drawing>
      </w:r>
    </w:p>
    <w:p w:rsidR="00227A58" w:rsidRDefault="00227A58" w:rsidP="00227A58">
      <w:pPr>
        <w:pStyle w:val="Textbody"/>
      </w:pPr>
    </w:p>
    <w:p w:rsidR="00227A58" w:rsidRDefault="008406BA" w:rsidP="00904262">
      <w:pPr>
        <w:pStyle w:val="bodytext"/>
      </w:pPr>
      <w:r w:rsidRPr="008406BA">
        <w:rPr>
          <w:noProof/>
        </w:rPr>
        <w:drawing>
          <wp:inline distT="0" distB="0" distL="0" distR="0">
            <wp:extent cx="152400" cy="152400"/>
            <wp:effectExtent l="19050" t="0" r="0" b="0"/>
            <wp:docPr id="56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AddFolder.png"/>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root folder</w:t>
      </w:r>
      <w:r>
        <w:t>: Add a new folder at the base of the directory.</w:t>
      </w:r>
    </w:p>
    <w:p w:rsidR="008406BA" w:rsidRDefault="008406BA" w:rsidP="00904262">
      <w:pPr>
        <w:pStyle w:val="bodytext"/>
      </w:pPr>
      <w:r w:rsidRPr="008406BA">
        <w:rPr>
          <w:noProof/>
        </w:rPr>
        <w:drawing>
          <wp:inline distT="0" distB="0" distL="0" distR="0">
            <wp:extent cx="152400" cy="152400"/>
            <wp:effectExtent l="19050" t="0" r="0" b="0"/>
            <wp:docPr id="56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AddSubfolder.png"/>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child folder</w:t>
      </w:r>
      <w:r>
        <w:t>: Add a new folder within the selected folder.</w:t>
      </w:r>
    </w:p>
    <w:p w:rsidR="008406BA" w:rsidRDefault="008406BA" w:rsidP="00904262">
      <w:pPr>
        <w:pStyle w:val="bodytext"/>
      </w:pPr>
      <w:r w:rsidRPr="008406BA">
        <w:rPr>
          <w:noProof/>
        </w:rPr>
        <w:drawing>
          <wp:inline distT="0" distB="0" distL="0" distR="0">
            <wp:extent cx="152400" cy="152400"/>
            <wp:effectExtent l="19050" t="0" r="0" b="0"/>
            <wp:docPr id="56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RenameFolder.png"/>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Rename folder</w:t>
      </w:r>
      <w:r>
        <w:t>: Rename the selected folder.</w:t>
      </w:r>
    </w:p>
    <w:p w:rsidR="00904262" w:rsidRDefault="008406BA" w:rsidP="00904262">
      <w:pPr>
        <w:pStyle w:val="bodytext"/>
      </w:pPr>
      <w:r w:rsidRPr="008406BA">
        <w:rPr>
          <w:noProof/>
        </w:rPr>
        <w:drawing>
          <wp:inline distT="0" distB="0" distL="0" distR="0">
            <wp:extent cx="152400" cy="152400"/>
            <wp:effectExtent l="19050" t="0" r="0" b="0"/>
            <wp:docPr id="568"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DeleteFolder.png"/>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Delete folder</w:t>
      </w:r>
      <w:r>
        <w:t>: Delete the selected folder. The folder must be empty.</w:t>
      </w:r>
    </w:p>
    <w:p w:rsidR="00904262" w:rsidRPr="008406BA" w:rsidRDefault="001517AE" w:rsidP="00904262">
      <w:pPr>
        <w:pStyle w:val="bodytext"/>
      </w:pPr>
      <w:r w:rsidRPr="001314EA">
        <w:rPr>
          <w:szCs w:val="24"/>
          <w:shd w:val="clear" w:color="auto" w:fill="FBD4B4"/>
        </w:rPr>
        <w:t>NOTE.</w:t>
      </w:r>
      <w:r w:rsidRPr="001517AE">
        <w:rPr>
          <w:szCs w:val="24"/>
        </w:rPr>
        <w:t xml:space="preserve"> </w:t>
      </w:r>
      <w:r w:rsidR="00904262">
        <w:t>A folder marked read-only (</w:t>
      </w:r>
      <w:r w:rsidR="00904262">
        <w:rPr>
          <w:noProof/>
        </w:rPr>
        <w:drawing>
          <wp:inline distT="0" distB="0" distL="0" distR="0">
            <wp:extent cx="114300" cy="114300"/>
            <wp:effectExtent l="19050" t="0" r="0" b="0"/>
            <wp:docPr id="569"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TreeReport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904262">
        <w:t>) cannot be modified.</w:t>
      </w:r>
    </w:p>
    <w:p w:rsidR="00F50DC5" w:rsidRPr="00F50DC5" w:rsidRDefault="000D5D9C" w:rsidP="00F50DC5">
      <w:pPr>
        <w:pStyle w:val="Heading1"/>
      </w:pPr>
      <w:bookmarkStart w:id="66" w:name="_Toc450573994"/>
      <w:r>
        <w:lastRenderedPageBreak/>
        <w:t>Editing Reports</w:t>
      </w:r>
      <w:bookmarkEnd w:id="66"/>
    </w:p>
    <w:p w:rsidR="00F50DC5" w:rsidRDefault="00F50DC5" w:rsidP="00F50DC5">
      <w:pPr>
        <w:pStyle w:val="bodytext"/>
      </w:pPr>
      <w:r>
        <w:br/>
        <w:t>To edit an existing report:</w:t>
      </w:r>
    </w:p>
    <w:p w:rsidR="008C0D34" w:rsidRDefault="00F50DC5" w:rsidP="006F3C48">
      <w:pPr>
        <w:pStyle w:val="bodytext"/>
        <w:numPr>
          <w:ilvl w:val="0"/>
          <w:numId w:val="77"/>
        </w:numPr>
        <w:rPr>
          <w:rFonts w:cs="Arial"/>
        </w:rPr>
      </w:pPr>
      <w:r w:rsidRPr="008C0D34">
        <w:rPr>
          <w:rFonts w:cs="Arial"/>
        </w:rPr>
        <w:t xml:space="preserve">On the </w:t>
      </w:r>
      <w:hyperlink w:anchor="_Main_Menu" w:history="1">
        <w:r w:rsidRPr="008C0D34">
          <w:rPr>
            <w:rStyle w:val="Hyperlink"/>
            <w:rFonts w:cs="Arial"/>
            <w:bCs/>
          </w:rPr>
          <w:t>Main Menu</w:t>
        </w:r>
      </w:hyperlink>
      <w:r w:rsidRPr="008C0D34">
        <w:rPr>
          <w:rFonts w:cs="Arial"/>
        </w:rPr>
        <w:t>, select the report you want to edit.</w:t>
      </w:r>
    </w:p>
    <w:p w:rsidR="00570CFE" w:rsidRDefault="00F50DC5" w:rsidP="006F3C48">
      <w:pPr>
        <w:pStyle w:val="bodytext"/>
        <w:numPr>
          <w:ilvl w:val="0"/>
          <w:numId w:val="77"/>
        </w:numPr>
        <w:rPr>
          <w:rFonts w:cs="Arial"/>
        </w:rPr>
      </w:pPr>
      <w:r w:rsidRPr="008C0D34">
        <w:rPr>
          <w:rFonts w:cs="Arial"/>
        </w:rPr>
        <w:t xml:space="preserve">Click the </w:t>
      </w:r>
      <w:r w:rsidR="008C0D34" w:rsidRPr="008C0D34">
        <w:rPr>
          <w:rFonts w:cs="Arial"/>
        </w:rPr>
        <w:t>Edit</w:t>
      </w:r>
      <w:r w:rsidRPr="008C0D34">
        <w:rPr>
          <w:rFonts w:cs="Arial"/>
        </w:rPr>
        <w:t xml:space="preserve"> button (</w:t>
      </w:r>
      <w:r w:rsidR="004171B9">
        <w:rPr>
          <w:rFonts w:cs="Arial"/>
          <w:noProof/>
        </w:rPr>
        <w:drawing>
          <wp:inline distT="0" distB="0" distL="0" distR="0">
            <wp:extent cx="152400" cy="152400"/>
            <wp:effectExtent l="1905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Pr="008C0D34">
        <w:rPr>
          <w:rFonts w:cs="Arial"/>
        </w:rPr>
        <w:t>)</w:t>
      </w:r>
      <w:r w:rsidR="0046350B">
        <w:rPr>
          <w:rFonts w:cs="Arial"/>
        </w:rPr>
        <w:t xml:space="preserve"> or double click the report</w:t>
      </w:r>
      <w:r w:rsidR="00570CFE">
        <w:rPr>
          <w:rFonts w:cs="Arial"/>
        </w:rPr>
        <w:t>.</w:t>
      </w:r>
    </w:p>
    <w:p w:rsidR="00570CFE" w:rsidRDefault="001206BD" w:rsidP="006F3C48">
      <w:pPr>
        <w:pStyle w:val="bodytext"/>
        <w:numPr>
          <w:ilvl w:val="1"/>
          <w:numId w:val="99"/>
        </w:numPr>
        <w:rPr>
          <w:rFonts w:cs="Arial"/>
        </w:rPr>
      </w:pPr>
      <w:r>
        <w:rPr>
          <w:rFonts w:cs="Arial"/>
        </w:rPr>
        <w:t xml:space="preserve">For Standard </w:t>
      </w:r>
      <w:r w:rsidR="00CD3050">
        <w:rPr>
          <w:rFonts w:cs="Arial"/>
        </w:rPr>
        <w:t xml:space="preserve">and </w:t>
      </w:r>
      <w:proofErr w:type="spellStart"/>
      <w:r w:rsidR="00CD3050">
        <w:rPr>
          <w:rFonts w:cs="Arial"/>
        </w:rPr>
        <w:t>CrossTab</w:t>
      </w:r>
      <w:proofErr w:type="spellEnd"/>
      <w:r w:rsidR="00CD3050">
        <w:rPr>
          <w:rFonts w:cs="Arial"/>
        </w:rPr>
        <w:t xml:space="preserve"> reports</w:t>
      </w:r>
      <w:r w:rsidR="00CE0DE1">
        <w:rPr>
          <w:rFonts w:cs="Arial"/>
        </w:rPr>
        <w:t>,</w:t>
      </w:r>
      <w:r>
        <w:rPr>
          <w:rFonts w:cs="Arial"/>
        </w:rPr>
        <w:t xml:space="preserve"> t</w:t>
      </w:r>
      <w:r w:rsidR="008C0D34" w:rsidRPr="008C0D34">
        <w:rPr>
          <w:rFonts w:cs="Arial"/>
        </w:rPr>
        <w:t xml:space="preserve">he </w:t>
      </w:r>
      <w:hyperlink w:anchor="_Report_Designer" w:history="1">
        <w:r w:rsidR="008C0D34" w:rsidRPr="006C51FF">
          <w:rPr>
            <w:rStyle w:val="Hyperlink"/>
            <w:rFonts w:cs="Arial"/>
          </w:rPr>
          <w:t>Report Designer</w:t>
        </w:r>
      </w:hyperlink>
      <w:r w:rsidR="008C0D34" w:rsidRPr="008C0D34">
        <w:rPr>
          <w:rFonts w:cs="Arial"/>
        </w:rPr>
        <w:t xml:space="preserve"> will open in a new tab.</w:t>
      </w:r>
    </w:p>
    <w:p w:rsidR="00570CFE" w:rsidRDefault="00CD3050" w:rsidP="006F3C48">
      <w:pPr>
        <w:pStyle w:val="bodytext"/>
        <w:numPr>
          <w:ilvl w:val="1"/>
          <w:numId w:val="99"/>
        </w:numPr>
        <w:rPr>
          <w:rFonts w:cs="Arial"/>
        </w:rPr>
      </w:pPr>
      <w:r>
        <w:rPr>
          <w:rFonts w:cs="Arial"/>
        </w:rPr>
        <w:t>For Express Reports</w:t>
      </w:r>
      <w:r w:rsidR="00CE0DE1">
        <w:rPr>
          <w:rFonts w:cs="Arial"/>
        </w:rPr>
        <w:t>,</w:t>
      </w:r>
      <w:r w:rsidR="001206BD">
        <w:rPr>
          <w:rFonts w:cs="Arial"/>
        </w:rPr>
        <w:t xml:space="preserve"> the </w:t>
      </w:r>
      <w:hyperlink w:anchor="_Express_Reports_Wizard_1" w:history="1">
        <w:r w:rsidR="001206BD" w:rsidRPr="000E22F6">
          <w:rPr>
            <w:rStyle w:val="Hyperlink"/>
            <w:rFonts w:cs="Arial"/>
          </w:rPr>
          <w:t>Express Report Wizard</w:t>
        </w:r>
      </w:hyperlink>
      <w:r w:rsidR="00570CFE">
        <w:rPr>
          <w:rFonts w:cs="Arial"/>
        </w:rPr>
        <w:t xml:space="preserve"> will open in a new tab.</w:t>
      </w:r>
    </w:p>
    <w:p w:rsidR="00F50DC5" w:rsidRDefault="00CD3050" w:rsidP="006F3C48">
      <w:pPr>
        <w:pStyle w:val="bodytext"/>
        <w:numPr>
          <w:ilvl w:val="1"/>
          <w:numId w:val="99"/>
        </w:numPr>
        <w:rPr>
          <w:rFonts w:cs="Arial"/>
        </w:rPr>
      </w:pPr>
      <w:r>
        <w:rPr>
          <w:rFonts w:cs="Arial"/>
        </w:rPr>
        <w:t>For Chained Reports</w:t>
      </w:r>
      <w:r w:rsidR="00CE0DE1">
        <w:rPr>
          <w:rFonts w:cs="Arial"/>
        </w:rPr>
        <w:t>,</w:t>
      </w:r>
      <w:r w:rsidR="00570CFE">
        <w:rPr>
          <w:rFonts w:cs="Arial"/>
        </w:rPr>
        <w:t xml:space="preserve"> the </w:t>
      </w:r>
      <w:hyperlink w:anchor="_Chained_Report_Wizard" w:history="1">
        <w:r w:rsidR="00570CFE" w:rsidRPr="00570CFE">
          <w:rPr>
            <w:rStyle w:val="Hyperlink"/>
            <w:rFonts w:cs="Arial"/>
          </w:rPr>
          <w:t>Chained Report Wizard</w:t>
        </w:r>
      </w:hyperlink>
      <w:r w:rsidR="00570CFE">
        <w:rPr>
          <w:rFonts w:cs="Arial"/>
        </w:rPr>
        <w:t xml:space="preserve"> will open in a new tab.</w:t>
      </w:r>
    </w:p>
    <w:p w:rsidR="00CD3050" w:rsidRPr="00F7371A" w:rsidRDefault="00CD3050" w:rsidP="006F3C48">
      <w:pPr>
        <w:pStyle w:val="bodytext"/>
        <w:numPr>
          <w:ilvl w:val="1"/>
          <w:numId w:val="99"/>
        </w:numPr>
        <w:rPr>
          <w:rFonts w:cs="Arial"/>
        </w:rPr>
      </w:pPr>
      <w:r>
        <w:rPr>
          <w:rFonts w:cs="Arial"/>
        </w:rPr>
        <w:t xml:space="preserve">For Dashboards, the </w:t>
      </w:r>
      <w:hyperlink w:anchor="_Dashboard_Designer" w:history="1">
        <w:r w:rsidRPr="00CD3050">
          <w:rPr>
            <w:rStyle w:val="Hyperlink"/>
            <w:rFonts w:cs="Arial"/>
          </w:rPr>
          <w:t xml:space="preserve">Dashboard Designer </w:t>
        </w:r>
      </w:hyperlink>
      <w:r>
        <w:rPr>
          <w:rFonts w:cs="Arial"/>
        </w:rPr>
        <w:t>will open in a new tab.</w:t>
      </w:r>
    </w:p>
    <w:p w:rsidR="00F50DC5" w:rsidRPr="00F50DC5" w:rsidRDefault="00B946AB" w:rsidP="00CE1CF2">
      <w:pPr>
        <w:pStyle w:val="bodytext"/>
      </w:pPr>
      <w:r w:rsidRPr="001314EA">
        <w:rPr>
          <w:shd w:val="clear" w:color="auto" w:fill="FBD4B4"/>
        </w:rPr>
        <w:t>NOTE.</w:t>
      </w:r>
      <w:r w:rsidR="00317E22" w:rsidRPr="00317E22">
        <w:rPr>
          <w:b/>
        </w:rPr>
        <w:t xml:space="preserve"> </w:t>
      </w:r>
      <w:r w:rsidR="00317E22">
        <w:t xml:space="preserve">You cannot edit </w:t>
      </w:r>
      <w:r w:rsidR="0033797A">
        <w:t>reports</w:t>
      </w:r>
      <w:r w:rsidR="00CD3050">
        <w:t xml:space="preserve"> marked read-only (</w:t>
      </w:r>
      <w:r w:rsidR="00CD3050">
        <w:rPr>
          <w:noProof/>
        </w:rPr>
        <w:drawing>
          <wp:inline distT="0" distB="0" distL="0" distR="0">
            <wp:extent cx="114300" cy="114300"/>
            <wp:effectExtent l="19050" t="0" r="0" b="0"/>
            <wp:docPr id="570"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TreeReport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CD3050">
        <w:t>)</w:t>
      </w:r>
      <w:r w:rsidR="00B91B6C">
        <w:t>. You can duplicate</w:t>
      </w:r>
      <w:r w:rsidR="0033797A">
        <w:t xml:space="preserve"> a</w:t>
      </w:r>
      <w:r w:rsidR="00B91B6C">
        <w:t xml:space="preserve"> </w:t>
      </w:r>
      <w:r w:rsidR="0033797A">
        <w:t>read-only</w:t>
      </w:r>
      <w:r w:rsidR="00B91B6C">
        <w:t xml:space="preserve"> report into an unlocked folder and edit the </w:t>
      </w:r>
      <w:r w:rsidR="00C8186C">
        <w:t>duplicate.</w:t>
      </w:r>
    </w:p>
    <w:p w:rsidR="00E60E0B" w:rsidRDefault="00E60E0B" w:rsidP="00E60E0B">
      <w:pPr>
        <w:pStyle w:val="Heading2"/>
        <w:pageBreakBefore/>
        <w:spacing w:before="0"/>
      </w:pPr>
      <w:bookmarkStart w:id="67" w:name="_Report_Designer"/>
      <w:bookmarkStart w:id="68" w:name="chapter_03_editing_reports_repor_3780"/>
      <w:bookmarkStart w:id="69" w:name="chapter_03_editing_reports_repor_915"/>
      <w:bookmarkStart w:id="70" w:name="_Toc296683228"/>
      <w:bookmarkStart w:id="71" w:name="_Toc306613052"/>
      <w:bookmarkStart w:id="72" w:name="_Toc450573995"/>
      <w:bookmarkEnd w:id="67"/>
      <w:r>
        <w:lastRenderedPageBreak/>
        <w:t>Report Designer</w:t>
      </w:r>
      <w:bookmarkEnd w:id="68"/>
      <w:bookmarkEnd w:id="69"/>
      <w:bookmarkEnd w:id="70"/>
      <w:bookmarkEnd w:id="71"/>
      <w:bookmarkEnd w:id="72"/>
    </w:p>
    <w:p w:rsidR="0044548E" w:rsidRDefault="00013AC8" w:rsidP="00E60E0B">
      <w:pPr>
        <w:pStyle w:val="bodytext"/>
      </w:pPr>
      <w:r>
        <w:t>The R</w:t>
      </w:r>
      <w:r w:rsidR="00D8643F">
        <w:t>eport</w:t>
      </w:r>
      <w:r>
        <w:t xml:space="preserve"> D</w:t>
      </w:r>
      <w:r w:rsidR="00D8643F">
        <w:t xml:space="preserve">esigner </w:t>
      </w:r>
      <w:r w:rsidR="001E4CB0">
        <w:t xml:space="preserve">can be used to add data, charts, formulas, sorts, filters and </w:t>
      </w:r>
      <w:r>
        <w:t>many other features</w:t>
      </w:r>
      <w:r w:rsidR="00C8186C">
        <w:t xml:space="preserve"> to a report.</w:t>
      </w:r>
    </w:p>
    <w:p w:rsidR="009E3F3C" w:rsidRDefault="001E4CB0" w:rsidP="00E60E0B">
      <w:pPr>
        <w:pStyle w:val="bodytext"/>
      </w:pPr>
      <w:r>
        <w:t xml:space="preserve">The </w:t>
      </w:r>
      <w:r w:rsidR="00013AC8">
        <w:t>Report D</w:t>
      </w:r>
      <w:r w:rsidR="00C8186C">
        <w:t>esigner has three parts:</w:t>
      </w:r>
      <w:r w:rsidR="005B1831">
        <w:t xml:space="preserve"> </w:t>
      </w:r>
      <w:r w:rsidR="00E02C99">
        <w:t xml:space="preserve">the </w:t>
      </w:r>
      <w:hyperlink w:anchor="_Design_Grid" w:history="1">
        <w:r w:rsidR="005B1831" w:rsidRPr="002E541D">
          <w:rPr>
            <w:rStyle w:val="Hyperlink"/>
          </w:rPr>
          <w:t>Design Grid</w:t>
        </w:r>
      </w:hyperlink>
      <w:r w:rsidR="005B1831">
        <w:t xml:space="preserve">, </w:t>
      </w:r>
      <w:r w:rsidR="00E02C99">
        <w:t xml:space="preserve">the </w:t>
      </w:r>
      <w:hyperlink w:anchor="_Data_Menu" w:history="1">
        <w:r w:rsidR="00DE4BD9" w:rsidRPr="002E541D">
          <w:rPr>
            <w:rStyle w:val="Hyperlink"/>
          </w:rPr>
          <w:t>Data</w:t>
        </w:r>
        <w:r w:rsidR="00E02C99" w:rsidRPr="002E541D">
          <w:rPr>
            <w:rStyle w:val="Hyperlink"/>
          </w:rPr>
          <w:t xml:space="preserve"> Menu </w:t>
        </w:r>
      </w:hyperlink>
      <w:r w:rsidR="00C8186C">
        <w:t xml:space="preserve">and the </w:t>
      </w:r>
      <w:hyperlink w:anchor="_Toolbar" w:history="1">
        <w:r w:rsidR="00C8186C" w:rsidRPr="002E541D">
          <w:rPr>
            <w:rStyle w:val="Hyperlink"/>
          </w:rPr>
          <w:t>Toolbar</w:t>
        </w:r>
      </w:hyperlink>
      <w:r w:rsidR="00C8186C">
        <w:t>.</w:t>
      </w:r>
    </w:p>
    <w:p w:rsidR="002206DD" w:rsidRPr="00E02C99" w:rsidRDefault="00665316" w:rsidP="00DF5FC6">
      <w:pPr>
        <w:pStyle w:val="bodytext"/>
        <w:jc w:val="center"/>
        <w:rPr>
          <w:noProof/>
        </w:rPr>
      </w:pPr>
      <w:r>
        <w:rPr>
          <w:noProof/>
        </w:rPr>
        <w:drawing>
          <wp:inline distT="0" distB="0" distL="0" distR="0">
            <wp:extent cx="6400800" cy="4008755"/>
            <wp:effectExtent l="19050" t="19050" r="19050" b="1079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user48.png"/>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008755"/>
                    </a:xfrm>
                    <a:prstGeom prst="rect">
                      <a:avLst/>
                    </a:prstGeom>
                    <a:ln>
                      <a:solidFill>
                        <a:schemeClr val="bg1">
                          <a:lumMod val="85000"/>
                        </a:schemeClr>
                      </a:solidFill>
                    </a:ln>
                  </pic:spPr>
                </pic:pic>
              </a:graphicData>
            </a:graphic>
          </wp:inline>
        </w:drawing>
      </w:r>
    </w:p>
    <w:p w:rsidR="005B1831" w:rsidRDefault="005B1831" w:rsidP="002E541D">
      <w:pPr>
        <w:pStyle w:val="Heading3"/>
      </w:pPr>
      <w:bookmarkStart w:id="73" w:name="_Toc450573996"/>
      <w:r>
        <w:t>Design Grid</w:t>
      </w:r>
      <w:bookmarkEnd w:id="73"/>
    </w:p>
    <w:p w:rsidR="005B1831" w:rsidRDefault="00BC656D" w:rsidP="005B1831">
      <w:pPr>
        <w:pStyle w:val="bodytext"/>
      </w:pPr>
      <w:r>
        <w:t>In the design grid</w:t>
      </w:r>
      <w:r w:rsidR="0033797A">
        <w:t>,</w:t>
      </w:r>
      <w:r>
        <w:t xml:space="preserve"> you can:</w:t>
      </w:r>
    </w:p>
    <w:p w:rsidR="005B1831" w:rsidRDefault="00BC656D" w:rsidP="006F3C48">
      <w:pPr>
        <w:pStyle w:val="bodytext"/>
        <w:numPr>
          <w:ilvl w:val="0"/>
          <w:numId w:val="78"/>
        </w:numPr>
        <w:rPr>
          <w:rFonts w:cs="Arial"/>
        </w:rPr>
      </w:pPr>
      <w:r>
        <w:rPr>
          <w:rFonts w:cs="Arial"/>
        </w:rPr>
        <w:t>Add and del</w:t>
      </w:r>
      <w:r w:rsidR="00C8186C">
        <w:rPr>
          <w:rFonts w:cs="Arial"/>
        </w:rPr>
        <w:t>ete rows, columns</w:t>
      </w:r>
      <w:r w:rsidR="0033797A">
        <w:rPr>
          <w:rFonts w:cs="Arial"/>
        </w:rPr>
        <w:t>,</w:t>
      </w:r>
      <w:r w:rsidR="00C8186C">
        <w:rPr>
          <w:rFonts w:cs="Arial"/>
        </w:rPr>
        <w:t xml:space="preserve"> and sections.</w:t>
      </w:r>
    </w:p>
    <w:p w:rsidR="008B1ECC" w:rsidRPr="008B1ECC" w:rsidRDefault="00BC656D" w:rsidP="006F3C48">
      <w:pPr>
        <w:pStyle w:val="bodytext"/>
        <w:numPr>
          <w:ilvl w:val="0"/>
          <w:numId w:val="78"/>
        </w:numPr>
        <w:rPr>
          <w:rFonts w:cs="Arial"/>
        </w:rPr>
      </w:pPr>
      <w:r>
        <w:rPr>
          <w:rFonts w:cs="Arial"/>
        </w:rPr>
        <w:t xml:space="preserve">Enter </w:t>
      </w:r>
      <w:r w:rsidR="005C110B">
        <w:rPr>
          <w:rFonts w:cs="Arial"/>
        </w:rPr>
        <w:t>D</w:t>
      </w:r>
      <w:r>
        <w:rPr>
          <w:rFonts w:cs="Arial"/>
        </w:rPr>
        <w:t xml:space="preserve">ata </w:t>
      </w:r>
      <w:r w:rsidR="005C110B">
        <w:rPr>
          <w:rFonts w:cs="Arial"/>
        </w:rPr>
        <w:t>F</w:t>
      </w:r>
      <w:r w:rsidR="00C8186C">
        <w:rPr>
          <w:rFonts w:cs="Arial"/>
        </w:rPr>
        <w:t>ields, text</w:t>
      </w:r>
      <w:r w:rsidR="0033797A">
        <w:rPr>
          <w:rFonts w:cs="Arial"/>
        </w:rPr>
        <w:t>,</w:t>
      </w:r>
      <w:r w:rsidR="00C8186C">
        <w:rPr>
          <w:rFonts w:cs="Arial"/>
        </w:rPr>
        <w:t xml:space="preserve"> and formulas.</w:t>
      </w:r>
    </w:p>
    <w:p w:rsidR="00E02C99" w:rsidRDefault="00BC656D" w:rsidP="006F3C48">
      <w:pPr>
        <w:pStyle w:val="bodytext"/>
        <w:numPr>
          <w:ilvl w:val="0"/>
          <w:numId w:val="78"/>
        </w:numPr>
        <w:rPr>
          <w:rFonts w:cs="Arial"/>
        </w:rPr>
      </w:pPr>
      <w:r>
        <w:rPr>
          <w:rFonts w:cs="Arial"/>
        </w:rPr>
        <w:t xml:space="preserve">Drag and drop </w:t>
      </w:r>
      <w:r w:rsidR="008B1ECC">
        <w:rPr>
          <w:rFonts w:cs="Arial"/>
        </w:rPr>
        <w:t>data and text</w:t>
      </w:r>
      <w:r>
        <w:rPr>
          <w:rFonts w:cs="Arial"/>
        </w:rPr>
        <w:t xml:space="preserve"> into differ</w:t>
      </w:r>
      <w:r w:rsidR="00C8186C">
        <w:rPr>
          <w:rFonts w:cs="Arial"/>
        </w:rPr>
        <w:t>ent sections, rows</w:t>
      </w:r>
      <w:r w:rsidR="0033797A">
        <w:rPr>
          <w:rFonts w:cs="Arial"/>
        </w:rPr>
        <w:t>,</w:t>
      </w:r>
      <w:r w:rsidR="00C8186C">
        <w:rPr>
          <w:rFonts w:cs="Arial"/>
        </w:rPr>
        <w:t xml:space="preserve"> or columns.</w:t>
      </w:r>
    </w:p>
    <w:p w:rsidR="00E02C99" w:rsidRDefault="00826CFC" w:rsidP="002E541D">
      <w:pPr>
        <w:pStyle w:val="Heading3"/>
      </w:pPr>
      <w:bookmarkStart w:id="74" w:name="_Toc450573997"/>
      <w:r>
        <w:t>Data</w:t>
      </w:r>
      <w:r w:rsidR="00E02C99">
        <w:t xml:space="preserve"> Menu</w:t>
      </w:r>
      <w:bookmarkEnd w:id="74"/>
    </w:p>
    <w:p w:rsidR="00E02C99" w:rsidRDefault="009A7790" w:rsidP="00E02C99">
      <w:pPr>
        <w:pStyle w:val="bodytext"/>
      </w:pPr>
      <w:r>
        <w:t>Using</w:t>
      </w:r>
      <w:r w:rsidR="00E02C99">
        <w:t xml:space="preserve"> the </w:t>
      </w:r>
      <w:r w:rsidR="00826CFC">
        <w:t>data</w:t>
      </w:r>
      <w:r w:rsidR="00E02C99">
        <w:t xml:space="preserve"> menu</w:t>
      </w:r>
      <w:r w:rsidR="0033797A">
        <w:t>,</w:t>
      </w:r>
      <w:r w:rsidR="00E02C99">
        <w:t xml:space="preserve"> you can:</w:t>
      </w:r>
    </w:p>
    <w:p w:rsidR="00E02C99" w:rsidRDefault="00013AC8" w:rsidP="006F3C48">
      <w:pPr>
        <w:pStyle w:val="bodytext"/>
        <w:numPr>
          <w:ilvl w:val="0"/>
          <w:numId w:val="79"/>
        </w:numPr>
        <w:rPr>
          <w:rFonts w:cs="Arial"/>
        </w:rPr>
      </w:pPr>
      <w:r>
        <w:rPr>
          <w:rFonts w:cs="Arial"/>
        </w:rPr>
        <w:t>Drag and d</w:t>
      </w:r>
      <w:r w:rsidR="005C110B">
        <w:rPr>
          <w:rFonts w:cs="Arial"/>
        </w:rPr>
        <w:t>rop D</w:t>
      </w:r>
      <w:r w:rsidR="00E02C99">
        <w:rPr>
          <w:rFonts w:cs="Arial"/>
        </w:rPr>
        <w:t xml:space="preserve">ata </w:t>
      </w:r>
      <w:r w:rsidR="005C110B">
        <w:rPr>
          <w:rFonts w:cs="Arial"/>
        </w:rPr>
        <w:t>F</w:t>
      </w:r>
      <w:r w:rsidR="00E02C99">
        <w:rPr>
          <w:rFonts w:cs="Arial"/>
        </w:rPr>
        <w:t xml:space="preserve">ields onto </w:t>
      </w:r>
      <w:r w:rsidR="00BF166B">
        <w:rPr>
          <w:rFonts w:cs="Arial"/>
        </w:rPr>
        <w:t xml:space="preserve">cells in </w:t>
      </w:r>
      <w:r w:rsidR="00E02C99">
        <w:rPr>
          <w:rFonts w:cs="Arial"/>
        </w:rPr>
        <w:t>the report.</w:t>
      </w:r>
    </w:p>
    <w:p w:rsidR="00A02C3E" w:rsidRDefault="00E02C99" w:rsidP="00E02C99">
      <w:pPr>
        <w:pStyle w:val="bodytext"/>
        <w:rPr>
          <w:noProof/>
        </w:rPr>
      </w:pPr>
      <w:r>
        <w:rPr>
          <w:rFonts w:cs="Arial"/>
        </w:rPr>
        <w:t xml:space="preserve">Click the </w:t>
      </w:r>
      <w:r w:rsidR="003672A9">
        <w:rPr>
          <w:rFonts w:cs="Arial"/>
        </w:rPr>
        <w:t>splitter</w:t>
      </w:r>
      <w:r>
        <w:rPr>
          <w:rFonts w:cs="Arial"/>
        </w:rPr>
        <w:t xml:space="preserve"> </w:t>
      </w:r>
      <w:r w:rsidR="00FD7472">
        <w:rPr>
          <w:rFonts w:cs="Arial"/>
        </w:rPr>
        <w:t xml:space="preserve">icon </w:t>
      </w:r>
      <w:r>
        <w:rPr>
          <w:rFonts w:cs="Arial"/>
        </w:rPr>
        <w:t xml:space="preserve">( </w:t>
      </w:r>
      <w:r w:rsidR="00BE0D84">
        <w:rPr>
          <w:noProof/>
        </w:rPr>
        <w:drawing>
          <wp:inline distT="0" distB="0" distL="0" distR="0">
            <wp:extent cx="57150" cy="209550"/>
            <wp:effectExtent l="1905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SplitterVertLeft.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 cy="209550"/>
                    </a:xfrm>
                    <a:prstGeom prst="rect">
                      <a:avLst/>
                    </a:prstGeom>
                    <a:noFill/>
                    <a:ln>
                      <a:noFill/>
                    </a:ln>
                  </pic:spPr>
                </pic:pic>
              </a:graphicData>
            </a:graphic>
          </wp:inline>
        </w:drawing>
      </w:r>
      <w:r>
        <w:rPr>
          <w:noProof/>
        </w:rPr>
        <w:t xml:space="preserve"> ) to hide the </w:t>
      </w:r>
      <w:r w:rsidR="00DE4BD9">
        <w:rPr>
          <w:noProof/>
        </w:rPr>
        <w:t>data</w:t>
      </w:r>
      <w:r>
        <w:rPr>
          <w:noProof/>
        </w:rPr>
        <w:t xml:space="preserve"> menu.</w:t>
      </w:r>
    </w:p>
    <w:p w:rsidR="00A02C3E" w:rsidRDefault="00A02C3E" w:rsidP="002E541D">
      <w:pPr>
        <w:pStyle w:val="Heading3"/>
      </w:pPr>
      <w:bookmarkStart w:id="75" w:name="_Toc450573998"/>
      <w:r>
        <w:lastRenderedPageBreak/>
        <w:t>Toolbar</w:t>
      </w:r>
      <w:bookmarkEnd w:id="75"/>
    </w:p>
    <w:p w:rsidR="00A02C3E" w:rsidRDefault="00A02C3E" w:rsidP="00A02C3E">
      <w:pPr>
        <w:pStyle w:val="bodytext"/>
      </w:pPr>
      <w:r>
        <w:t>Using the toolbar</w:t>
      </w:r>
      <w:r w:rsidR="0033797A">
        <w:t>,</w:t>
      </w:r>
      <w:r>
        <w:t xml:space="preserve"> you can:</w:t>
      </w:r>
    </w:p>
    <w:p w:rsidR="007655E2" w:rsidRDefault="00765586" w:rsidP="006F3C48">
      <w:pPr>
        <w:pStyle w:val="bodytext"/>
        <w:numPr>
          <w:ilvl w:val="0"/>
          <w:numId w:val="78"/>
        </w:numPr>
        <w:rPr>
          <w:rFonts w:cs="Arial"/>
        </w:rPr>
      </w:pPr>
      <w:r>
        <w:rPr>
          <w:rFonts w:cs="Arial"/>
        </w:rPr>
        <w:t>Rename the report</w:t>
      </w:r>
      <w:r w:rsidR="0033797A">
        <w:rPr>
          <w:rFonts w:cs="Arial"/>
        </w:rPr>
        <w:t>.</w:t>
      </w:r>
    </w:p>
    <w:p w:rsidR="007655E2" w:rsidRDefault="007655E2" w:rsidP="006F3C48">
      <w:pPr>
        <w:pStyle w:val="bodytext"/>
        <w:numPr>
          <w:ilvl w:val="0"/>
          <w:numId w:val="78"/>
        </w:numPr>
        <w:rPr>
          <w:rFonts w:cs="Arial"/>
        </w:rPr>
      </w:pPr>
      <w:r>
        <w:rPr>
          <w:rFonts w:cs="Arial"/>
        </w:rPr>
        <w:t>Add, modify</w:t>
      </w:r>
      <w:r w:rsidR="00765586">
        <w:rPr>
          <w:rFonts w:cs="Arial"/>
        </w:rPr>
        <w:t>, or remove sorts and filters</w:t>
      </w:r>
      <w:r w:rsidR="0033797A">
        <w:rPr>
          <w:rFonts w:cs="Arial"/>
        </w:rPr>
        <w:t>.</w:t>
      </w:r>
    </w:p>
    <w:p w:rsidR="007655E2" w:rsidRDefault="007655E2" w:rsidP="006F3C48">
      <w:pPr>
        <w:pStyle w:val="bodytext"/>
        <w:numPr>
          <w:ilvl w:val="0"/>
          <w:numId w:val="78"/>
        </w:numPr>
        <w:rPr>
          <w:rFonts w:cs="Arial"/>
        </w:rPr>
      </w:pPr>
      <w:r>
        <w:rPr>
          <w:rFonts w:cs="Arial"/>
        </w:rPr>
        <w:t>Format cells’ font, font size, alignment, color</w:t>
      </w:r>
      <w:r w:rsidR="00765586">
        <w:rPr>
          <w:rFonts w:cs="Arial"/>
        </w:rPr>
        <w:t>, and borders</w:t>
      </w:r>
      <w:r w:rsidR="0033797A">
        <w:rPr>
          <w:rFonts w:cs="Arial"/>
        </w:rPr>
        <w:t>.</w:t>
      </w:r>
    </w:p>
    <w:p w:rsidR="007655E2" w:rsidRDefault="007655E2" w:rsidP="006F3C48">
      <w:pPr>
        <w:pStyle w:val="bodytext"/>
        <w:numPr>
          <w:ilvl w:val="0"/>
          <w:numId w:val="78"/>
        </w:numPr>
        <w:rPr>
          <w:rFonts w:cs="Arial"/>
        </w:rPr>
      </w:pPr>
      <w:r>
        <w:rPr>
          <w:rFonts w:cs="Arial"/>
        </w:rPr>
        <w:t>Use the Formula Edit</w:t>
      </w:r>
      <w:r w:rsidR="007E6126">
        <w:rPr>
          <w:rFonts w:cs="Arial"/>
        </w:rPr>
        <w:t>or to create complex functions</w:t>
      </w:r>
      <w:r w:rsidR="0033797A">
        <w:rPr>
          <w:rFonts w:cs="Arial"/>
        </w:rPr>
        <w:t>.</w:t>
      </w:r>
    </w:p>
    <w:p w:rsidR="007655E2" w:rsidRDefault="007655E2" w:rsidP="006F3C48">
      <w:pPr>
        <w:pStyle w:val="bodytext"/>
        <w:numPr>
          <w:ilvl w:val="0"/>
          <w:numId w:val="78"/>
        </w:numPr>
        <w:rPr>
          <w:rFonts w:cs="Arial"/>
        </w:rPr>
      </w:pPr>
      <w:r>
        <w:rPr>
          <w:rFonts w:cs="Arial"/>
        </w:rPr>
        <w:t>Ins</w:t>
      </w:r>
      <w:r w:rsidR="007E6126">
        <w:rPr>
          <w:rFonts w:cs="Arial"/>
        </w:rPr>
        <w:t>ert charts, gauges, and images</w:t>
      </w:r>
      <w:r w:rsidR="0033797A">
        <w:rPr>
          <w:rFonts w:cs="Arial"/>
        </w:rPr>
        <w:t>.</w:t>
      </w:r>
    </w:p>
    <w:p w:rsidR="007655E2" w:rsidRDefault="007655E2" w:rsidP="006F3C48">
      <w:pPr>
        <w:pStyle w:val="bodytext"/>
        <w:numPr>
          <w:ilvl w:val="0"/>
          <w:numId w:val="78"/>
        </w:numPr>
        <w:rPr>
          <w:rFonts w:cs="Arial"/>
        </w:rPr>
      </w:pPr>
      <w:r>
        <w:rPr>
          <w:rFonts w:cs="Arial"/>
        </w:rPr>
        <w:t>Link reports, allowing user</w:t>
      </w:r>
      <w:r w:rsidR="007E6126">
        <w:rPr>
          <w:rFonts w:cs="Arial"/>
        </w:rPr>
        <w:t>s to drilldown for more detail</w:t>
      </w:r>
      <w:r w:rsidR="0033797A">
        <w:rPr>
          <w:rFonts w:cs="Arial"/>
        </w:rPr>
        <w:t>.</w:t>
      </w:r>
    </w:p>
    <w:p w:rsidR="007655E2" w:rsidRDefault="00765586" w:rsidP="006F3C48">
      <w:pPr>
        <w:pStyle w:val="bodytext"/>
        <w:numPr>
          <w:ilvl w:val="0"/>
          <w:numId w:val="78"/>
        </w:numPr>
        <w:rPr>
          <w:rFonts w:cs="Arial"/>
        </w:rPr>
      </w:pPr>
      <w:r>
        <w:rPr>
          <w:rFonts w:cs="Arial"/>
        </w:rPr>
        <w:t>Save the report</w:t>
      </w:r>
      <w:r w:rsidR="0033797A">
        <w:rPr>
          <w:rFonts w:cs="Arial"/>
        </w:rPr>
        <w:t>.</w:t>
      </w:r>
    </w:p>
    <w:p w:rsidR="00765586" w:rsidRDefault="00765586" w:rsidP="006F3C48">
      <w:pPr>
        <w:pStyle w:val="bodytext"/>
        <w:numPr>
          <w:ilvl w:val="0"/>
          <w:numId w:val="78"/>
        </w:numPr>
        <w:rPr>
          <w:rFonts w:cs="Arial"/>
        </w:rPr>
      </w:pPr>
      <w:r>
        <w:rPr>
          <w:rFonts w:cs="Arial"/>
        </w:rPr>
        <w:t>Run the report in the Report Viewer</w:t>
      </w:r>
      <w:r w:rsidR="0033797A">
        <w:rPr>
          <w:rFonts w:cs="Arial"/>
        </w:rPr>
        <w:t>.</w:t>
      </w:r>
    </w:p>
    <w:p w:rsidR="007655E2" w:rsidRDefault="00765586" w:rsidP="006F3C48">
      <w:pPr>
        <w:pStyle w:val="bodytext"/>
        <w:numPr>
          <w:ilvl w:val="0"/>
          <w:numId w:val="78"/>
        </w:numPr>
        <w:rPr>
          <w:rFonts w:cs="Arial"/>
        </w:rPr>
      </w:pPr>
      <w:r>
        <w:rPr>
          <w:rFonts w:cs="Arial"/>
        </w:rPr>
        <w:t>Export the report to</w:t>
      </w:r>
      <w:r w:rsidR="007655E2">
        <w:rPr>
          <w:rFonts w:cs="Arial"/>
        </w:rPr>
        <w:t xml:space="preserve"> Excel, CVS, RTF</w:t>
      </w:r>
      <w:r>
        <w:rPr>
          <w:rFonts w:cs="Arial"/>
        </w:rPr>
        <w:t>, or PDF</w:t>
      </w:r>
      <w:r w:rsidR="0033797A">
        <w:rPr>
          <w:rFonts w:cs="Arial"/>
        </w:rPr>
        <w:t>.</w:t>
      </w:r>
    </w:p>
    <w:p w:rsidR="007655E2" w:rsidRDefault="0033797A" w:rsidP="006F3C48">
      <w:pPr>
        <w:pStyle w:val="bodytext"/>
        <w:numPr>
          <w:ilvl w:val="0"/>
          <w:numId w:val="78"/>
        </w:numPr>
        <w:rPr>
          <w:rFonts w:cs="Arial"/>
        </w:rPr>
      </w:pPr>
      <w:r>
        <w:rPr>
          <w:rFonts w:cs="Arial"/>
        </w:rPr>
        <w:t>Add or remove Data Categories from the report.</w:t>
      </w:r>
    </w:p>
    <w:p w:rsidR="007655E2" w:rsidRPr="007655E2" w:rsidRDefault="007655E2" w:rsidP="006F3C48">
      <w:pPr>
        <w:pStyle w:val="bodytext"/>
        <w:numPr>
          <w:ilvl w:val="0"/>
          <w:numId w:val="78"/>
        </w:numPr>
        <w:rPr>
          <w:rFonts w:cs="Arial"/>
        </w:rPr>
      </w:pPr>
      <w:r>
        <w:rPr>
          <w:rFonts w:cs="Arial"/>
        </w:rPr>
        <w:t>Add Action Event</w:t>
      </w:r>
      <w:r w:rsidR="00EF3BC2">
        <w:rPr>
          <w:rFonts w:cs="Arial"/>
        </w:rPr>
        <w:t>s</w:t>
      </w:r>
      <w:r w:rsidR="003D0BD6">
        <w:rPr>
          <w:rFonts w:cs="Arial"/>
        </w:rPr>
        <w:t>.</w:t>
      </w:r>
    </w:p>
    <w:p w:rsidR="00E02C99" w:rsidRPr="00A02C3E" w:rsidRDefault="00E02C99" w:rsidP="00A02C3E">
      <w:pPr>
        <w:rPr>
          <w:rFonts w:cs="Times New Roman"/>
          <w:noProof/>
        </w:rPr>
      </w:pPr>
    </w:p>
    <w:p w:rsidR="00506A0F" w:rsidRDefault="00506A0F" w:rsidP="00506A0F">
      <w:pPr>
        <w:pStyle w:val="Heading2"/>
        <w:pageBreakBefore/>
        <w:spacing w:before="0"/>
      </w:pPr>
      <w:bookmarkStart w:id="76" w:name="_Design_Grid"/>
      <w:bookmarkStart w:id="77" w:name="_Toc450573999"/>
      <w:bookmarkEnd w:id="76"/>
      <w:r>
        <w:lastRenderedPageBreak/>
        <w:t>Design Grid</w:t>
      </w:r>
      <w:bookmarkEnd w:id="77"/>
    </w:p>
    <w:p w:rsidR="000B55C7" w:rsidRDefault="00506A0F" w:rsidP="00506A0F">
      <w:pPr>
        <w:pStyle w:val="bodytext"/>
      </w:pPr>
      <w:r>
        <w:t>In the design grid</w:t>
      </w:r>
      <w:r w:rsidR="0033797A">
        <w:t>,</w:t>
      </w:r>
      <w:r>
        <w:t xml:space="preserve"> you can</w:t>
      </w:r>
      <w:r w:rsidR="00F27887">
        <w:t>:</w:t>
      </w:r>
    </w:p>
    <w:p w:rsidR="00F27887" w:rsidRPr="000B55C7" w:rsidRDefault="00F27887" w:rsidP="006F3C48">
      <w:pPr>
        <w:pStyle w:val="bodytext"/>
        <w:numPr>
          <w:ilvl w:val="0"/>
          <w:numId w:val="107"/>
        </w:numPr>
      </w:pPr>
      <w:r w:rsidRPr="000B55C7">
        <w:rPr>
          <w:rFonts w:cs="Arial"/>
        </w:rPr>
        <w:t>Add and delete row</w:t>
      </w:r>
      <w:r w:rsidR="00C07D84" w:rsidRPr="000B55C7">
        <w:rPr>
          <w:rFonts w:cs="Arial"/>
        </w:rPr>
        <w:t>s, columns</w:t>
      </w:r>
      <w:r w:rsidR="0033797A">
        <w:rPr>
          <w:rFonts w:cs="Arial"/>
        </w:rPr>
        <w:t>,</w:t>
      </w:r>
      <w:r w:rsidR="00C07D84" w:rsidRPr="000B55C7">
        <w:rPr>
          <w:rFonts w:cs="Arial"/>
        </w:rPr>
        <w:t xml:space="preserve"> and sections.</w:t>
      </w:r>
    </w:p>
    <w:p w:rsidR="00F27887" w:rsidRDefault="00F27887" w:rsidP="006F3C48">
      <w:pPr>
        <w:pStyle w:val="bodytext"/>
        <w:numPr>
          <w:ilvl w:val="0"/>
          <w:numId w:val="107"/>
        </w:numPr>
        <w:tabs>
          <w:tab w:val="left" w:pos="360"/>
        </w:tabs>
        <w:rPr>
          <w:rFonts w:cs="Arial"/>
        </w:rPr>
      </w:pPr>
      <w:r>
        <w:rPr>
          <w:rFonts w:cs="Arial"/>
        </w:rPr>
        <w:t xml:space="preserve">Enter </w:t>
      </w:r>
      <w:r w:rsidR="00C07D84">
        <w:rPr>
          <w:rFonts w:cs="Arial"/>
        </w:rPr>
        <w:t>data fields, text</w:t>
      </w:r>
      <w:r w:rsidR="0033797A">
        <w:rPr>
          <w:rFonts w:cs="Arial"/>
        </w:rPr>
        <w:t>,</w:t>
      </w:r>
      <w:r w:rsidR="00C07D84">
        <w:rPr>
          <w:rFonts w:cs="Arial"/>
        </w:rPr>
        <w:t xml:space="preserve"> and formulas.</w:t>
      </w:r>
    </w:p>
    <w:p w:rsidR="002D5AD5" w:rsidRPr="002D5AD5" w:rsidRDefault="00F27887" w:rsidP="006F3C48">
      <w:pPr>
        <w:pStyle w:val="bodytext"/>
        <w:numPr>
          <w:ilvl w:val="0"/>
          <w:numId w:val="107"/>
        </w:numPr>
        <w:tabs>
          <w:tab w:val="left" w:pos="360"/>
        </w:tabs>
        <w:rPr>
          <w:rFonts w:cs="Arial"/>
        </w:rPr>
      </w:pPr>
      <w:r>
        <w:rPr>
          <w:rFonts w:cs="Arial"/>
        </w:rPr>
        <w:t>Drag and drop fields into differ</w:t>
      </w:r>
      <w:r w:rsidR="00C07D84">
        <w:rPr>
          <w:rFonts w:cs="Arial"/>
        </w:rPr>
        <w:t>ent sections, rows</w:t>
      </w:r>
      <w:r w:rsidR="00BE0D84">
        <w:rPr>
          <w:rFonts w:cs="Arial"/>
        </w:rPr>
        <w:t>,</w:t>
      </w:r>
      <w:r w:rsidR="00C07D84">
        <w:rPr>
          <w:rFonts w:cs="Arial"/>
        </w:rPr>
        <w:t xml:space="preserve"> or columns.</w:t>
      </w:r>
    </w:p>
    <w:p w:rsidR="000D5D9C" w:rsidRDefault="000D5D9C" w:rsidP="00C214DC">
      <w:pPr>
        <w:pStyle w:val="Heading3"/>
      </w:pPr>
      <w:bookmarkStart w:id="78" w:name="_Sections"/>
      <w:bookmarkStart w:id="79" w:name="_Toc450574000"/>
      <w:bookmarkEnd w:id="78"/>
      <w:r>
        <w:t>Sections</w:t>
      </w:r>
      <w:bookmarkEnd w:id="26"/>
      <w:bookmarkEnd w:id="79"/>
    </w:p>
    <w:p w:rsidR="003D0BD6" w:rsidRDefault="003D0BD6" w:rsidP="003D0BD6">
      <w:pPr>
        <w:pStyle w:val="bodytext"/>
        <w:jc w:val="center"/>
      </w:pPr>
      <w:r w:rsidRPr="003D0BD6">
        <w:rPr>
          <w:noProof/>
        </w:rPr>
        <w:drawing>
          <wp:inline distT="0" distB="0" distL="0" distR="0">
            <wp:extent cx="3838575" cy="3000375"/>
            <wp:effectExtent l="19050" t="0" r="9525" b="0"/>
            <wp:docPr id="57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user49.png"/>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8575" cy="3000375"/>
                    </a:xfrm>
                    <a:prstGeom prst="rect">
                      <a:avLst/>
                    </a:prstGeom>
                    <a:noFill/>
                    <a:ln>
                      <a:noFill/>
                    </a:ln>
                  </pic:spPr>
                </pic:pic>
              </a:graphicData>
            </a:graphic>
          </wp:inline>
        </w:drawing>
      </w:r>
    </w:p>
    <w:p w:rsidR="000D5D9C" w:rsidRDefault="000D5D9C" w:rsidP="000D5D9C">
      <w:pPr>
        <w:pStyle w:val="bodytext"/>
      </w:pPr>
      <w:r>
        <w:t xml:space="preserve">Sections </w:t>
      </w:r>
      <w:r w:rsidR="00AF1104">
        <w:t>dictate</w:t>
      </w:r>
      <w:r>
        <w:t xml:space="preserve"> how the data appear</w:t>
      </w:r>
      <w:r w:rsidR="00235175">
        <w:t>s</w:t>
      </w:r>
      <w:r>
        <w:t xml:space="preserve"> in </w:t>
      </w:r>
      <w:r w:rsidR="00235175">
        <w:t>a</w:t>
      </w:r>
      <w:r>
        <w:t xml:space="preserve"> report. There are five types of sections: page, report, details, group</w:t>
      </w:r>
      <w:r w:rsidR="001673B7">
        <w:t>,</w:t>
      </w:r>
      <w:r>
        <w:t xml:space="preserve"> and </w:t>
      </w:r>
      <w:r w:rsidR="00C07D84">
        <w:t>repeating group.</w:t>
      </w:r>
    </w:p>
    <w:p w:rsidR="00E33C37" w:rsidRDefault="002047E4" w:rsidP="000D5D9C">
      <w:pPr>
        <w:pStyle w:val="bodytext"/>
      </w:pPr>
      <w:r>
        <w:rPr>
          <w:b/>
          <w:noProof/>
        </w:rPr>
        <w:drawing>
          <wp:inline distT="0" distB="0" distL="0" distR="0">
            <wp:extent cx="152400" cy="152400"/>
            <wp:effectExtent l="1905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ageHeader.png"/>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Header &amp; </w:t>
      </w:r>
      <w:r>
        <w:rPr>
          <w:b/>
          <w:noProof/>
        </w:rPr>
        <w:drawing>
          <wp:inline distT="0" distB="0" distL="0" distR="0">
            <wp:extent cx="152400" cy="152400"/>
            <wp:effectExtent l="1905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ageFooter.png"/>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w:t>
      </w:r>
      <w:r w:rsidR="000D5D9C" w:rsidRPr="0065065E">
        <w:rPr>
          <w:b/>
        </w:rPr>
        <w:t xml:space="preserve">Footer </w:t>
      </w:r>
      <w:r w:rsidR="000D5D9C">
        <w:rPr>
          <w:b/>
        </w:rPr>
        <w:t>–</w:t>
      </w:r>
      <w:r w:rsidR="000D5D9C" w:rsidRPr="00660351">
        <w:t xml:space="preserve"> </w:t>
      </w:r>
      <w:r w:rsidR="00013AC8">
        <w:rPr>
          <w:bCs/>
        </w:rPr>
        <w:t xml:space="preserve">The </w:t>
      </w:r>
      <w:r w:rsidR="009E4E31">
        <w:rPr>
          <w:bCs/>
        </w:rPr>
        <w:t xml:space="preserve">rows in the </w:t>
      </w:r>
      <w:r w:rsidR="00013AC8">
        <w:rPr>
          <w:bCs/>
        </w:rPr>
        <w:t>Page Header</w:t>
      </w:r>
      <w:r w:rsidR="00492FD4">
        <w:rPr>
          <w:bCs/>
        </w:rPr>
        <w:t xml:space="preserve"> section</w:t>
      </w:r>
      <w:r w:rsidR="00013AC8">
        <w:rPr>
          <w:bCs/>
        </w:rPr>
        <w:t xml:space="preserve"> </w:t>
      </w:r>
      <w:r w:rsidR="009E4E31">
        <w:rPr>
          <w:bCs/>
        </w:rPr>
        <w:t>appear</w:t>
      </w:r>
      <w:r w:rsidR="00013AC8">
        <w:t xml:space="preserve"> at the top</w:t>
      </w:r>
      <w:r w:rsidR="00492FD4">
        <w:t xml:space="preserve"> of</w:t>
      </w:r>
      <w:r w:rsidR="00013AC8">
        <w:t xml:space="preserve"> every page of </w:t>
      </w:r>
      <w:r w:rsidR="00E33C37">
        <w:t>a</w:t>
      </w:r>
      <w:r w:rsidR="00013AC8">
        <w:t xml:space="preserve"> report. </w:t>
      </w:r>
      <w:r w:rsidR="00C17728">
        <w:t xml:space="preserve">Typically, </w:t>
      </w:r>
      <w:r w:rsidR="00492FD4">
        <w:t xml:space="preserve">the </w:t>
      </w:r>
      <w:r w:rsidR="00C17728">
        <w:t xml:space="preserve">Page Header section </w:t>
      </w:r>
      <w:r w:rsidR="00492FD4">
        <w:t>is</w:t>
      </w:r>
      <w:r w:rsidR="00C17728">
        <w:t xml:space="preserve"> used to designate column headers for </w:t>
      </w:r>
      <w:r w:rsidR="00492FD4">
        <w:t xml:space="preserve">a </w:t>
      </w:r>
      <w:r w:rsidR="00C17728">
        <w:t xml:space="preserve">report. </w:t>
      </w:r>
      <w:r w:rsidR="00013AC8">
        <w:t xml:space="preserve">The </w:t>
      </w:r>
      <w:r w:rsidR="00E33C37">
        <w:t>rows in</w:t>
      </w:r>
      <w:r w:rsidR="00492FD4">
        <w:t xml:space="preserve"> </w:t>
      </w:r>
      <w:r w:rsidR="00E33C37">
        <w:t xml:space="preserve">the </w:t>
      </w:r>
      <w:r w:rsidR="00013AC8">
        <w:t>Page Footer</w:t>
      </w:r>
      <w:r w:rsidR="00492FD4">
        <w:t xml:space="preserve"> section</w:t>
      </w:r>
      <w:r w:rsidR="00013AC8">
        <w:t xml:space="preserve"> </w:t>
      </w:r>
      <w:r w:rsidR="00E33C37">
        <w:t>appear</w:t>
      </w:r>
      <w:r w:rsidR="00013AC8">
        <w:t xml:space="preserve"> at the bottom </w:t>
      </w:r>
      <w:r w:rsidR="004512C4">
        <w:t xml:space="preserve">of </w:t>
      </w:r>
      <w:r w:rsidR="00013AC8">
        <w:t xml:space="preserve">every </w:t>
      </w:r>
      <w:r w:rsidR="004512C4">
        <w:t xml:space="preserve">page </w:t>
      </w:r>
      <w:r w:rsidR="00013AC8">
        <w:t xml:space="preserve">of </w:t>
      </w:r>
      <w:r w:rsidR="004975CE">
        <w:t>a</w:t>
      </w:r>
      <w:r w:rsidR="00013AC8">
        <w:t xml:space="preserve"> report.</w:t>
      </w:r>
      <w:r w:rsidR="00E33C37">
        <w:t xml:space="preserve"> </w:t>
      </w:r>
      <w:r w:rsidR="00C17728">
        <w:t xml:space="preserve">Typically, </w:t>
      </w:r>
      <w:r w:rsidR="004975CE">
        <w:t xml:space="preserve">the </w:t>
      </w:r>
      <w:r w:rsidR="00C17728">
        <w:t xml:space="preserve">Page Footer sections are used to display the page number </w:t>
      </w:r>
      <w:r w:rsidR="001673B7">
        <w:t>and/</w:t>
      </w:r>
      <w:r w:rsidR="00C17728">
        <w:t xml:space="preserve">or confidentiality notices for </w:t>
      </w:r>
      <w:r w:rsidR="004975CE">
        <w:t xml:space="preserve">a </w:t>
      </w:r>
      <w:r w:rsidR="00C17728">
        <w:t>report.</w:t>
      </w:r>
    </w:p>
    <w:p w:rsidR="009C1F5C" w:rsidRDefault="009C1F5C" w:rsidP="000D5D9C">
      <w:pPr>
        <w:pStyle w:val="bodytext"/>
      </w:pPr>
      <w:r>
        <w:tab/>
      </w:r>
      <w:r w:rsidR="00B946AB" w:rsidRPr="001314EA">
        <w:rPr>
          <w:shd w:val="clear" w:color="auto" w:fill="FBD4B4"/>
        </w:rPr>
        <w:t>NOTE.</w:t>
      </w:r>
      <w:r>
        <w:t xml:space="preserve"> Formulas and calculations should not be m</w:t>
      </w:r>
      <w:r w:rsidR="00C07D84">
        <w:t>ade in the Page Footer section.</w:t>
      </w:r>
    </w:p>
    <w:p w:rsidR="00711C4A" w:rsidRPr="00C35942" w:rsidRDefault="00B946AB" w:rsidP="00915C6A">
      <w:pPr>
        <w:pStyle w:val="bodytext"/>
        <w:ind w:left="720"/>
      </w:pPr>
      <w:r w:rsidRPr="001314EA">
        <w:rPr>
          <w:shd w:val="clear" w:color="auto" w:fill="FBD4B4"/>
        </w:rPr>
        <w:t>NOTE.</w:t>
      </w:r>
      <w:r w:rsidR="00711C4A">
        <w:t xml:space="preserve"> If</w:t>
      </w:r>
      <w:r w:rsidR="00E042E4">
        <w:t xml:space="preserve"> you are</w:t>
      </w:r>
      <w:r w:rsidR="00711C4A">
        <w:t xml:space="preserve"> printing </w:t>
      </w:r>
      <w:r w:rsidR="00E042E4">
        <w:t xml:space="preserve">a </w:t>
      </w:r>
      <w:r w:rsidR="00711C4A">
        <w:t>report</w:t>
      </w:r>
      <w:r w:rsidR="001673B7">
        <w:t>,</w:t>
      </w:r>
      <w:r w:rsidR="00711C4A">
        <w:t xml:space="preserve"> </w:t>
      </w:r>
      <w:r w:rsidR="00915C6A">
        <w:t xml:space="preserve">remember </w:t>
      </w:r>
      <w:r w:rsidR="00A108FE">
        <w:t xml:space="preserve">that </w:t>
      </w:r>
      <w:r w:rsidR="00915C6A">
        <w:t xml:space="preserve">Excel output does not have pages. Page Headers will appear only once at the beginning of the report. </w:t>
      </w:r>
      <w:r w:rsidR="00A108FE">
        <w:t xml:space="preserve">Reports </w:t>
      </w:r>
      <w:r w:rsidR="007E6126">
        <w:t xml:space="preserve">run via the Report Viewer </w:t>
      </w:r>
      <w:r w:rsidR="00915C6A">
        <w:t xml:space="preserve">will display Page Headers similarly unless ‘Simulate PDF’ is checked in the </w:t>
      </w:r>
      <w:hyperlink w:anchor="_Report_Options" w:history="1">
        <w:r w:rsidR="00915C6A" w:rsidRPr="00915C6A">
          <w:rPr>
            <w:rStyle w:val="Hyperlink"/>
          </w:rPr>
          <w:t>Options</w:t>
        </w:r>
      </w:hyperlink>
      <w:r w:rsidR="00915C6A">
        <w:t xml:space="preserve"> menu.</w:t>
      </w:r>
    </w:p>
    <w:p w:rsidR="00C17728" w:rsidRDefault="002047E4" w:rsidP="000D5D9C">
      <w:pPr>
        <w:pStyle w:val="bodytext"/>
      </w:pPr>
      <w:r>
        <w:rPr>
          <w:b/>
          <w:noProof/>
        </w:rPr>
        <w:drawing>
          <wp:inline distT="0" distB="0" distL="0" distR="0">
            <wp:extent cx="152400" cy="152400"/>
            <wp:effectExtent l="1905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ReportHeader.pn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Header &amp; </w:t>
      </w:r>
      <w:r>
        <w:rPr>
          <w:b/>
          <w:noProof/>
        </w:rPr>
        <w:drawing>
          <wp:inline distT="0" distB="0" distL="0" distR="0">
            <wp:extent cx="152400" cy="152400"/>
            <wp:effectExtent l="1905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ReportFooter.png"/>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w:t>
      </w:r>
      <w:r w:rsidR="000D5D9C" w:rsidRPr="0065065E">
        <w:rPr>
          <w:b/>
        </w:rPr>
        <w:t>Footer</w:t>
      </w:r>
      <w:r w:rsidR="000D5D9C">
        <w:rPr>
          <w:bCs/>
        </w:rPr>
        <w:t xml:space="preserve"> – The </w:t>
      </w:r>
      <w:r w:rsidR="00E33C37">
        <w:rPr>
          <w:bCs/>
        </w:rPr>
        <w:t xml:space="preserve">rows in the </w:t>
      </w:r>
      <w:r w:rsidR="00CF4B93">
        <w:rPr>
          <w:bCs/>
        </w:rPr>
        <w:t>Report H</w:t>
      </w:r>
      <w:r w:rsidR="000D5D9C">
        <w:rPr>
          <w:bCs/>
        </w:rPr>
        <w:t xml:space="preserve">eader </w:t>
      </w:r>
      <w:r w:rsidR="00E33C37">
        <w:rPr>
          <w:bCs/>
        </w:rPr>
        <w:t>appear</w:t>
      </w:r>
      <w:r w:rsidR="000D5D9C">
        <w:t xml:space="preserve"> at the </w:t>
      </w:r>
      <w:r w:rsidR="00E33C37">
        <w:t>beginning</w:t>
      </w:r>
      <w:r w:rsidR="000D5D9C">
        <w:t xml:space="preserve"> of </w:t>
      </w:r>
      <w:r w:rsidR="00E33C37">
        <w:t>a</w:t>
      </w:r>
      <w:r w:rsidR="000D5D9C">
        <w:t xml:space="preserve"> rep</w:t>
      </w:r>
      <w:r w:rsidR="00013AC8">
        <w:t xml:space="preserve">ort. </w:t>
      </w:r>
      <w:r w:rsidR="00C17728">
        <w:t>Typically,</w:t>
      </w:r>
      <w:r w:rsidR="00A108FE">
        <w:t xml:space="preserve"> these rows</w:t>
      </w:r>
      <w:r w:rsidR="00C17728">
        <w:t xml:space="preserve"> display the title of a report. </w:t>
      </w:r>
      <w:r w:rsidR="00C07D84">
        <w:t>T</w:t>
      </w:r>
      <w:r w:rsidR="00A108FE">
        <w:t>he</w:t>
      </w:r>
      <w:r w:rsidR="00E33C37">
        <w:t xml:space="preserve"> rows in the Report</w:t>
      </w:r>
      <w:r w:rsidR="00013AC8">
        <w:t xml:space="preserve"> F</w:t>
      </w:r>
      <w:r w:rsidR="000D5D9C">
        <w:t xml:space="preserve">ooter </w:t>
      </w:r>
      <w:r w:rsidR="00E33C37">
        <w:t>appear</w:t>
      </w:r>
      <w:r w:rsidR="000D5D9C">
        <w:t xml:space="preserve"> at the </w:t>
      </w:r>
      <w:r w:rsidR="00E33C37">
        <w:t>end</w:t>
      </w:r>
      <w:r w:rsidR="000D5D9C">
        <w:t xml:space="preserve"> </w:t>
      </w:r>
      <w:r w:rsidR="00E33C37">
        <w:t>of a</w:t>
      </w:r>
      <w:r w:rsidR="000D5D9C">
        <w:t xml:space="preserve"> report. </w:t>
      </w:r>
      <w:r w:rsidR="00C17728">
        <w:t>Typically, the Report Footer displays grand totals and summary information for the report.</w:t>
      </w:r>
    </w:p>
    <w:p w:rsidR="00C17728" w:rsidRPr="00C17728" w:rsidRDefault="002047E4" w:rsidP="000D5D9C">
      <w:pPr>
        <w:pStyle w:val="bodytext"/>
      </w:pPr>
      <w:r>
        <w:rPr>
          <w:b/>
          <w:noProof/>
        </w:rPr>
        <w:lastRenderedPageBreak/>
        <w:drawing>
          <wp:inline distT="0" distB="0" distL="0" distR="0">
            <wp:extent cx="152400" cy="152400"/>
            <wp:effectExtent l="1905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Detail.png"/>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2801A5">
        <w:rPr>
          <w:b/>
        </w:rPr>
        <w:t>Detail</w:t>
      </w:r>
      <w:r w:rsidR="000D5D9C">
        <w:rPr>
          <w:b/>
        </w:rPr>
        <w:t xml:space="preserve"> –</w:t>
      </w:r>
      <w:r w:rsidR="000D5D9C" w:rsidRPr="00F77C9D">
        <w:t xml:space="preserve"> </w:t>
      </w:r>
      <w:r w:rsidR="00013AC8">
        <w:t>The Detail section is the</w:t>
      </w:r>
      <w:r w:rsidR="000D5D9C">
        <w:t xml:space="preserve"> main section of most repor</w:t>
      </w:r>
      <w:r w:rsidR="00453DCB">
        <w:t>ts. When a</w:t>
      </w:r>
      <w:r w:rsidR="00013AC8">
        <w:t xml:space="preserve"> report is </w:t>
      </w:r>
      <w:r w:rsidR="00F7408F">
        <w:t>executed</w:t>
      </w:r>
      <w:r w:rsidR="001673B7">
        <w:t>,</w:t>
      </w:r>
      <w:r w:rsidR="00013AC8">
        <w:t xml:space="preserve"> the D</w:t>
      </w:r>
      <w:r w:rsidR="000D5D9C">
        <w:t xml:space="preserve">etails </w:t>
      </w:r>
      <w:r w:rsidR="00013AC8">
        <w:t>S</w:t>
      </w:r>
      <w:r w:rsidR="000D5D9C">
        <w:t xml:space="preserve">ection creates a row for each </w:t>
      </w:r>
      <w:r w:rsidR="00013AC8">
        <w:t xml:space="preserve">element </w:t>
      </w:r>
      <w:r w:rsidR="000D5D9C">
        <w:t xml:space="preserve">in the Data Categories. </w:t>
      </w:r>
      <w:r w:rsidR="00D474E3">
        <w:t>For example</w:t>
      </w:r>
      <w:r w:rsidR="001673B7">
        <w:t>,</w:t>
      </w:r>
      <w:r w:rsidR="00D474E3">
        <w:t xml:space="preserve"> if the Detail section contains the Data Field </w:t>
      </w:r>
      <w:proofErr w:type="spellStart"/>
      <w:r w:rsidR="00D474E3" w:rsidRPr="008869FA">
        <w:rPr>
          <w:b/>
        </w:rPr>
        <w:t>Orders.OrderId</w:t>
      </w:r>
      <w:proofErr w:type="spellEnd"/>
      <w:r w:rsidR="00A108FE">
        <w:t>, the report will display each O</w:t>
      </w:r>
      <w:r w:rsidR="00D474E3">
        <w:t>rder Id on a separate row.</w:t>
      </w:r>
    </w:p>
    <w:p w:rsidR="009B4722" w:rsidRDefault="002047E4" w:rsidP="000D5D9C">
      <w:pPr>
        <w:pStyle w:val="bodytext"/>
      </w:pPr>
      <w:r>
        <w:rPr>
          <w:b/>
          <w:noProof/>
        </w:rPr>
        <w:drawing>
          <wp:inline distT="0" distB="0" distL="0" distR="0">
            <wp:extent cx="152400" cy="152400"/>
            <wp:effectExtent l="1905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GroupHeader.png"/>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Group Header</w:t>
      </w:r>
      <w:r w:rsidR="00D907DF">
        <w:rPr>
          <w:b/>
        </w:rPr>
        <w:t xml:space="preserve"> &amp; </w:t>
      </w:r>
      <w:r>
        <w:rPr>
          <w:b/>
          <w:noProof/>
        </w:rPr>
        <w:drawing>
          <wp:inline distT="0" distB="0" distL="0" distR="0">
            <wp:extent cx="152400" cy="152400"/>
            <wp:effectExtent l="1905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GroupFooter.png"/>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Group </w:t>
      </w:r>
      <w:r w:rsidR="000D5D9C" w:rsidRPr="00F77C9D">
        <w:rPr>
          <w:b/>
        </w:rPr>
        <w:t>Footer</w:t>
      </w:r>
      <w:r w:rsidR="000D5D9C">
        <w:rPr>
          <w:b/>
        </w:rPr>
        <w:t xml:space="preserve"> –</w:t>
      </w:r>
      <w:r w:rsidR="000D5D9C">
        <w:t xml:space="preserve"> </w:t>
      </w:r>
      <w:r w:rsidR="00C07D84">
        <w:t>Group Header</w:t>
      </w:r>
      <w:r w:rsidR="00733196">
        <w:t>/Footer sections r</w:t>
      </w:r>
      <w:r w:rsidR="000D5D9C">
        <w:t xml:space="preserve">equire a sort on a </w:t>
      </w:r>
      <w:r w:rsidR="005C110B">
        <w:t>D</w:t>
      </w:r>
      <w:r w:rsidR="000D5D9C">
        <w:t xml:space="preserve">ata </w:t>
      </w:r>
      <w:r w:rsidR="005C110B">
        <w:t>F</w:t>
      </w:r>
      <w:r w:rsidR="000D5D9C">
        <w:t xml:space="preserve">ield. </w:t>
      </w:r>
      <w:r w:rsidR="009B4722">
        <w:t xml:space="preserve">The rows in a Group Header section will appear above the </w:t>
      </w:r>
      <w:r w:rsidR="002801A5">
        <w:t>Detail</w:t>
      </w:r>
      <w:r w:rsidR="009B4722">
        <w:t xml:space="preserve"> section </w:t>
      </w:r>
      <w:r w:rsidR="002801A5">
        <w:t>for each unique value of the sorted Data Field. Typically</w:t>
      </w:r>
      <w:r w:rsidR="00C47D10">
        <w:t>,</w:t>
      </w:r>
      <w:r w:rsidR="002801A5">
        <w:t xml:space="preserve"> Group Header sections are used to display data as labels. For example</w:t>
      </w:r>
      <w:r w:rsidR="001673B7">
        <w:t>,</w:t>
      </w:r>
      <w:r w:rsidR="002801A5">
        <w:t xml:space="preserve"> a </w:t>
      </w:r>
      <w:r w:rsidR="00C47D10">
        <w:t xml:space="preserve">report may contain a </w:t>
      </w:r>
      <w:r w:rsidR="002801A5">
        <w:t xml:space="preserve">Group Header </w:t>
      </w:r>
      <w:r w:rsidR="00C47D10">
        <w:t xml:space="preserve">on </w:t>
      </w:r>
      <w:proofErr w:type="spellStart"/>
      <w:r w:rsidR="00C47D10" w:rsidRPr="00453DCB">
        <w:rPr>
          <w:b/>
        </w:rPr>
        <w:t>Orders.OrderDate</w:t>
      </w:r>
      <w:proofErr w:type="spellEnd"/>
      <w:r w:rsidR="00C47D10">
        <w:t xml:space="preserve"> and display </w:t>
      </w:r>
      <w:proofErr w:type="spellStart"/>
      <w:r w:rsidR="00C47D10" w:rsidRPr="00453DCB">
        <w:rPr>
          <w:b/>
        </w:rPr>
        <w:t>Orders.OrderId</w:t>
      </w:r>
      <w:proofErr w:type="spellEnd"/>
      <w:r w:rsidR="00C47D10">
        <w:t xml:space="preserve"> in the Detail section. The output would display each date with orders that occurred on that date below them.</w:t>
      </w:r>
    </w:p>
    <w:p w:rsidR="009B4722" w:rsidRDefault="00C47D10" w:rsidP="000D5D9C">
      <w:pPr>
        <w:pStyle w:val="bodytext"/>
      </w:pPr>
      <w:r>
        <w:t>The rows in a Group Footer section will appear below the Detail section for each unique value of the sorted Data Field. Typically, Group Footer sections are used to calculate subtotals. For example</w:t>
      </w:r>
      <w:r w:rsidR="00B45C3F">
        <w:t>,</w:t>
      </w:r>
      <w:r>
        <w:t xml:space="preserve"> a report may contain a Group Footer on </w:t>
      </w:r>
      <w:proofErr w:type="spellStart"/>
      <w:r w:rsidR="007471FC" w:rsidRPr="00453DCB">
        <w:rPr>
          <w:b/>
        </w:rPr>
        <w:t>Orders.OrderDate</w:t>
      </w:r>
      <w:proofErr w:type="spellEnd"/>
      <w:r w:rsidR="007471FC">
        <w:t xml:space="preserve"> which</w:t>
      </w:r>
      <w:r>
        <w:t xml:space="preserve"> displays the numb</w:t>
      </w:r>
      <w:r w:rsidR="00C07D84">
        <w:t>er of orders made on each date.</w:t>
      </w:r>
    </w:p>
    <w:p w:rsidR="001230D0" w:rsidRPr="001230D0" w:rsidRDefault="00B946AB" w:rsidP="009C1F5C">
      <w:pPr>
        <w:pStyle w:val="bodytext"/>
        <w:ind w:left="720"/>
      </w:pPr>
      <w:r w:rsidRPr="001314EA">
        <w:rPr>
          <w:shd w:val="clear" w:color="auto" w:fill="FBD4B4"/>
        </w:rPr>
        <w:t>NOTE.</w:t>
      </w:r>
      <w:r w:rsidR="001230D0">
        <w:rPr>
          <w:b/>
        </w:rPr>
        <w:t xml:space="preserve"> </w:t>
      </w:r>
      <w:r w:rsidR="001230D0">
        <w:t xml:space="preserve">Group Header/Footer sections </w:t>
      </w:r>
      <w:r w:rsidR="00733196">
        <w:t>can also</w:t>
      </w:r>
      <w:r w:rsidR="009C1F5C">
        <w:t xml:space="preserve"> be set</w:t>
      </w:r>
      <w:r w:rsidR="00733196">
        <w:t xml:space="preserve"> to</w:t>
      </w:r>
      <w:r w:rsidR="009C1F5C">
        <w:t xml:space="preserve"> display rows for each value of a formula instead of a Data Field. </w:t>
      </w:r>
      <w:r w:rsidR="00043D37">
        <w:t>(</w:t>
      </w:r>
      <w:r w:rsidR="00FA4AB6">
        <w:t>E.g.</w:t>
      </w:r>
      <w:r w:rsidR="00043D37">
        <w:t xml:space="preserve"> The report may be sorted on the Data Field </w:t>
      </w:r>
      <w:proofErr w:type="spellStart"/>
      <w:r w:rsidR="00043D37" w:rsidRPr="00453DCB">
        <w:rPr>
          <w:b/>
        </w:rPr>
        <w:t>Orders.OrderDate</w:t>
      </w:r>
      <w:proofErr w:type="spellEnd"/>
      <w:r w:rsidR="00B45C3F">
        <w:rPr>
          <w:b/>
        </w:rPr>
        <w:t>,</w:t>
      </w:r>
      <w:r w:rsidR="00043D37">
        <w:t xml:space="preserve"> but the report should show subtotals for each month. A Group Footer on the formula ‘=Month({</w:t>
      </w:r>
      <w:proofErr w:type="spellStart"/>
      <w:r w:rsidR="00043D37">
        <w:t>Orders.OrderDate</w:t>
      </w:r>
      <w:proofErr w:type="spellEnd"/>
      <w:r w:rsidR="00043D37">
        <w:t>})’ will display rows containing subtotals for each month.)</w:t>
      </w:r>
    </w:p>
    <w:p w:rsidR="002D5AD5" w:rsidRDefault="002047E4" w:rsidP="000D5D9C">
      <w:pPr>
        <w:pStyle w:val="bodytext"/>
      </w:pPr>
      <w:r>
        <w:rPr>
          <w:b/>
          <w:noProof/>
        </w:rPr>
        <w:drawing>
          <wp:inline distT="0" distB="0" distL="0" distR="0">
            <wp:extent cx="152400" cy="152400"/>
            <wp:effectExtent l="1905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RepeatingGroup.png"/>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Repeating Groups</w:t>
      </w:r>
      <w:r w:rsidR="000D5D9C">
        <w:rPr>
          <w:b/>
        </w:rPr>
        <w:t xml:space="preserve"> –</w:t>
      </w:r>
      <w:r w:rsidR="005C110B">
        <w:t xml:space="preserve"> </w:t>
      </w:r>
      <w:r w:rsidR="00D907DF">
        <w:t>Repeating</w:t>
      </w:r>
      <w:r w:rsidR="00733196">
        <w:t xml:space="preserve"> Groups r</w:t>
      </w:r>
      <w:r w:rsidR="005C110B">
        <w:t>equire a sort on a Data F</w:t>
      </w:r>
      <w:r w:rsidR="00DE39A1">
        <w:t>ield. Repeating G</w:t>
      </w:r>
      <w:r w:rsidR="000D5D9C">
        <w:t xml:space="preserve">roups have their own header, details and footer subsections. </w:t>
      </w:r>
      <w:r w:rsidR="0013302E">
        <w:t xml:space="preserve">Repeating Groups should only be used </w:t>
      </w:r>
      <w:r w:rsidR="000D5D9C">
        <w:t xml:space="preserve">when </w:t>
      </w:r>
      <w:r w:rsidR="0013302E">
        <w:t xml:space="preserve">the </w:t>
      </w:r>
      <w:r w:rsidR="000D5D9C">
        <w:t>data has multiple one</w:t>
      </w:r>
      <w:r w:rsidR="00DE39A1">
        <w:t>-</w:t>
      </w:r>
      <w:r w:rsidR="000D5D9C">
        <w:t>t</w:t>
      </w:r>
      <w:r w:rsidR="00DE39A1">
        <w:t>o-</w:t>
      </w:r>
      <w:r w:rsidR="000D5D9C">
        <w:t xml:space="preserve">many relationships and </w:t>
      </w:r>
      <w:r w:rsidR="0013302E">
        <w:t>each should be</w:t>
      </w:r>
      <w:r w:rsidR="000D5D9C">
        <w:t xml:space="preserve"> render</w:t>
      </w:r>
      <w:r w:rsidR="0013302E">
        <w:t>ed</w:t>
      </w:r>
      <w:r w:rsidR="000D5D9C">
        <w:t xml:space="preserve"> completely before the other. </w:t>
      </w:r>
    </w:p>
    <w:p w:rsidR="00474FB4" w:rsidRDefault="00043D37" w:rsidP="00EE7C54">
      <w:pPr>
        <w:pStyle w:val="bodytext"/>
        <w:ind w:left="720"/>
      </w:pPr>
      <w:r>
        <w:t>(</w:t>
      </w:r>
      <w:r w:rsidR="00FA4AB6">
        <w:t>E.g.</w:t>
      </w:r>
      <w:r w:rsidR="000D5D9C">
        <w:t xml:space="preserve"> </w:t>
      </w:r>
      <w:r w:rsidR="004C5913">
        <w:t>Each</w:t>
      </w:r>
      <w:r w:rsidR="000D5D9C">
        <w:t xml:space="preserve"> </w:t>
      </w:r>
      <w:r w:rsidR="00CC1C35">
        <w:t>Professor can teach</w:t>
      </w:r>
      <w:r w:rsidR="000D5D9C">
        <w:t xml:space="preserve"> multiple </w:t>
      </w:r>
      <w:r w:rsidR="00CC1C35">
        <w:t>classes and advise multiple students</w:t>
      </w:r>
      <w:r w:rsidR="000D5D9C">
        <w:t xml:space="preserve">. For each </w:t>
      </w:r>
      <w:r w:rsidR="00CC1C35">
        <w:t>professor you</w:t>
      </w:r>
      <w:r w:rsidR="000D5D9C">
        <w:t xml:space="preserve"> want to see all the </w:t>
      </w:r>
      <w:r w:rsidR="00CC1C35">
        <w:t>classes they teach</w:t>
      </w:r>
      <w:r w:rsidR="00DE39A1">
        <w:t xml:space="preserve"> and</w:t>
      </w:r>
      <w:r w:rsidR="000D5D9C">
        <w:t xml:space="preserve"> then all the </w:t>
      </w:r>
      <w:r w:rsidR="00CC1C35">
        <w:t>students they advise</w:t>
      </w:r>
      <w:r w:rsidR="000D5D9C">
        <w:t>.)</w:t>
      </w:r>
    </w:p>
    <w:p w:rsidR="000D5D9C" w:rsidRDefault="00506A0F" w:rsidP="002128DD">
      <w:pPr>
        <w:pStyle w:val="Heading4"/>
      </w:pPr>
      <w:bookmarkStart w:id="80" w:name="_Toc306613055"/>
      <w:r>
        <w:t>Using</w:t>
      </w:r>
      <w:r w:rsidR="000D5D9C">
        <w:t xml:space="preserve"> Sections</w:t>
      </w:r>
      <w:bookmarkEnd w:id="80"/>
    </w:p>
    <w:p w:rsidR="002D5AD5" w:rsidRDefault="00506A0F" w:rsidP="00453F90">
      <w:pPr>
        <w:pStyle w:val="bodytext"/>
      </w:pPr>
      <w:r w:rsidRPr="00506A0F">
        <w:t xml:space="preserve">Sections can be added, deleted, </w:t>
      </w:r>
      <w:r w:rsidR="00D25AB5">
        <w:t xml:space="preserve">modified, </w:t>
      </w:r>
      <w:r w:rsidRPr="00506A0F">
        <w:t>moved, and assigned shading.</w:t>
      </w:r>
    </w:p>
    <w:p w:rsidR="002D5AD5" w:rsidRDefault="0045214E" w:rsidP="007D153E">
      <w:pPr>
        <w:pStyle w:val="bodytext"/>
        <w:spacing w:after="0"/>
        <w:rPr>
          <w:b/>
        </w:rPr>
      </w:pPr>
      <w:r w:rsidRPr="0045214E">
        <w:rPr>
          <w:b/>
        </w:rPr>
        <w:t>Adding Sections</w:t>
      </w:r>
    </w:p>
    <w:p w:rsidR="00474FB4" w:rsidRDefault="00474FB4" w:rsidP="007D153E">
      <w:pPr>
        <w:pStyle w:val="bodytext"/>
        <w:spacing w:after="0"/>
        <w:rPr>
          <w:b/>
        </w:rPr>
      </w:pPr>
      <w:r>
        <w:rPr>
          <w:b/>
        </w:rPr>
        <w:t xml:space="preserve"> </w:t>
      </w:r>
    </w:p>
    <w:p w:rsidR="0045214E" w:rsidRPr="0045214E" w:rsidRDefault="0045214E" w:rsidP="007D153E">
      <w:pPr>
        <w:pStyle w:val="bodytext"/>
        <w:numPr>
          <w:ilvl w:val="0"/>
          <w:numId w:val="89"/>
        </w:numPr>
        <w:spacing w:after="0"/>
      </w:pPr>
      <w:r w:rsidRPr="0045214E">
        <w:t>C</w:t>
      </w:r>
      <w:r>
        <w:t>lick anywhere in the Section Column.</w:t>
      </w:r>
    </w:p>
    <w:p w:rsidR="0045214E" w:rsidRPr="0045214E" w:rsidRDefault="0045214E" w:rsidP="007D153E">
      <w:pPr>
        <w:pStyle w:val="bodytext"/>
        <w:numPr>
          <w:ilvl w:val="0"/>
          <w:numId w:val="89"/>
        </w:numPr>
        <w:spacing w:after="0"/>
      </w:pPr>
      <w:r>
        <w:t>Hover your mouse over ‘Add Section’</w:t>
      </w:r>
      <w:r w:rsidR="00EE7C54">
        <w:t>,</w:t>
      </w:r>
      <w:r>
        <w:t xml:space="preserve"> </w:t>
      </w:r>
      <w:r w:rsidR="00DE39A1">
        <w:t>then</w:t>
      </w:r>
      <w:r>
        <w:t xml:space="preserve"> select the type of section you would like to add.</w:t>
      </w:r>
    </w:p>
    <w:p w:rsidR="007D153E" w:rsidRDefault="007D153E" w:rsidP="007D153E">
      <w:pPr>
        <w:pStyle w:val="bodytext"/>
        <w:spacing w:after="0"/>
        <w:rPr>
          <w:b/>
        </w:rPr>
      </w:pPr>
    </w:p>
    <w:p w:rsidR="007D153E" w:rsidRDefault="0045214E" w:rsidP="007D153E">
      <w:pPr>
        <w:pStyle w:val="bodytext"/>
        <w:spacing w:after="0"/>
        <w:rPr>
          <w:b/>
        </w:rPr>
      </w:pPr>
      <w:r w:rsidRPr="0045214E">
        <w:rPr>
          <w:b/>
        </w:rPr>
        <w:t>Deleting Sections</w:t>
      </w:r>
    </w:p>
    <w:p w:rsidR="007D153E" w:rsidRPr="007D153E" w:rsidRDefault="007D153E" w:rsidP="007D153E">
      <w:pPr>
        <w:pStyle w:val="bodytext"/>
        <w:spacing w:after="0"/>
        <w:rPr>
          <w:b/>
        </w:rPr>
      </w:pPr>
    </w:p>
    <w:p w:rsidR="0045214E" w:rsidRDefault="0045214E" w:rsidP="007D153E">
      <w:pPr>
        <w:pStyle w:val="bodytext"/>
        <w:numPr>
          <w:ilvl w:val="0"/>
          <w:numId w:val="90"/>
        </w:numPr>
        <w:spacing w:after="0"/>
      </w:pPr>
      <w:r>
        <w:t>In the Section Column</w:t>
      </w:r>
      <w:r w:rsidR="00B45C3F">
        <w:t>,</w:t>
      </w:r>
      <w:r>
        <w:t xml:space="preserve"> click on the section you want to delete.</w:t>
      </w:r>
    </w:p>
    <w:p w:rsidR="0045214E" w:rsidRDefault="0045214E" w:rsidP="007D153E">
      <w:pPr>
        <w:pStyle w:val="bodytext"/>
        <w:numPr>
          <w:ilvl w:val="0"/>
          <w:numId w:val="90"/>
        </w:numPr>
        <w:spacing w:after="0"/>
      </w:pPr>
      <w:r>
        <w:t>Click ‘Delete Section’.</w:t>
      </w:r>
    </w:p>
    <w:p w:rsidR="007D153E" w:rsidRPr="0045214E" w:rsidRDefault="007D153E" w:rsidP="007D153E">
      <w:pPr>
        <w:pStyle w:val="bodytext"/>
        <w:spacing w:after="0"/>
      </w:pPr>
    </w:p>
    <w:p w:rsidR="002D5AD5" w:rsidRDefault="0045214E" w:rsidP="007D153E">
      <w:pPr>
        <w:pStyle w:val="bodytext"/>
        <w:spacing w:after="0"/>
        <w:rPr>
          <w:b/>
        </w:rPr>
      </w:pPr>
      <w:r w:rsidRPr="0045214E">
        <w:rPr>
          <w:b/>
        </w:rPr>
        <w:t>Modify Sections</w:t>
      </w:r>
      <w:r w:rsidR="00BF1D3D">
        <w:rPr>
          <w:b/>
        </w:rPr>
        <w:t xml:space="preserve"> (Group Header/Footers and Repeating Groups only)</w:t>
      </w:r>
    </w:p>
    <w:p w:rsidR="007D153E" w:rsidRPr="0045214E" w:rsidRDefault="007D153E" w:rsidP="007D153E">
      <w:pPr>
        <w:pStyle w:val="bodytext"/>
        <w:spacing w:after="0"/>
        <w:rPr>
          <w:b/>
        </w:rPr>
      </w:pPr>
    </w:p>
    <w:p w:rsidR="0045214E" w:rsidRDefault="0045214E" w:rsidP="007D153E">
      <w:pPr>
        <w:pStyle w:val="bodytext"/>
        <w:numPr>
          <w:ilvl w:val="0"/>
          <w:numId w:val="91"/>
        </w:numPr>
        <w:spacing w:after="0"/>
      </w:pPr>
      <w:r>
        <w:t>In the Section Column</w:t>
      </w:r>
      <w:r w:rsidR="00B45C3F">
        <w:t>,</w:t>
      </w:r>
      <w:r>
        <w:t xml:space="preserve"> click on the section you want to </w:t>
      </w:r>
      <w:r w:rsidR="00BF1D3D">
        <w:t>modify</w:t>
      </w:r>
      <w:r>
        <w:t>.</w:t>
      </w:r>
    </w:p>
    <w:p w:rsidR="0045214E" w:rsidRDefault="00CC6728" w:rsidP="007D153E">
      <w:pPr>
        <w:pStyle w:val="bodytext"/>
        <w:numPr>
          <w:ilvl w:val="0"/>
          <w:numId w:val="91"/>
        </w:numPr>
        <w:spacing w:after="0"/>
      </w:pPr>
      <w:r>
        <w:t>Click ‘Modify Section’.</w:t>
      </w:r>
      <w:r w:rsidR="00BF1D3D">
        <w:t xml:space="preserve"> This will bring up a ‘Modify Group Section’ Menu.</w:t>
      </w:r>
    </w:p>
    <w:p w:rsidR="00BF1D3D" w:rsidRDefault="00BF1D3D" w:rsidP="007D153E">
      <w:pPr>
        <w:pStyle w:val="bodytext"/>
        <w:numPr>
          <w:ilvl w:val="0"/>
          <w:numId w:val="91"/>
        </w:numPr>
        <w:spacing w:after="0"/>
      </w:pPr>
      <w:r>
        <w:t>Select</w:t>
      </w:r>
      <w:r w:rsidR="005C110B">
        <w:t xml:space="preserve"> from the drop</w:t>
      </w:r>
      <w:r w:rsidR="00A2591E">
        <w:t>-</w:t>
      </w:r>
      <w:r w:rsidR="005C110B">
        <w:t>down the desired Data F</w:t>
      </w:r>
      <w:r>
        <w:t>ield for the group to use.</w:t>
      </w:r>
    </w:p>
    <w:p w:rsidR="00BF1D3D" w:rsidRDefault="00BF1D3D" w:rsidP="007D153E">
      <w:pPr>
        <w:pStyle w:val="bodytext"/>
        <w:numPr>
          <w:ilvl w:val="0"/>
          <w:numId w:val="91"/>
        </w:numPr>
        <w:spacing w:after="0"/>
      </w:pPr>
      <w:r>
        <w:t xml:space="preserve">Click </w:t>
      </w:r>
      <w:r w:rsidR="00C07D84">
        <w:t>OK</w:t>
      </w:r>
      <w:r>
        <w:t>.</w:t>
      </w:r>
    </w:p>
    <w:p w:rsidR="007D153E" w:rsidRPr="00CC6728" w:rsidRDefault="007D153E" w:rsidP="007D153E">
      <w:pPr>
        <w:pStyle w:val="bodytext"/>
        <w:spacing w:after="0"/>
        <w:ind w:left="720"/>
      </w:pPr>
    </w:p>
    <w:p w:rsidR="002D5AD5" w:rsidRDefault="0045214E" w:rsidP="007D153E">
      <w:pPr>
        <w:pStyle w:val="bodytext"/>
        <w:spacing w:after="0"/>
        <w:rPr>
          <w:b/>
        </w:rPr>
      </w:pPr>
      <w:r w:rsidRPr="0045214E">
        <w:rPr>
          <w:b/>
        </w:rPr>
        <w:t>Section Shading</w:t>
      </w:r>
    </w:p>
    <w:p w:rsidR="007D153E" w:rsidRDefault="007D153E" w:rsidP="007D153E">
      <w:pPr>
        <w:pStyle w:val="bodytext"/>
        <w:spacing w:after="0"/>
        <w:rPr>
          <w:b/>
        </w:rPr>
      </w:pPr>
    </w:p>
    <w:p w:rsidR="00BF1D3D" w:rsidRDefault="00BF1D3D" w:rsidP="006F3C48">
      <w:pPr>
        <w:pStyle w:val="bodytext"/>
        <w:numPr>
          <w:ilvl w:val="0"/>
          <w:numId w:val="92"/>
        </w:numPr>
        <w:spacing w:after="0"/>
      </w:pPr>
      <w:r>
        <w:lastRenderedPageBreak/>
        <w:t>In the Section Column</w:t>
      </w:r>
      <w:r w:rsidR="00EC6366">
        <w:t>,</w:t>
      </w:r>
      <w:r>
        <w:t xml:space="preserve"> click on the section </w:t>
      </w:r>
      <w:r w:rsidR="00DE39A1">
        <w:t xml:space="preserve">that </w:t>
      </w:r>
      <w:r>
        <w:t>you want to Shade.</w:t>
      </w:r>
    </w:p>
    <w:p w:rsidR="00BF1D3D" w:rsidRDefault="00BF1D3D" w:rsidP="006F3C48">
      <w:pPr>
        <w:pStyle w:val="bodytext"/>
        <w:numPr>
          <w:ilvl w:val="0"/>
          <w:numId w:val="92"/>
        </w:numPr>
        <w:spacing w:after="0"/>
      </w:pPr>
      <w:r w:rsidRPr="00BF1D3D">
        <w:t xml:space="preserve">Click ‘Section Shading’. This will bring up </w:t>
      </w:r>
      <w:r w:rsidR="0048098C">
        <w:t>the Section Shading menu.</w:t>
      </w:r>
      <w:r w:rsidR="0048098C">
        <w:br/>
      </w:r>
      <w:r w:rsidR="0048098C">
        <w:br/>
      </w:r>
      <w:r w:rsidR="0048098C" w:rsidRPr="0048098C">
        <w:rPr>
          <w:noProof/>
        </w:rPr>
        <w:drawing>
          <wp:inline distT="0" distB="0" distL="0" distR="0">
            <wp:extent cx="2819794" cy="3229426"/>
            <wp:effectExtent l="0" t="0" r="0" b="9525"/>
            <wp:docPr id="57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user50.png"/>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19794" cy="3229426"/>
                    </a:xfrm>
                    <a:prstGeom prst="rect">
                      <a:avLst/>
                    </a:prstGeom>
                  </pic:spPr>
                </pic:pic>
              </a:graphicData>
            </a:graphic>
          </wp:inline>
        </w:drawing>
      </w:r>
      <w:r w:rsidR="0048098C">
        <w:br/>
      </w:r>
    </w:p>
    <w:p w:rsidR="00BF1D3D" w:rsidRDefault="00DE39A1" w:rsidP="006F3C48">
      <w:pPr>
        <w:pStyle w:val="bodytext"/>
        <w:numPr>
          <w:ilvl w:val="0"/>
          <w:numId w:val="92"/>
        </w:numPr>
        <w:spacing w:after="0"/>
      </w:pPr>
      <w:r>
        <w:t>Click ‘New</w:t>
      </w:r>
      <w:r w:rsidR="00A37F8A">
        <w:t xml:space="preserve">’ to add a color to the shading. </w:t>
      </w:r>
    </w:p>
    <w:p w:rsidR="00A37F8A" w:rsidRPr="00BF1D3D" w:rsidRDefault="00A37F8A" w:rsidP="006F3C48">
      <w:pPr>
        <w:pStyle w:val="bodytext"/>
        <w:numPr>
          <w:ilvl w:val="0"/>
          <w:numId w:val="92"/>
        </w:numPr>
        <w:spacing w:after="0"/>
      </w:pPr>
      <w:r>
        <w:t>Click the color box to select a color or enter a hex value.</w:t>
      </w:r>
    </w:p>
    <w:p w:rsidR="00474FB4" w:rsidRPr="0048098C" w:rsidRDefault="00BF1D3D" w:rsidP="0048098C">
      <w:pPr>
        <w:pStyle w:val="bodytext"/>
        <w:numPr>
          <w:ilvl w:val="0"/>
          <w:numId w:val="92"/>
        </w:numPr>
        <w:spacing w:after="0"/>
      </w:pPr>
      <w:r>
        <w:t xml:space="preserve">Click </w:t>
      </w:r>
      <w:r w:rsidR="00A034FA">
        <w:t>‘</w:t>
      </w:r>
      <w:r w:rsidR="00C07D84">
        <w:t>OK</w:t>
      </w:r>
      <w:r w:rsidR="00A034FA">
        <w:t>’</w:t>
      </w:r>
      <w:r>
        <w:t>.</w:t>
      </w:r>
    </w:p>
    <w:p w:rsidR="00EE157A" w:rsidRDefault="00C214DC" w:rsidP="00EE157A">
      <w:pPr>
        <w:pStyle w:val="Heading3"/>
      </w:pPr>
      <w:bookmarkStart w:id="81" w:name="_Toc450574001"/>
      <w:bookmarkStart w:id="82" w:name="chapter_04_running_reports_repor_7102"/>
      <w:bookmarkStart w:id="83" w:name="chapter_04_running_reports_repor_3222"/>
      <w:bookmarkStart w:id="84" w:name="_Toc296683262"/>
      <w:bookmarkStart w:id="85" w:name="_Toc306613086"/>
      <w:r>
        <w:t>Columns and Rows</w:t>
      </w:r>
      <w:bookmarkEnd w:id="81"/>
    </w:p>
    <w:p w:rsidR="00950EC9" w:rsidRPr="00EE157A" w:rsidRDefault="008C7B6D" w:rsidP="00EE157A">
      <w:pPr>
        <w:pStyle w:val="bodytext"/>
      </w:pPr>
      <w:r>
        <w:t xml:space="preserve">Columns and rows </w:t>
      </w:r>
      <w:r w:rsidR="00DE39A1">
        <w:t xml:space="preserve">of </w:t>
      </w:r>
      <w:r>
        <w:t xml:space="preserve">cells </w:t>
      </w:r>
      <w:r w:rsidR="00DE39A1">
        <w:t xml:space="preserve">can </w:t>
      </w:r>
      <w:r>
        <w:t>be added, modified</w:t>
      </w:r>
      <w:r w:rsidR="00EC6366">
        <w:t>,</w:t>
      </w:r>
      <w:r w:rsidR="00C07D84">
        <w:t xml:space="preserve"> or removed</w:t>
      </w:r>
      <w:r w:rsidR="00870C10">
        <w:t>.</w:t>
      </w:r>
    </w:p>
    <w:p w:rsidR="00EE157A" w:rsidRDefault="00EE157A" w:rsidP="002128DD">
      <w:pPr>
        <w:pStyle w:val="Heading4"/>
      </w:pPr>
      <w:r w:rsidRPr="00453F90">
        <w:t>Columns</w:t>
      </w:r>
    </w:p>
    <w:p w:rsidR="002D5AD5" w:rsidRPr="000B55C7" w:rsidRDefault="002D5AD5" w:rsidP="005716F7">
      <w:pPr>
        <w:numPr>
          <w:ilvl w:val="0"/>
          <w:numId w:val="108"/>
        </w:numPr>
        <w:rPr>
          <w:rFonts w:ascii="Open Sans" w:eastAsia="Times New Roman" w:hAnsi="Open Sans" w:cs="Times New Roman"/>
          <w:color w:val="607886"/>
          <w:sz w:val="22"/>
          <w:szCs w:val="22"/>
        </w:rPr>
      </w:pPr>
      <w:r w:rsidRPr="000B55C7">
        <w:rPr>
          <w:rFonts w:ascii="Open Sans" w:eastAsia="Times New Roman" w:hAnsi="Open Sans" w:cs="Times New Roman"/>
          <w:color w:val="607886"/>
          <w:sz w:val="22"/>
          <w:szCs w:val="22"/>
        </w:rPr>
        <w:t>To select a group of columns, hold the SHIFT key and then</w:t>
      </w:r>
      <w:r w:rsidR="000B55C7" w:rsidRPr="000B55C7">
        <w:rPr>
          <w:rFonts w:ascii="Open Sans" w:eastAsia="Times New Roman" w:hAnsi="Open Sans" w:cs="Times New Roman"/>
          <w:color w:val="607886"/>
          <w:sz w:val="22"/>
          <w:szCs w:val="22"/>
        </w:rPr>
        <w:t xml:space="preserve"> click the beginning and ending </w:t>
      </w:r>
      <w:r w:rsidR="004C7B19">
        <w:rPr>
          <w:rFonts w:ascii="Open Sans" w:eastAsia="Times New Roman" w:hAnsi="Open Sans" w:cs="Times New Roman"/>
          <w:color w:val="607886"/>
          <w:sz w:val="22"/>
          <w:szCs w:val="22"/>
        </w:rPr>
        <w:t>column.</w:t>
      </w:r>
    </w:p>
    <w:p w:rsidR="002D5AD5" w:rsidRDefault="002D5AD5" w:rsidP="004C7B19">
      <w:pPr>
        <w:pStyle w:val="bodytext"/>
        <w:numPr>
          <w:ilvl w:val="0"/>
          <w:numId w:val="108"/>
        </w:numPr>
        <w:tabs>
          <w:tab w:val="left" w:pos="360"/>
        </w:tabs>
        <w:spacing w:after="0"/>
      </w:pPr>
      <w:r>
        <w:t>Non-contiguous columns can be selected by holding the CTRL key and clicking the desired columns.</w:t>
      </w:r>
    </w:p>
    <w:p w:rsidR="008C7B6D" w:rsidRDefault="005F0E7E" w:rsidP="004C7B19">
      <w:pPr>
        <w:pStyle w:val="bodytext"/>
        <w:numPr>
          <w:ilvl w:val="0"/>
          <w:numId w:val="108"/>
        </w:numPr>
        <w:tabs>
          <w:tab w:val="left" w:pos="360"/>
        </w:tabs>
        <w:spacing w:after="0"/>
      </w:pPr>
      <w:r>
        <w:t>A column can be resized by dragging its right edge horizontally.</w:t>
      </w:r>
    </w:p>
    <w:p w:rsidR="002D5AD5" w:rsidRDefault="005F0E7E" w:rsidP="004C7B19">
      <w:pPr>
        <w:pStyle w:val="bodytext"/>
        <w:numPr>
          <w:ilvl w:val="0"/>
          <w:numId w:val="108"/>
        </w:numPr>
        <w:tabs>
          <w:tab w:val="left" w:pos="360"/>
        </w:tabs>
        <w:spacing w:after="0"/>
      </w:pPr>
      <w:r>
        <w:lastRenderedPageBreak/>
        <w:t>Clicking on a column (or selected group) will display a menu where you can:</w:t>
      </w:r>
      <w:r w:rsidR="004C7B19">
        <w:br/>
      </w:r>
      <w:r w:rsidR="004C7B19" w:rsidRPr="004C7B19">
        <w:rPr>
          <w:noProof/>
        </w:rPr>
        <w:drawing>
          <wp:inline distT="0" distB="0" distL="0" distR="0">
            <wp:extent cx="2552700" cy="2295525"/>
            <wp:effectExtent l="19050" t="0" r="0" b="0"/>
            <wp:docPr id="575"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user51.png"/>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2700" cy="2295525"/>
                    </a:xfrm>
                    <a:prstGeom prst="rect">
                      <a:avLst/>
                    </a:prstGeom>
                    <a:noFill/>
                    <a:ln>
                      <a:noFill/>
                    </a:ln>
                  </pic:spPr>
                </pic:pic>
              </a:graphicData>
            </a:graphic>
          </wp:inline>
        </w:drawing>
      </w:r>
    </w:p>
    <w:p w:rsidR="004C7B19" w:rsidRDefault="004C7B19" w:rsidP="004C7B19">
      <w:pPr>
        <w:pStyle w:val="bodytext"/>
        <w:tabs>
          <w:tab w:val="left" w:pos="360"/>
        </w:tabs>
        <w:spacing w:after="0"/>
      </w:pPr>
    </w:p>
    <w:p w:rsidR="005F0E7E" w:rsidRDefault="005F0E7E" w:rsidP="004C7B19">
      <w:pPr>
        <w:pStyle w:val="bodytext"/>
        <w:numPr>
          <w:ilvl w:val="1"/>
          <w:numId w:val="108"/>
        </w:numPr>
        <w:tabs>
          <w:tab w:val="left" w:pos="360"/>
        </w:tabs>
        <w:spacing w:after="0"/>
      </w:pPr>
      <w:r>
        <w:t>Insert a new column.</w:t>
      </w:r>
    </w:p>
    <w:p w:rsidR="005F0E7E" w:rsidRDefault="005F0E7E" w:rsidP="004C7B19">
      <w:pPr>
        <w:pStyle w:val="bodytext"/>
        <w:numPr>
          <w:ilvl w:val="1"/>
          <w:numId w:val="108"/>
        </w:numPr>
        <w:tabs>
          <w:tab w:val="left" w:pos="360"/>
        </w:tabs>
        <w:spacing w:after="0"/>
      </w:pPr>
      <w:r>
        <w:t>Delete the selected column.</w:t>
      </w:r>
    </w:p>
    <w:p w:rsidR="005F0E7E" w:rsidRDefault="005F0E7E" w:rsidP="004C7B19">
      <w:pPr>
        <w:pStyle w:val="bodytext"/>
        <w:numPr>
          <w:ilvl w:val="1"/>
          <w:numId w:val="108"/>
        </w:numPr>
        <w:tabs>
          <w:tab w:val="left" w:pos="360"/>
        </w:tabs>
        <w:spacing w:after="0"/>
      </w:pPr>
      <w:r>
        <w:t>Set</w:t>
      </w:r>
      <w:r w:rsidR="009F605B">
        <w:t xml:space="preserve"> all selected column widths to be identical.</w:t>
      </w:r>
    </w:p>
    <w:p w:rsidR="00054F2C" w:rsidRDefault="00054F2C" w:rsidP="004C7B19">
      <w:pPr>
        <w:pStyle w:val="bodytext"/>
        <w:numPr>
          <w:ilvl w:val="1"/>
          <w:numId w:val="108"/>
        </w:numPr>
        <w:tabs>
          <w:tab w:val="left" w:pos="360"/>
        </w:tabs>
        <w:spacing w:after="0"/>
      </w:pPr>
      <w:r>
        <w:t>Hide the selected column.</w:t>
      </w:r>
    </w:p>
    <w:p w:rsidR="00EE157A" w:rsidRPr="004C7B19" w:rsidRDefault="00054F2C" w:rsidP="004C7B19">
      <w:pPr>
        <w:pStyle w:val="bodytext"/>
        <w:numPr>
          <w:ilvl w:val="1"/>
          <w:numId w:val="108"/>
        </w:numPr>
        <w:tabs>
          <w:tab w:val="left" w:pos="360"/>
        </w:tabs>
        <w:spacing w:after="0"/>
      </w:pPr>
      <w:r>
        <w:t xml:space="preserve">Set </w:t>
      </w:r>
      <w:r w:rsidRPr="004544B4">
        <w:rPr>
          <w:i/>
        </w:rPr>
        <w:t>Column Info</w:t>
      </w:r>
      <w:r>
        <w:t xml:space="preserve"> to make the</w:t>
      </w:r>
      <w:r w:rsidR="00F00517">
        <w:t xml:space="preserve"> label the column and/or make it</w:t>
      </w:r>
      <w:r>
        <w:t xml:space="preserve"> </w:t>
      </w:r>
      <w:hyperlink w:anchor="_Sorting_by_Columns" w:history="1">
        <w:proofErr w:type="spellStart"/>
        <w:r w:rsidR="00F00517">
          <w:rPr>
            <w:rStyle w:val="Hyperlink"/>
          </w:rPr>
          <w:t>sortable</w:t>
        </w:r>
        <w:proofErr w:type="spellEnd"/>
        <w:r w:rsidR="00F00517">
          <w:rPr>
            <w:rStyle w:val="Hyperlink"/>
          </w:rPr>
          <w:t xml:space="preserve"> </w:t>
        </w:r>
        <w:r w:rsidR="007E6126">
          <w:rPr>
            <w:rStyle w:val="Hyperlink"/>
          </w:rPr>
          <w:t>within the Report Viewer</w:t>
        </w:r>
      </w:hyperlink>
      <w:r>
        <w:t>.</w:t>
      </w:r>
    </w:p>
    <w:p w:rsidR="00054F2C" w:rsidRDefault="00054F2C" w:rsidP="002128DD">
      <w:pPr>
        <w:pStyle w:val="Heading4"/>
      </w:pPr>
      <w:bookmarkStart w:id="86" w:name="_Sorting_by_Columns"/>
      <w:bookmarkEnd w:id="86"/>
      <w:r>
        <w:t xml:space="preserve">Sorting by </w:t>
      </w:r>
      <w:r w:rsidRPr="00453F90">
        <w:t>Columns</w:t>
      </w:r>
      <w:r>
        <w:t xml:space="preserve"> </w:t>
      </w:r>
      <w:r w:rsidR="007E6150">
        <w:t>in</w:t>
      </w:r>
      <w:r w:rsidR="007E6126">
        <w:t xml:space="preserve"> the Report Viewer</w:t>
      </w:r>
    </w:p>
    <w:p w:rsidR="00054F2C" w:rsidRDefault="00054F2C" w:rsidP="00054F2C">
      <w:pPr>
        <w:pStyle w:val="bodytext"/>
        <w:spacing w:after="0"/>
      </w:pPr>
      <w:r>
        <w:t xml:space="preserve">While viewing reports </w:t>
      </w:r>
      <w:r w:rsidR="007E6126">
        <w:t>in the Report Viewer</w:t>
      </w:r>
      <w:r>
        <w:t xml:space="preserve">, a user can click the bar at the top of the report to </w:t>
      </w:r>
      <w:hyperlink w:anchor="_Changing_Sorts_1" w:history="1">
        <w:r w:rsidRPr="001576EB">
          <w:rPr>
            <w:rStyle w:val="Hyperlink"/>
          </w:rPr>
          <w:t>sort by a column</w:t>
        </w:r>
      </w:hyperlink>
      <w:r>
        <w:t>. For Express Reports this is handled automatically</w:t>
      </w:r>
      <w:r w:rsidR="001136FF">
        <w:t>,</w:t>
      </w:r>
      <w:r>
        <w:t xml:space="preserve"> but </w:t>
      </w:r>
      <w:r w:rsidR="003F4069">
        <w:t xml:space="preserve">it </w:t>
      </w:r>
      <w:r>
        <w:t>must be enabled for Standard and Crosst</w:t>
      </w:r>
      <w:r w:rsidR="00C07D84">
        <w:t>ab Reports.</w:t>
      </w:r>
    </w:p>
    <w:p w:rsidR="001136FF" w:rsidRDefault="001136FF" w:rsidP="00054F2C">
      <w:pPr>
        <w:pStyle w:val="bodytext"/>
        <w:spacing w:after="0"/>
      </w:pPr>
    </w:p>
    <w:p w:rsidR="004C0314" w:rsidRDefault="00054F2C" w:rsidP="004C0314">
      <w:pPr>
        <w:pStyle w:val="bodytext"/>
        <w:spacing w:after="0"/>
      </w:pPr>
      <w:r>
        <w:t xml:space="preserve">To make a column </w:t>
      </w:r>
      <w:proofErr w:type="spellStart"/>
      <w:r>
        <w:t>sortabl</w:t>
      </w:r>
      <w:r w:rsidR="001503D6">
        <w:t>e</w:t>
      </w:r>
      <w:proofErr w:type="spellEnd"/>
      <w:r w:rsidR="00FF625A">
        <w:t>:</w:t>
      </w:r>
      <w:r w:rsidR="009006C6">
        <w:br/>
      </w:r>
    </w:p>
    <w:p w:rsidR="004C0314" w:rsidRDefault="00054F2C" w:rsidP="006F3C48">
      <w:pPr>
        <w:pStyle w:val="bodytext"/>
        <w:numPr>
          <w:ilvl w:val="0"/>
          <w:numId w:val="109"/>
        </w:numPr>
        <w:spacing w:after="0"/>
      </w:pPr>
      <w:r w:rsidRPr="00054F2C">
        <w:t xml:space="preserve">Click </w:t>
      </w:r>
      <w:r>
        <w:t>on the column and select</w:t>
      </w:r>
      <w:r w:rsidR="001631C4" w:rsidRPr="00BF1D3D">
        <w:t xml:space="preserve"> ‘</w:t>
      </w:r>
      <w:r>
        <w:t>Column I</w:t>
      </w:r>
      <w:r w:rsidR="004C0314">
        <w:t>nfo…</w:t>
      </w:r>
      <w:r w:rsidR="001631C4" w:rsidRPr="00BF1D3D">
        <w:t>’</w:t>
      </w:r>
      <w:r w:rsidR="001136FF">
        <w:br/>
      </w:r>
      <w:r w:rsidR="001136FF">
        <w:br/>
      </w:r>
      <w:r w:rsidR="001136FF" w:rsidRPr="001136FF">
        <w:rPr>
          <w:noProof/>
        </w:rPr>
        <w:drawing>
          <wp:inline distT="0" distB="0" distL="0" distR="0">
            <wp:extent cx="2495898" cy="1733792"/>
            <wp:effectExtent l="0" t="0" r="0" b="0"/>
            <wp:docPr id="577"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user52.png"/>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5898" cy="1733792"/>
                    </a:xfrm>
                    <a:prstGeom prst="rect">
                      <a:avLst/>
                    </a:prstGeom>
                  </pic:spPr>
                </pic:pic>
              </a:graphicData>
            </a:graphic>
          </wp:inline>
        </w:drawing>
      </w:r>
      <w:r w:rsidR="001136FF">
        <w:br/>
      </w:r>
    </w:p>
    <w:p w:rsidR="004C0314" w:rsidRDefault="00054F2C" w:rsidP="006F3C48">
      <w:pPr>
        <w:pStyle w:val="bodytext"/>
        <w:numPr>
          <w:ilvl w:val="0"/>
          <w:numId w:val="109"/>
        </w:numPr>
        <w:spacing w:after="0"/>
      </w:pPr>
      <w:r>
        <w:t>Provide</w:t>
      </w:r>
      <w:r w:rsidR="00D63ED8">
        <w:t xml:space="preserve"> the column with a </w:t>
      </w:r>
      <w:r w:rsidR="001136FF" w:rsidRPr="001136FF">
        <w:rPr>
          <w:i/>
        </w:rPr>
        <w:t>Label</w:t>
      </w:r>
      <w:r w:rsidR="00D63ED8">
        <w:t xml:space="preserve"> that will appear in the </w:t>
      </w:r>
      <w:hyperlink w:anchor="_Hiding_Columns" w:history="1">
        <w:r w:rsidR="00D63ED8" w:rsidRPr="00F00517">
          <w:rPr>
            <w:rStyle w:val="Hyperlink"/>
          </w:rPr>
          <w:t xml:space="preserve">Interactive </w:t>
        </w:r>
        <w:r w:rsidR="00614B37">
          <w:rPr>
            <w:rStyle w:val="Hyperlink"/>
          </w:rPr>
          <w:t>Report Viewer</w:t>
        </w:r>
        <w:r w:rsidR="00F00517">
          <w:rPr>
            <w:rStyle w:val="Hyperlink"/>
          </w:rPr>
          <w:t xml:space="preserve"> </w:t>
        </w:r>
        <w:r w:rsidR="00D63ED8" w:rsidRPr="00F00517">
          <w:rPr>
            <w:rStyle w:val="Hyperlink"/>
          </w:rPr>
          <w:t>Dock</w:t>
        </w:r>
      </w:hyperlink>
      <w:r>
        <w:t>.</w:t>
      </w:r>
    </w:p>
    <w:p w:rsidR="00054F2C" w:rsidRDefault="00054F2C" w:rsidP="006F3C48">
      <w:pPr>
        <w:pStyle w:val="bodytext"/>
        <w:numPr>
          <w:ilvl w:val="0"/>
          <w:numId w:val="109"/>
        </w:numPr>
        <w:spacing w:after="0"/>
      </w:pPr>
      <w:r>
        <w:t xml:space="preserve">From the </w:t>
      </w:r>
      <w:r w:rsidRPr="001136FF">
        <w:rPr>
          <w:i/>
        </w:rPr>
        <w:t>Sort</w:t>
      </w:r>
      <w:r>
        <w:t xml:space="preserve"> dropdown select the Data Field to be used for sorting, or provide a formula by clicking the formula button </w:t>
      </w:r>
      <w:r w:rsidR="00836878">
        <w:t>(</w:t>
      </w:r>
      <w:r w:rsidR="003D0285">
        <w:rPr>
          <w:noProof/>
        </w:rPr>
        <w:drawing>
          <wp:inline distT="0" distB="0" distL="0" distR="0">
            <wp:extent cx="152400" cy="152400"/>
            <wp:effectExtent l="1905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36878">
        <w:t>).</w:t>
      </w:r>
    </w:p>
    <w:p w:rsidR="004C0314" w:rsidRDefault="004C0314" w:rsidP="004C0314">
      <w:pPr>
        <w:pStyle w:val="bodytext"/>
        <w:spacing w:after="0"/>
        <w:ind w:left="720"/>
      </w:pPr>
    </w:p>
    <w:p w:rsidR="004C0314" w:rsidRDefault="00B946AB" w:rsidP="002333C7">
      <w:pPr>
        <w:pStyle w:val="bodytext"/>
        <w:tabs>
          <w:tab w:val="left" w:pos="360"/>
        </w:tabs>
      </w:pPr>
      <w:r w:rsidRPr="001314EA">
        <w:rPr>
          <w:shd w:val="clear" w:color="auto" w:fill="FBD4B4"/>
        </w:rPr>
        <w:t>NOTE.</w:t>
      </w:r>
      <w:r w:rsidR="0075158C">
        <w:t xml:space="preserve"> Column Sorts are applied AFTER any sorts defined in the </w:t>
      </w:r>
      <w:hyperlink w:anchor="_Changing_Sorts" w:history="1">
        <w:r w:rsidR="0075158C" w:rsidRPr="0075158C">
          <w:rPr>
            <w:rStyle w:val="Hyperlink"/>
          </w:rPr>
          <w:t>Sorts Menu</w:t>
        </w:r>
      </w:hyperlink>
      <w:r w:rsidR="0075158C">
        <w:t>.</w:t>
      </w:r>
    </w:p>
    <w:p w:rsidR="00054F2C" w:rsidRPr="002333C7" w:rsidRDefault="001576EB" w:rsidP="002333C7">
      <w:pPr>
        <w:pStyle w:val="bodytext"/>
        <w:numPr>
          <w:ilvl w:val="0"/>
          <w:numId w:val="110"/>
        </w:numPr>
        <w:tabs>
          <w:tab w:val="left" w:pos="360"/>
        </w:tabs>
      </w:pPr>
      <w:r>
        <w:lastRenderedPageBreak/>
        <w:t>Click on the column again to set a default sort direction.</w:t>
      </w:r>
      <w:r w:rsidR="002333C7">
        <w:br/>
      </w:r>
      <w:r w:rsidR="002333C7">
        <w:br/>
      </w:r>
      <w:r w:rsidR="002333C7" w:rsidRPr="002333C7">
        <w:rPr>
          <w:noProof/>
        </w:rPr>
        <w:drawing>
          <wp:inline distT="0" distB="0" distL="0" distR="0">
            <wp:extent cx="4029075" cy="2695575"/>
            <wp:effectExtent l="19050" t="0" r="9525" b="0"/>
            <wp:docPr id="578"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user53.png"/>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9075" cy="2695575"/>
                    </a:xfrm>
                    <a:prstGeom prst="rect">
                      <a:avLst/>
                    </a:prstGeom>
                    <a:noFill/>
                    <a:ln>
                      <a:noFill/>
                    </a:ln>
                  </pic:spPr>
                </pic:pic>
              </a:graphicData>
            </a:graphic>
          </wp:inline>
        </w:drawing>
      </w:r>
    </w:p>
    <w:p w:rsidR="00EE157A" w:rsidRPr="00054F2C" w:rsidRDefault="00EE157A" w:rsidP="002128DD">
      <w:pPr>
        <w:pStyle w:val="Heading4"/>
      </w:pPr>
      <w:r w:rsidRPr="00054F2C">
        <w:t>Rows</w:t>
      </w:r>
    </w:p>
    <w:p w:rsidR="00474FB4" w:rsidRDefault="005F0E7E" w:rsidP="00466022">
      <w:pPr>
        <w:pStyle w:val="bodytext"/>
        <w:numPr>
          <w:ilvl w:val="0"/>
          <w:numId w:val="110"/>
        </w:numPr>
        <w:tabs>
          <w:tab w:val="left" w:pos="360"/>
        </w:tabs>
        <w:spacing w:after="0"/>
      </w:pPr>
      <w:r>
        <w:t>To select a group of rows</w:t>
      </w:r>
      <w:r w:rsidR="004C5913">
        <w:t>,</w:t>
      </w:r>
      <w:r>
        <w:t xml:space="preserve"> </w:t>
      </w:r>
      <w:r w:rsidR="004C5913">
        <w:t xml:space="preserve">hold </w:t>
      </w:r>
      <w:r w:rsidR="007C54AA">
        <w:t xml:space="preserve">the </w:t>
      </w:r>
      <w:r w:rsidRPr="00A034FA">
        <w:rPr>
          <w:b/>
        </w:rPr>
        <w:t>SHIFT</w:t>
      </w:r>
      <w:r>
        <w:t xml:space="preserve"> </w:t>
      </w:r>
      <w:r w:rsidR="007C54AA">
        <w:t>key</w:t>
      </w:r>
      <w:r w:rsidR="00EC6366">
        <w:t>,</w:t>
      </w:r>
      <w:r w:rsidR="007C54AA">
        <w:t xml:space="preserve"> </w:t>
      </w:r>
      <w:r>
        <w:t>the</w:t>
      </w:r>
      <w:r w:rsidR="00C07D84">
        <w:t>n click the top and bottom row</w:t>
      </w:r>
      <w:r w:rsidR="00EC6366">
        <w:t xml:space="preserve">s of the </w:t>
      </w:r>
      <w:r w:rsidR="0097302F">
        <w:t>area</w:t>
      </w:r>
      <w:r w:rsidR="00EC6366">
        <w:t xml:space="preserve"> you wish to select</w:t>
      </w:r>
      <w:r w:rsidR="00C07D84">
        <w:t>.</w:t>
      </w:r>
    </w:p>
    <w:p w:rsidR="00474FB4" w:rsidRDefault="005F0E7E" w:rsidP="00466022">
      <w:pPr>
        <w:pStyle w:val="bodytext"/>
        <w:numPr>
          <w:ilvl w:val="0"/>
          <w:numId w:val="110"/>
        </w:numPr>
        <w:tabs>
          <w:tab w:val="left" w:pos="360"/>
        </w:tabs>
        <w:spacing w:after="0"/>
      </w:pPr>
      <w:r>
        <w:t>Non</w:t>
      </w:r>
      <w:r w:rsidR="008C50C9">
        <w:t>-</w:t>
      </w:r>
      <w:r>
        <w:t xml:space="preserve">contiguous rows can be selected by holding </w:t>
      </w:r>
      <w:r w:rsidR="007C54AA">
        <w:t xml:space="preserve">the </w:t>
      </w:r>
      <w:r w:rsidRPr="00A034FA">
        <w:rPr>
          <w:b/>
        </w:rPr>
        <w:t>CTRL</w:t>
      </w:r>
      <w:r>
        <w:t xml:space="preserve"> </w:t>
      </w:r>
      <w:r w:rsidR="007C54AA">
        <w:t xml:space="preserve">key </w:t>
      </w:r>
      <w:r>
        <w:t>and clicking the desired rows.</w:t>
      </w:r>
    </w:p>
    <w:p w:rsidR="00474FB4" w:rsidRDefault="005F0E7E" w:rsidP="00466022">
      <w:pPr>
        <w:pStyle w:val="bodytext"/>
        <w:numPr>
          <w:ilvl w:val="0"/>
          <w:numId w:val="110"/>
        </w:numPr>
        <w:tabs>
          <w:tab w:val="left" w:pos="360"/>
        </w:tabs>
        <w:spacing w:after="0"/>
      </w:pPr>
      <w:r>
        <w:t>A row can be resized by dragging its bottom edge vertically.</w:t>
      </w:r>
    </w:p>
    <w:p w:rsidR="005F0E7E" w:rsidRDefault="005F0E7E" w:rsidP="00466022">
      <w:pPr>
        <w:pStyle w:val="bodytext"/>
        <w:numPr>
          <w:ilvl w:val="0"/>
          <w:numId w:val="110"/>
        </w:numPr>
        <w:tabs>
          <w:tab w:val="left" w:pos="360"/>
        </w:tabs>
        <w:spacing w:after="0"/>
      </w:pPr>
      <w:r>
        <w:t>Clicking on a row (or selected group) will display a menu where you can:</w:t>
      </w:r>
      <w:r w:rsidR="00466022">
        <w:br/>
      </w:r>
      <w:r w:rsidR="00466022">
        <w:br/>
      </w:r>
      <w:r w:rsidR="00466022" w:rsidRPr="00466022">
        <w:rPr>
          <w:noProof/>
        </w:rPr>
        <w:drawing>
          <wp:inline distT="0" distB="0" distL="0" distR="0">
            <wp:extent cx="1809750" cy="2295525"/>
            <wp:effectExtent l="19050" t="0" r="0" b="0"/>
            <wp:docPr id="579"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user54.png"/>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9750" cy="2295525"/>
                    </a:xfrm>
                    <a:prstGeom prst="rect">
                      <a:avLst/>
                    </a:prstGeom>
                    <a:noFill/>
                    <a:ln>
                      <a:noFill/>
                    </a:ln>
                  </pic:spPr>
                </pic:pic>
              </a:graphicData>
            </a:graphic>
          </wp:inline>
        </w:drawing>
      </w:r>
      <w:r w:rsidR="00466022">
        <w:br/>
      </w:r>
    </w:p>
    <w:p w:rsidR="005F0E7E" w:rsidRDefault="005F0E7E" w:rsidP="00466022">
      <w:pPr>
        <w:pStyle w:val="bodytext"/>
        <w:numPr>
          <w:ilvl w:val="1"/>
          <w:numId w:val="57"/>
        </w:numPr>
        <w:tabs>
          <w:tab w:val="left" w:pos="360"/>
        </w:tabs>
        <w:spacing w:after="0"/>
      </w:pPr>
      <w:r>
        <w:t>Insert a new row.</w:t>
      </w:r>
    </w:p>
    <w:p w:rsidR="005F0E7E" w:rsidRDefault="005F0E7E" w:rsidP="00466022">
      <w:pPr>
        <w:pStyle w:val="bodytext"/>
        <w:numPr>
          <w:ilvl w:val="1"/>
          <w:numId w:val="57"/>
        </w:numPr>
        <w:tabs>
          <w:tab w:val="left" w:pos="360"/>
        </w:tabs>
        <w:spacing w:after="0"/>
      </w:pPr>
      <w:r>
        <w:t>Delete the selected row.</w:t>
      </w:r>
    </w:p>
    <w:p w:rsidR="005F0E7E" w:rsidRDefault="005F0E7E" w:rsidP="00466022">
      <w:pPr>
        <w:pStyle w:val="bodytext"/>
        <w:numPr>
          <w:ilvl w:val="1"/>
          <w:numId w:val="57"/>
        </w:numPr>
        <w:tabs>
          <w:tab w:val="left" w:pos="360"/>
        </w:tabs>
        <w:spacing w:after="0"/>
      </w:pPr>
      <w:r>
        <w:t xml:space="preserve">Set </w:t>
      </w:r>
      <w:r w:rsidR="00EC6366">
        <w:t xml:space="preserve">the </w:t>
      </w:r>
      <w:r w:rsidR="00466022">
        <w:t xml:space="preserve">selected </w:t>
      </w:r>
      <w:r w:rsidR="00EC6366">
        <w:t xml:space="preserve">row’s </w:t>
      </w:r>
      <w:r>
        <w:t>height to be automatically controlled.</w:t>
      </w:r>
    </w:p>
    <w:p w:rsidR="005F0E7E" w:rsidRDefault="005F0E7E" w:rsidP="00466022">
      <w:pPr>
        <w:pStyle w:val="bodytext"/>
        <w:numPr>
          <w:ilvl w:val="1"/>
          <w:numId w:val="57"/>
        </w:numPr>
        <w:tabs>
          <w:tab w:val="left" w:pos="360"/>
        </w:tabs>
        <w:spacing w:after="0"/>
      </w:pPr>
      <w:r>
        <w:t xml:space="preserve">Suppress the </w:t>
      </w:r>
      <w:r w:rsidR="00466022">
        <w:t xml:space="preserve">selected </w:t>
      </w:r>
      <w:r>
        <w:t>row from appearing on the report</w:t>
      </w:r>
      <w:r w:rsidR="00C07D84">
        <w:t>.</w:t>
      </w:r>
    </w:p>
    <w:p w:rsidR="00781439" w:rsidRDefault="005F0E7E" w:rsidP="00466022">
      <w:pPr>
        <w:pStyle w:val="bodytext"/>
        <w:numPr>
          <w:ilvl w:val="1"/>
          <w:numId w:val="57"/>
        </w:numPr>
        <w:tabs>
          <w:tab w:val="left" w:pos="360"/>
        </w:tabs>
        <w:spacing w:after="0"/>
      </w:pPr>
      <w:r>
        <w:t>Insert a page break.</w:t>
      </w:r>
    </w:p>
    <w:p w:rsidR="00981941" w:rsidRPr="00791886" w:rsidRDefault="00737042" w:rsidP="00466022">
      <w:pPr>
        <w:pStyle w:val="bodytext"/>
        <w:tabs>
          <w:tab w:val="left" w:pos="360"/>
        </w:tabs>
        <w:spacing w:after="0"/>
      </w:pPr>
      <w:r w:rsidRPr="00737042">
        <w:tab/>
      </w:r>
      <w:r w:rsidRPr="00737042">
        <w:tab/>
      </w:r>
      <w:r w:rsidRPr="00737042">
        <w:tab/>
      </w:r>
      <w:r w:rsidR="00B946AB" w:rsidRPr="001314EA">
        <w:rPr>
          <w:shd w:val="clear" w:color="auto" w:fill="FBD4B4"/>
        </w:rPr>
        <w:t>NOTE</w:t>
      </w:r>
      <w:r w:rsidR="00B946AB" w:rsidRPr="00737042">
        <w:t>.</w:t>
      </w:r>
      <w:r w:rsidR="00907102">
        <w:t xml:space="preserve"> </w:t>
      </w:r>
      <w:r w:rsidR="00466022">
        <w:t>S</w:t>
      </w:r>
      <w:r w:rsidR="00907102">
        <w:t xml:space="preserve">ee </w:t>
      </w:r>
      <w:hyperlink w:anchor="_Using_Page_Breaks" w:history="1">
        <w:r w:rsidR="00B8329B" w:rsidRPr="00B8329B">
          <w:rPr>
            <w:rStyle w:val="Hyperlink"/>
          </w:rPr>
          <w:t>Using Page Breaks</w:t>
        </w:r>
      </w:hyperlink>
    </w:p>
    <w:p w:rsidR="00C214DC" w:rsidRDefault="00C214DC" w:rsidP="00E0084B">
      <w:pPr>
        <w:pStyle w:val="Heading3"/>
      </w:pPr>
      <w:bookmarkStart w:id="87" w:name="_Toc450574002"/>
      <w:r>
        <w:lastRenderedPageBreak/>
        <w:t>Cells</w:t>
      </w:r>
      <w:bookmarkEnd w:id="87"/>
    </w:p>
    <w:p w:rsidR="00781439" w:rsidRDefault="003E4275" w:rsidP="009006C6">
      <w:pPr>
        <w:pStyle w:val="bodytext"/>
        <w:spacing w:after="0"/>
      </w:pPr>
      <w:r>
        <w:t>Cells are the container</w:t>
      </w:r>
      <w:r w:rsidR="004C5913">
        <w:t>s</w:t>
      </w:r>
      <w:r>
        <w:t xml:space="preserve"> for all the information </w:t>
      </w:r>
      <w:r w:rsidR="007C54AA">
        <w:t>in</w:t>
      </w:r>
      <w:r>
        <w:t xml:space="preserve"> a report. Cells may contain text, images, charts, or links to other reports.</w:t>
      </w:r>
      <w:r w:rsidR="009006C6">
        <w:br/>
      </w:r>
    </w:p>
    <w:p w:rsidR="003E4275" w:rsidRDefault="003E4275" w:rsidP="009006C6">
      <w:pPr>
        <w:pStyle w:val="bodytext"/>
        <w:numPr>
          <w:ilvl w:val="0"/>
          <w:numId w:val="110"/>
        </w:numPr>
        <w:spacing w:after="0"/>
      </w:pPr>
      <w:r>
        <w:t>To enter text</w:t>
      </w:r>
      <w:r w:rsidR="008C50C9">
        <w:t>,</w:t>
      </w:r>
      <w:r>
        <w:t xml:space="preserve"> double</w:t>
      </w:r>
      <w:r w:rsidR="008C50C9">
        <w:t>-</w:t>
      </w:r>
      <w:r>
        <w:t>click</w:t>
      </w:r>
      <w:r w:rsidR="00EC6366">
        <w:t xml:space="preserve"> the cell,</w:t>
      </w:r>
      <w:r>
        <w:t xml:space="preserve"> and a text field will appear.</w:t>
      </w:r>
    </w:p>
    <w:p w:rsidR="00791886" w:rsidRDefault="007C54AA" w:rsidP="009006C6">
      <w:pPr>
        <w:pStyle w:val="bodytext"/>
        <w:numPr>
          <w:ilvl w:val="0"/>
          <w:numId w:val="110"/>
        </w:numPr>
        <w:tabs>
          <w:tab w:val="left" w:pos="360"/>
        </w:tabs>
        <w:spacing w:after="0"/>
      </w:pPr>
      <w:r>
        <w:t>To s</w:t>
      </w:r>
      <w:r w:rsidR="003E4275">
        <w:t>elect cells</w:t>
      </w:r>
      <w:r w:rsidR="00EC6366">
        <w:t>,</w:t>
      </w:r>
      <w:r w:rsidR="003E4275">
        <w:t xml:space="preserve"> either click</w:t>
      </w:r>
      <w:r w:rsidR="00EC6366">
        <w:t xml:space="preserve"> the cells</w:t>
      </w:r>
      <w:r w:rsidR="003E4275">
        <w:t xml:space="preserve"> or us</w:t>
      </w:r>
      <w:r>
        <w:t>e</w:t>
      </w:r>
      <w:r w:rsidR="00C07D84">
        <w:t xml:space="preserve"> the arrow keys</w:t>
      </w:r>
      <w:r w:rsidR="00EC6366">
        <w:t xml:space="preserve"> to toggle from one to the next</w:t>
      </w:r>
      <w:r w:rsidR="00C07D84">
        <w:t>.</w:t>
      </w:r>
    </w:p>
    <w:p w:rsidR="003E4275" w:rsidRDefault="003E4275" w:rsidP="009006C6">
      <w:pPr>
        <w:pStyle w:val="bodytext"/>
        <w:numPr>
          <w:ilvl w:val="0"/>
          <w:numId w:val="110"/>
        </w:numPr>
        <w:tabs>
          <w:tab w:val="left" w:pos="360"/>
        </w:tabs>
        <w:spacing w:after="0"/>
      </w:pPr>
      <w:r>
        <w:t xml:space="preserve">Groups of cells can be selected by holding </w:t>
      </w:r>
      <w:r w:rsidR="007C54AA">
        <w:t xml:space="preserve">the </w:t>
      </w:r>
      <w:r w:rsidRPr="00A034FA">
        <w:rPr>
          <w:b/>
        </w:rPr>
        <w:t>SHIFT</w:t>
      </w:r>
      <w:r w:rsidR="007C54AA">
        <w:t xml:space="preserve"> key</w:t>
      </w:r>
      <w:r>
        <w:t xml:space="preserve"> and clicking on </w:t>
      </w:r>
      <w:r w:rsidR="007C54AA">
        <w:t>another</w:t>
      </w:r>
      <w:r>
        <w:t xml:space="preserve"> cell. All the cells</w:t>
      </w:r>
      <w:r w:rsidR="007C54AA">
        <w:t xml:space="preserve"> in</w:t>
      </w:r>
      <w:r>
        <w:t xml:space="preserve"> between </w:t>
      </w:r>
      <w:r w:rsidR="007C54AA">
        <w:t xml:space="preserve">the two </w:t>
      </w:r>
      <w:r>
        <w:t>will be selected.</w:t>
      </w:r>
    </w:p>
    <w:p w:rsidR="003E4275" w:rsidRDefault="003E4275" w:rsidP="009006C6">
      <w:pPr>
        <w:pStyle w:val="bodytext"/>
        <w:numPr>
          <w:ilvl w:val="0"/>
          <w:numId w:val="110"/>
        </w:numPr>
        <w:tabs>
          <w:tab w:val="left" w:pos="360"/>
        </w:tabs>
        <w:spacing w:after="0"/>
      </w:pPr>
      <w:r>
        <w:t>Non</w:t>
      </w:r>
      <w:r w:rsidR="008C50C9">
        <w:t>-</w:t>
      </w:r>
      <w:r>
        <w:t xml:space="preserve">contiguous cells can be selected by holding </w:t>
      </w:r>
      <w:r w:rsidR="007C54AA">
        <w:t xml:space="preserve">the </w:t>
      </w:r>
      <w:r w:rsidRPr="00A034FA">
        <w:rPr>
          <w:b/>
        </w:rPr>
        <w:t>CTRL</w:t>
      </w:r>
      <w:r w:rsidR="007C54AA">
        <w:t xml:space="preserve"> key</w:t>
      </w:r>
      <w:r>
        <w:t xml:space="preserve"> and clicking the desired cells.</w:t>
      </w:r>
    </w:p>
    <w:p w:rsidR="003746D8" w:rsidRDefault="003746D8" w:rsidP="009006C6">
      <w:pPr>
        <w:pStyle w:val="bodytext"/>
        <w:numPr>
          <w:ilvl w:val="0"/>
          <w:numId w:val="110"/>
        </w:numPr>
        <w:tabs>
          <w:tab w:val="left" w:pos="360"/>
        </w:tabs>
        <w:spacing w:after="0"/>
      </w:pPr>
      <w:r>
        <w:t xml:space="preserve">A cell can be copied by holding </w:t>
      </w:r>
      <w:r w:rsidR="007C54AA">
        <w:t xml:space="preserve">the </w:t>
      </w:r>
      <w:r w:rsidR="004C5913" w:rsidRPr="00A034FA">
        <w:rPr>
          <w:b/>
        </w:rPr>
        <w:t>CTRL</w:t>
      </w:r>
      <w:r w:rsidR="00C07D84">
        <w:t xml:space="preserve"> key, then </w:t>
      </w:r>
      <w:r>
        <w:t xml:space="preserve">dragging </w:t>
      </w:r>
      <w:r w:rsidR="007C54AA">
        <w:t>and drop</w:t>
      </w:r>
      <w:r w:rsidR="00C07D84">
        <w:t>ping</w:t>
      </w:r>
      <w:r w:rsidR="007C54AA">
        <w:t xml:space="preserve"> it </w:t>
      </w:r>
      <w:r w:rsidR="00C07D84">
        <w:t xml:space="preserve">into </w:t>
      </w:r>
      <w:r w:rsidR="007C54AA">
        <w:t xml:space="preserve">a </w:t>
      </w:r>
      <w:r>
        <w:t>new cell.</w:t>
      </w:r>
    </w:p>
    <w:p w:rsidR="00B56D50" w:rsidRDefault="00695C41" w:rsidP="009006C6">
      <w:pPr>
        <w:pStyle w:val="bodytext"/>
        <w:numPr>
          <w:ilvl w:val="0"/>
          <w:numId w:val="110"/>
        </w:numPr>
        <w:tabs>
          <w:tab w:val="left" w:pos="360"/>
        </w:tabs>
        <w:spacing w:after="0"/>
      </w:pPr>
      <w:r>
        <w:t xml:space="preserve">Adjacent cells can be merged </w:t>
      </w:r>
      <w:r w:rsidR="000A73D1">
        <w:t xml:space="preserve">and unmerged using the Merge/Split Cell buttons in the </w:t>
      </w:r>
      <w:hyperlink w:anchor="_Toolbar" w:history="1">
        <w:r w:rsidR="000A73D1" w:rsidRPr="00415D44">
          <w:rPr>
            <w:rStyle w:val="Hyperlink"/>
          </w:rPr>
          <w:t>Toolbar</w:t>
        </w:r>
      </w:hyperlink>
      <w:r w:rsidR="00CF32A1">
        <w:t>:</w:t>
      </w:r>
      <w:r w:rsidR="008C0A02">
        <w:br/>
      </w:r>
    </w:p>
    <w:p w:rsidR="00695C41" w:rsidRDefault="00A034FA" w:rsidP="009006C6">
      <w:pPr>
        <w:pStyle w:val="bodytext"/>
        <w:tabs>
          <w:tab w:val="left" w:pos="360"/>
        </w:tabs>
        <w:spacing w:after="0"/>
        <w:jc w:val="center"/>
      </w:pPr>
      <w:r>
        <w:rPr>
          <w:noProof/>
        </w:rPr>
        <w:drawing>
          <wp:inline distT="0" distB="0" distL="0" distR="0">
            <wp:extent cx="6400800" cy="749300"/>
            <wp:effectExtent l="19050" t="19050" r="19050" b="1270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user55.png"/>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749300"/>
                    </a:xfrm>
                    <a:prstGeom prst="rect">
                      <a:avLst/>
                    </a:prstGeom>
                    <a:ln>
                      <a:solidFill>
                        <a:schemeClr val="bg1">
                          <a:lumMod val="85000"/>
                        </a:schemeClr>
                      </a:solidFill>
                    </a:ln>
                  </pic:spPr>
                </pic:pic>
              </a:graphicData>
            </a:graphic>
          </wp:inline>
        </w:drawing>
      </w:r>
    </w:p>
    <w:p w:rsidR="003E4275" w:rsidRDefault="003E4275" w:rsidP="009006C6">
      <w:pPr>
        <w:pStyle w:val="bodytext"/>
        <w:tabs>
          <w:tab w:val="left" w:pos="360"/>
        </w:tabs>
        <w:spacing w:after="0"/>
      </w:pPr>
    </w:p>
    <w:p w:rsidR="00907102" w:rsidRDefault="00907102" w:rsidP="00907102">
      <w:pPr>
        <w:pStyle w:val="Heading3"/>
      </w:pPr>
      <w:bookmarkStart w:id="88" w:name="_Using_Page_Breaks"/>
      <w:bookmarkStart w:id="89" w:name="_Toc450574003"/>
      <w:bookmarkEnd w:id="88"/>
      <w:r>
        <w:t>Using Page Breaks</w:t>
      </w:r>
      <w:bookmarkEnd w:id="89"/>
    </w:p>
    <w:p w:rsidR="002E7AAC" w:rsidRDefault="007C54AA" w:rsidP="00612DEB">
      <w:pPr>
        <w:pStyle w:val="bodytext"/>
      </w:pPr>
      <w:r>
        <w:t xml:space="preserve">For </w:t>
      </w:r>
      <w:r w:rsidR="000D0D1F">
        <w:t xml:space="preserve">a </w:t>
      </w:r>
      <w:r>
        <w:t>Page Break</w:t>
      </w:r>
      <w:r w:rsidR="00B8329B">
        <w:t xml:space="preserve"> to occur </w:t>
      </w:r>
      <w:r>
        <w:t>at the beginning of each</w:t>
      </w:r>
      <w:r w:rsidR="00B8329B">
        <w:t xml:space="preserve"> element of a Data Field, </w:t>
      </w:r>
      <w:r w:rsidR="00DE6DFC">
        <w:t>place</w:t>
      </w:r>
      <w:r>
        <w:t xml:space="preserve"> a page break</w:t>
      </w:r>
      <w:r w:rsidR="00DE6DFC">
        <w:t xml:space="preserve"> on the </w:t>
      </w:r>
      <w:r w:rsidR="000D0D1F">
        <w:t xml:space="preserve">top row of </w:t>
      </w:r>
      <w:r w:rsidR="00494164">
        <w:t xml:space="preserve">the </w:t>
      </w:r>
      <w:r w:rsidR="000D0D1F">
        <w:t>Group Header Section for that Data Field</w:t>
      </w:r>
      <w:r w:rsidR="00DE6DFC">
        <w:t xml:space="preserve">. </w:t>
      </w:r>
      <w:r w:rsidR="00B8329B">
        <w:t xml:space="preserve">See </w:t>
      </w:r>
      <w:hyperlink w:anchor="_Sections" w:history="1">
        <w:r w:rsidR="00B8329B" w:rsidRPr="00B8329B">
          <w:rPr>
            <w:rStyle w:val="Hyperlink"/>
          </w:rPr>
          <w:t>Sections</w:t>
        </w:r>
      </w:hyperlink>
      <w:r w:rsidR="00B8329B">
        <w:t xml:space="preserve"> for more de</w:t>
      </w:r>
      <w:r w:rsidR="00A034FA">
        <w:t>tail on Group Headers Sections.</w:t>
      </w:r>
    </w:p>
    <w:p w:rsidR="002E7AAC" w:rsidRPr="003E4275" w:rsidRDefault="00A034FA" w:rsidP="00B8329B">
      <w:pPr>
        <w:pStyle w:val="bodytext"/>
        <w:jc w:val="center"/>
        <w:rPr>
          <w:noProof/>
        </w:rPr>
      </w:pPr>
      <w:r>
        <w:rPr>
          <w:noProof/>
        </w:rPr>
        <w:drawing>
          <wp:inline distT="0" distB="0" distL="0" distR="0">
            <wp:extent cx="2019300" cy="2676525"/>
            <wp:effectExtent l="1905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user56.png"/>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9300" cy="2676525"/>
                    </a:xfrm>
                    <a:prstGeom prst="rect">
                      <a:avLst/>
                    </a:prstGeom>
                    <a:noFill/>
                    <a:ln>
                      <a:noFill/>
                    </a:ln>
                  </pic:spPr>
                </pic:pic>
              </a:graphicData>
            </a:graphic>
          </wp:inline>
        </w:drawing>
      </w:r>
    </w:p>
    <w:p w:rsidR="00E4696D" w:rsidRDefault="00E4696D" w:rsidP="00E4696D">
      <w:pPr>
        <w:pStyle w:val="Heading3"/>
      </w:pPr>
      <w:bookmarkStart w:id="90" w:name="_Toc450574004"/>
      <w:r>
        <w:t>Collapsible Rows</w:t>
      </w:r>
      <w:bookmarkEnd w:id="90"/>
    </w:p>
    <w:p w:rsidR="00767A6E" w:rsidRDefault="00E4696D" w:rsidP="00612DEB">
      <w:pPr>
        <w:pStyle w:val="Textbody"/>
        <w:rPr>
          <w:rFonts w:ascii="Open Sans" w:hAnsi="Open Sans" w:cs="Times New Roman"/>
          <w:color w:val="607886"/>
          <w:sz w:val="22"/>
          <w:szCs w:val="22"/>
        </w:rPr>
      </w:pPr>
      <w:r>
        <w:rPr>
          <w:rFonts w:ascii="Open Sans" w:hAnsi="Open Sans" w:cs="Times New Roman"/>
          <w:color w:val="607886"/>
          <w:sz w:val="22"/>
          <w:szCs w:val="22"/>
        </w:rPr>
        <w:t>A Group Section can be set to di</w:t>
      </w:r>
      <w:r w:rsidR="00614B37">
        <w:rPr>
          <w:rFonts w:ascii="Open Sans" w:hAnsi="Open Sans" w:cs="Times New Roman"/>
          <w:color w:val="607886"/>
          <w:sz w:val="22"/>
          <w:szCs w:val="22"/>
        </w:rPr>
        <w:t xml:space="preserve">splay </w:t>
      </w:r>
      <w:r>
        <w:rPr>
          <w:rFonts w:ascii="Open Sans" w:hAnsi="Open Sans" w:cs="Times New Roman"/>
          <w:color w:val="607886"/>
          <w:sz w:val="22"/>
          <w:szCs w:val="22"/>
        </w:rPr>
        <w:t>collapsed</w:t>
      </w:r>
      <w:r w:rsidR="00C53386">
        <w:rPr>
          <w:rFonts w:ascii="Open Sans" w:hAnsi="Open Sans" w:cs="Times New Roman"/>
          <w:color w:val="607886"/>
          <w:sz w:val="22"/>
          <w:szCs w:val="22"/>
        </w:rPr>
        <w:t xml:space="preserve"> by default</w:t>
      </w:r>
      <w:r>
        <w:rPr>
          <w:rFonts w:ascii="Open Sans" w:hAnsi="Open Sans" w:cs="Times New Roman"/>
          <w:color w:val="607886"/>
          <w:sz w:val="22"/>
          <w:szCs w:val="22"/>
        </w:rPr>
        <w:t xml:space="preserve"> </w:t>
      </w:r>
      <w:r w:rsidR="00035EBB">
        <w:rPr>
          <w:rFonts w:ascii="Open Sans" w:hAnsi="Open Sans" w:cs="Times New Roman"/>
          <w:color w:val="607886"/>
          <w:sz w:val="22"/>
          <w:szCs w:val="22"/>
        </w:rPr>
        <w:t>in</w:t>
      </w:r>
      <w:r w:rsidR="00614B37">
        <w:rPr>
          <w:rFonts w:ascii="Open Sans" w:hAnsi="Open Sans" w:cs="Times New Roman"/>
          <w:color w:val="607886"/>
          <w:sz w:val="22"/>
          <w:szCs w:val="22"/>
        </w:rPr>
        <w:t xml:space="preserve"> the Report Viewer</w:t>
      </w:r>
      <w:r>
        <w:rPr>
          <w:rFonts w:ascii="Open Sans" w:hAnsi="Open Sans" w:cs="Times New Roman"/>
          <w:color w:val="607886"/>
          <w:sz w:val="22"/>
          <w:szCs w:val="22"/>
        </w:rPr>
        <w:t xml:space="preserve">. </w:t>
      </w:r>
      <w:r w:rsidR="0020651B">
        <w:rPr>
          <w:rFonts w:ascii="Open Sans" w:hAnsi="Open Sans" w:cs="Times New Roman"/>
          <w:color w:val="607886"/>
          <w:sz w:val="22"/>
          <w:szCs w:val="22"/>
        </w:rPr>
        <w:t>This causes the</w:t>
      </w:r>
      <w:r w:rsidR="00767A6E">
        <w:rPr>
          <w:rFonts w:ascii="Open Sans" w:hAnsi="Open Sans" w:cs="Times New Roman"/>
          <w:color w:val="607886"/>
          <w:sz w:val="22"/>
          <w:szCs w:val="22"/>
        </w:rPr>
        <w:t xml:space="preserve"> contents of the section </w:t>
      </w:r>
      <w:r w:rsidR="0020651B">
        <w:rPr>
          <w:rFonts w:ascii="Open Sans" w:hAnsi="Open Sans" w:cs="Times New Roman"/>
          <w:color w:val="607886"/>
          <w:sz w:val="22"/>
          <w:szCs w:val="22"/>
        </w:rPr>
        <w:t>to</w:t>
      </w:r>
      <w:r w:rsidR="00767A6E">
        <w:rPr>
          <w:rFonts w:ascii="Open Sans" w:hAnsi="Open Sans" w:cs="Times New Roman"/>
          <w:color w:val="607886"/>
          <w:sz w:val="22"/>
          <w:szCs w:val="22"/>
        </w:rPr>
        <w:t xml:space="preserve"> be suppressed and individually expandable for each change in </w:t>
      </w:r>
      <w:r w:rsidR="00494164">
        <w:rPr>
          <w:rFonts w:ascii="Open Sans" w:hAnsi="Open Sans" w:cs="Times New Roman"/>
          <w:color w:val="607886"/>
          <w:sz w:val="22"/>
          <w:szCs w:val="22"/>
        </w:rPr>
        <w:t xml:space="preserve">the </w:t>
      </w:r>
      <w:r w:rsidR="00767A6E">
        <w:rPr>
          <w:rFonts w:ascii="Open Sans" w:hAnsi="Open Sans" w:cs="Times New Roman"/>
          <w:color w:val="607886"/>
          <w:sz w:val="22"/>
          <w:szCs w:val="22"/>
        </w:rPr>
        <w:t>Header</w:t>
      </w:r>
      <w:r w:rsidR="0020651B">
        <w:rPr>
          <w:rFonts w:ascii="Open Sans" w:hAnsi="Open Sans" w:cs="Times New Roman"/>
          <w:color w:val="607886"/>
          <w:sz w:val="22"/>
          <w:szCs w:val="22"/>
        </w:rPr>
        <w:t>.</w:t>
      </w:r>
      <w:r w:rsidR="00767A6E">
        <w:rPr>
          <w:rFonts w:ascii="Open Sans" w:hAnsi="Open Sans" w:cs="Times New Roman"/>
          <w:color w:val="607886"/>
          <w:sz w:val="22"/>
          <w:szCs w:val="22"/>
        </w:rPr>
        <w:t xml:space="preserve"> </w:t>
      </w:r>
      <w:r w:rsidR="0020651B">
        <w:rPr>
          <w:rFonts w:ascii="Open Sans" w:hAnsi="Open Sans" w:cs="Times New Roman"/>
          <w:color w:val="607886"/>
          <w:sz w:val="22"/>
          <w:szCs w:val="22"/>
        </w:rPr>
        <w:t xml:space="preserve">Collapsible rows are </w:t>
      </w:r>
      <w:r w:rsidR="00614B37">
        <w:rPr>
          <w:rFonts w:ascii="Open Sans" w:hAnsi="Open Sans" w:cs="Times New Roman"/>
          <w:color w:val="607886"/>
          <w:sz w:val="22"/>
          <w:szCs w:val="22"/>
        </w:rPr>
        <w:t xml:space="preserve">only </w:t>
      </w:r>
      <w:r w:rsidR="0020651B">
        <w:rPr>
          <w:rFonts w:ascii="Open Sans" w:hAnsi="Open Sans" w:cs="Times New Roman"/>
          <w:color w:val="607886"/>
          <w:sz w:val="22"/>
          <w:szCs w:val="22"/>
        </w:rPr>
        <w:t xml:space="preserve">supported in </w:t>
      </w:r>
      <w:r w:rsidR="00767A6E">
        <w:rPr>
          <w:rFonts w:ascii="Open Sans" w:hAnsi="Open Sans" w:cs="Times New Roman"/>
          <w:color w:val="607886"/>
          <w:sz w:val="22"/>
          <w:szCs w:val="22"/>
        </w:rPr>
        <w:t>the</w:t>
      </w:r>
      <w:r w:rsidR="0020651B">
        <w:rPr>
          <w:rFonts w:ascii="Open Sans" w:hAnsi="Open Sans" w:cs="Times New Roman"/>
          <w:color w:val="607886"/>
          <w:sz w:val="22"/>
          <w:szCs w:val="22"/>
        </w:rPr>
        <w:t xml:space="preserve"> </w:t>
      </w:r>
      <w:r w:rsidR="00614B37">
        <w:rPr>
          <w:rFonts w:ascii="Open Sans" w:hAnsi="Open Sans" w:cs="Times New Roman"/>
          <w:color w:val="607886"/>
          <w:sz w:val="22"/>
          <w:szCs w:val="22"/>
        </w:rPr>
        <w:t>Report V</w:t>
      </w:r>
      <w:r w:rsidR="00767A6E">
        <w:rPr>
          <w:rFonts w:ascii="Open Sans" w:hAnsi="Open Sans" w:cs="Times New Roman"/>
          <w:color w:val="607886"/>
          <w:sz w:val="22"/>
          <w:szCs w:val="22"/>
        </w:rPr>
        <w:t>iew</w:t>
      </w:r>
      <w:r w:rsidR="00F15B12">
        <w:rPr>
          <w:rFonts w:ascii="Open Sans" w:hAnsi="Open Sans" w:cs="Times New Roman"/>
          <w:color w:val="607886"/>
          <w:sz w:val="22"/>
          <w:szCs w:val="22"/>
        </w:rPr>
        <w:t>er</w:t>
      </w:r>
      <w:r w:rsidR="00767A6E">
        <w:rPr>
          <w:rFonts w:ascii="Open Sans" w:hAnsi="Open Sans" w:cs="Times New Roman"/>
          <w:color w:val="607886"/>
          <w:sz w:val="22"/>
          <w:szCs w:val="22"/>
        </w:rPr>
        <w:t>.</w:t>
      </w:r>
      <w:r w:rsidR="0020651B">
        <w:rPr>
          <w:rFonts w:ascii="Open Sans" w:hAnsi="Open Sans" w:cs="Times New Roman"/>
          <w:color w:val="607886"/>
          <w:sz w:val="22"/>
          <w:szCs w:val="22"/>
        </w:rPr>
        <w:t xml:space="preserve"> </w:t>
      </w:r>
      <w:r w:rsidR="00307E0D">
        <w:rPr>
          <w:rFonts w:ascii="Open Sans" w:hAnsi="Open Sans" w:cs="Times New Roman"/>
          <w:color w:val="607886"/>
          <w:sz w:val="22"/>
          <w:szCs w:val="22"/>
        </w:rPr>
        <w:t>E</w:t>
      </w:r>
      <w:r w:rsidR="0020651B">
        <w:rPr>
          <w:rFonts w:ascii="Open Sans" w:hAnsi="Open Sans" w:cs="Times New Roman"/>
          <w:color w:val="607886"/>
          <w:sz w:val="22"/>
          <w:szCs w:val="22"/>
        </w:rPr>
        <w:t>xport formats will ignore Collapsible Rows.</w:t>
      </w:r>
    </w:p>
    <w:p w:rsidR="00A9355E" w:rsidRDefault="00A9355E" w:rsidP="00A9355E">
      <w:pPr>
        <w:pStyle w:val="Textbody"/>
        <w:jc w:val="center"/>
        <w:rPr>
          <w:rFonts w:ascii="Open Sans" w:hAnsi="Open Sans" w:cs="Times New Roman"/>
          <w:color w:val="607886"/>
          <w:sz w:val="22"/>
          <w:szCs w:val="22"/>
        </w:rPr>
      </w:pPr>
    </w:p>
    <w:p w:rsidR="00DA4FA4" w:rsidRDefault="003B1DF3" w:rsidP="003B1DF3">
      <w:pPr>
        <w:pStyle w:val="Textbody"/>
        <w:rPr>
          <w:rFonts w:ascii="Open Sans" w:hAnsi="Open Sans" w:cs="Times New Roman"/>
          <w:color w:val="607886"/>
          <w:sz w:val="22"/>
          <w:szCs w:val="22"/>
        </w:rPr>
      </w:pPr>
      <w:r>
        <w:rPr>
          <w:rFonts w:ascii="Open Sans" w:hAnsi="Open Sans" w:cs="Times New Roman"/>
          <w:color w:val="607886"/>
          <w:sz w:val="22"/>
          <w:szCs w:val="22"/>
        </w:rPr>
        <w:lastRenderedPageBreak/>
        <w:t xml:space="preserve">Left-click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expand or collapse the group</w:t>
      </w:r>
      <w:r w:rsidR="00DA4FA4">
        <w:rPr>
          <w:rFonts w:ascii="Open Sans" w:hAnsi="Open Sans" w:cs="Times New Roman"/>
          <w:color w:val="607886"/>
          <w:sz w:val="22"/>
          <w:szCs w:val="22"/>
        </w:rPr>
        <w:t>:</w:t>
      </w:r>
    </w:p>
    <w:p w:rsidR="00767A6E" w:rsidRDefault="00622C64" w:rsidP="003B1DF3">
      <w:pPr>
        <w:pStyle w:val="Textbody"/>
        <w:jc w:val="center"/>
        <w:rPr>
          <w:rFonts w:ascii="Open Sans" w:hAnsi="Open Sans" w:cs="Times New Roman"/>
          <w:color w:val="607886"/>
          <w:sz w:val="22"/>
          <w:szCs w:val="22"/>
        </w:rPr>
      </w:pPr>
      <w:r>
        <w:rPr>
          <w:rFonts w:ascii="Open Sans" w:hAnsi="Open Sans" w:cs="Times New Roman"/>
          <w:noProof/>
          <w:color w:val="607886"/>
          <w:sz w:val="22"/>
          <w:szCs w:val="22"/>
        </w:rPr>
        <w:drawing>
          <wp:inline distT="0" distB="0" distL="0" distR="0">
            <wp:extent cx="5972175" cy="4095750"/>
            <wp:effectExtent l="19050" t="0" r="9525"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user59.png"/>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2175" cy="4095750"/>
                    </a:xfrm>
                    <a:prstGeom prst="rect">
                      <a:avLst/>
                    </a:prstGeom>
                    <a:noFill/>
                    <a:ln>
                      <a:noFill/>
                    </a:ln>
                  </pic:spPr>
                </pic:pic>
              </a:graphicData>
            </a:graphic>
          </wp:inline>
        </w:drawing>
      </w:r>
    </w:p>
    <w:p w:rsidR="003B1DF3" w:rsidRDefault="003B1DF3"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Right-click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see additional display options:</w:t>
      </w:r>
    </w:p>
    <w:p w:rsidR="003B1DF3" w:rsidRDefault="0037307D" w:rsidP="00612DEB">
      <w:pPr>
        <w:pStyle w:val="Textbody"/>
        <w:rPr>
          <w:rFonts w:ascii="Open Sans" w:hAnsi="Open Sans" w:cs="Times New Roman"/>
          <w:color w:val="607886"/>
          <w:sz w:val="22"/>
          <w:szCs w:val="22"/>
        </w:rPr>
      </w:pPr>
      <w:r>
        <w:rPr>
          <w:rFonts w:ascii="Open Sans" w:hAnsi="Open Sans" w:cs="Times New Roman"/>
          <w:noProof/>
          <w:color w:val="607886"/>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224790</wp:posOffset>
            </wp:positionV>
            <wp:extent cx="2809875" cy="3009900"/>
            <wp:effectExtent l="19050" t="0" r="9525" b="0"/>
            <wp:wrapSquare wrapText="bothSides"/>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user60.png"/>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09875" cy="3009900"/>
                    </a:xfrm>
                    <a:prstGeom prst="rect">
                      <a:avLst/>
                    </a:prstGeom>
                    <a:noFill/>
                    <a:ln>
                      <a:noFill/>
                    </a:ln>
                  </pic:spPr>
                </pic:pic>
              </a:graphicData>
            </a:graphic>
          </wp:anchor>
        </w:drawing>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 xml:space="preserve">top-level group. </w:t>
      </w:r>
      <w:r w:rsidR="0037307D">
        <w:rPr>
          <w:rFonts w:ascii="Open Sans" w:hAnsi="Open Sans" w:cs="Times New Roman"/>
          <w:color w:val="607886"/>
          <w:sz w:val="22"/>
          <w:szCs w:val="22"/>
        </w:rPr>
        <w:t>(</w:t>
      </w:r>
      <w:r>
        <w:rPr>
          <w:rFonts w:ascii="Open Sans" w:hAnsi="Open Sans" w:cs="Times New Roman"/>
          <w:color w:val="607886"/>
          <w:sz w:val="22"/>
          <w:szCs w:val="22"/>
        </w:rPr>
        <w:t xml:space="preserve">This </w:t>
      </w:r>
      <w:r w:rsidR="009F64CC">
        <w:rPr>
          <w:rFonts w:ascii="Open Sans" w:hAnsi="Open Sans" w:cs="Times New Roman"/>
          <w:color w:val="607886"/>
          <w:sz w:val="22"/>
          <w:szCs w:val="22"/>
        </w:rPr>
        <w:t>is</w:t>
      </w:r>
      <w:r>
        <w:rPr>
          <w:rFonts w:ascii="Open Sans" w:hAnsi="Open Sans" w:cs="Times New Roman"/>
          <w:color w:val="607886"/>
          <w:sz w:val="22"/>
          <w:szCs w:val="22"/>
        </w:rPr>
        <w:t xml:space="preserve"> the same a</w:t>
      </w:r>
      <w:r w:rsidR="00494164">
        <w:rPr>
          <w:rFonts w:ascii="Open Sans" w:hAnsi="Open Sans" w:cs="Times New Roman"/>
          <w:color w:val="607886"/>
          <w:sz w:val="22"/>
          <w:szCs w:val="22"/>
        </w:rPr>
        <w:t>s</w:t>
      </w:r>
      <w:r>
        <w:rPr>
          <w:rFonts w:ascii="Open Sans" w:hAnsi="Open Sans" w:cs="Times New Roman"/>
          <w:color w:val="607886"/>
          <w:sz w:val="22"/>
          <w:szCs w:val="22"/>
        </w:rPr>
        <w:t xml:space="preserve"> left-click</w:t>
      </w:r>
      <w:r w:rsidR="00494164">
        <w:rPr>
          <w:rFonts w:ascii="Open Sans" w:hAnsi="Open Sans" w:cs="Times New Roman"/>
          <w:color w:val="607886"/>
          <w:sz w:val="22"/>
          <w:szCs w:val="22"/>
        </w:rPr>
        <w:t>ing an arrow</w:t>
      </w:r>
      <w:r>
        <w:rPr>
          <w:rFonts w:ascii="Open Sans" w:hAnsi="Open Sans" w:cs="Times New Roman"/>
          <w:color w:val="607886"/>
          <w:sz w:val="22"/>
          <w:szCs w:val="22"/>
        </w:rPr>
        <w:t>.</w:t>
      </w:r>
      <w:r w:rsidR="0037307D">
        <w:rPr>
          <w:rFonts w:ascii="Open Sans" w:hAnsi="Open Sans" w:cs="Times New Roman"/>
          <w:color w:val="607886"/>
          <w:sz w:val="22"/>
          <w:szCs w:val="22"/>
        </w:rPr>
        <w:t>)</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The state of the sub-groups is preserved.</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 Group</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 Group</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 All</w:t>
      </w:r>
      <w:r>
        <w:rPr>
          <w:rFonts w:ascii="Open Sans" w:hAnsi="Open Sans" w:cs="Times New Roman"/>
          <w:color w:val="607886"/>
          <w:sz w:val="22"/>
          <w:szCs w:val="22"/>
        </w:rPr>
        <w:t xml:space="preserve"> will expand every group and sub-group on the page.</w:t>
      </w:r>
    </w:p>
    <w:p w:rsidR="0037307D"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 All</w:t>
      </w:r>
      <w:r w:rsidR="00622C64">
        <w:rPr>
          <w:rFonts w:ascii="Open Sans" w:hAnsi="Open Sans" w:cs="Times New Roman"/>
          <w:color w:val="607886"/>
          <w:sz w:val="22"/>
          <w:szCs w:val="22"/>
        </w:rPr>
        <w:t xml:space="preserve"> </w:t>
      </w:r>
      <w:r>
        <w:rPr>
          <w:rFonts w:ascii="Open Sans" w:hAnsi="Open Sans" w:cs="Times New Roman"/>
          <w:color w:val="607886"/>
          <w:sz w:val="22"/>
          <w:szCs w:val="22"/>
        </w:rPr>
        <w:t>will collapse every group and sub-group on the page.</w:t>
      </w:r>
      <w:r>
        <w:rPr>
          <w:rFonts w:ascii="Open Sans" w:hAnsi="Open Sans" w:cs="Times New Roman"/>
          <w:color w:val="607886"/>
          <w:sz w:val="22"/>
          <w:szCs w:val="22"/>
        </w:rPr>
        <w:br w:type="textWrapping" w:clear="all"/>
      </w:r>
      <w:r>
        <w:rPr>
          <w:rFonts w:ascii="Open Sans" w:hAnsi="Open Sans" w:cs="Times New Roman"/>
          <w:color w:val="607886"/>
          <w:sz w:val="22"/>
          <w:szCs w:val="22"/>
        </w:rPr>
        <w:br w:type="textWrapping" w:clear="all"/>
      </w:r>
    </w:p>
    <w:p w:rsidR="0037307D" w:rsidRPr="00F15B12" w:rsidRDefault="0037307D" w:rsidP="0037307D">
      <w:pPr>
        <w:pStyle w:val="Heading4"/>
      </w:pPr>
      <w:r>
        <w:lastRenderedPageBreak/>
        <w:t>Creating a Collapsible Row</w:t>
      </w:r>
    </w:p>
    <w:p w:rsidR="00C53386" w:rsidRDefault="00C53386"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To create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Pr>
          <w:rFonts w:ascii="Open Sans" w:hAnsi="Open Sans" w:cs="Times New Roman"/>
          <w:color w:val="607886"/>
          <w:sz w:val="22"/>
          <w:szCs w:val="22"/>
        </w:rPr>
        <w:t xml:space="preserve">ow, </w:t>
      </w:r>
      <w:r w:rsidR="00E02CB9">
        <w:rPr>
          <w:rFonts w:ascii="Open Sans" w:hAnsi="Open Sans" w:cs="Times New Roman"/>
          <w:color w:val="607886"/>
          <w:sz w:val="22"/>
          <w:szCs w:val="22"/>
        </w:rPr>
        <w:t>first open the desired report in the Report Designer. C</w:t>
      </w:r>
      <w:r w:rsidR="00767A6E">
        <w:rPr>
          <w:rFonts w:ascii="Open Sans" w:hAnsi="Open Sans" w:cs="Times New Roman"/>
          <w:color w:val="607886"/>
          <w:sz w:val="22"/>
          <w:szCs w:val="22"/>
        </w:rPr>
        <w:t>lick on</w:t>
      </w:r>
      <w:r>
        <w:rPr>
          <w:rFonts w:ascii="Open Sans" w:hAnsi="Open Sans" w:cs="Times New Roman"/>
          <w:color w:val="607886"/>
          <w:sz w:val="22"/>
          <w:szCs w:val="22"/>
        </w:rPr>
        <w:t xml:space="preserve"> </w:t>
      </w:r>
      <w:r w:rsidR="00767A6E">
        <w:rPr>
          <w:rFonts w:ascii="Open Sans" w:hAnsi="Open Sans" w:cs="Times New Roman"/>
          <w:color w:val="607886"/>
          <w:sz w:val="22"/>
          <w:szCs w:val="22"/>
        </w:rPr>
        <w:t>the desired row</w:t>
      </w:r>
      <w:r>
        <w:rPr>
          <w:rFonts w:ascii="Open Sans" w:hAnsi="Open Sans" w:cs="Times New Roman"/>
          <w:color w:val="607886"/>
          <w:sz w:val="22"/>
          <w:szCs w:val="22"/>
        </w:rPr>
        <w:t xml:space="preserve"> </w:t>
      </w:r>
      <w:r w:rsidR="00767A6E">
        <w:rPr>
          <w:rFonts w:ascii="Open Sans" w:hAnsi="Open Sans" w:cs="Times New Roman"/>
          <w:color w:val="607886"/>
          <w:sz w:val="22"/>
          <w:szCs w:val="22"/>
        </w:rPr>
        <w:t xml:space="preserve">number </w:t>
      </w:r>
      <w:r>
        <w:rPr>
          <w:rFonts w:ascii="Open Sans" w:hAnsi="Open Sans" w:cs="Times New Roman"/>
          <w:color w:val="607886"/>
          <w:sz w:val="22"/>
          <w:szCs w:val="22"/>
        </w:rPr>
        <w:t>in a Group Header Section</w:t>
      </w:r>
      <w:r w:rsidR="00494164">
        <w:rPr>
          <w:rFonts w:ascii="Open Sans" w:hAnsi="Open Sans" w:cs="Times New Roman"/>
          <w:color w:val="607886"/>
          <w:sz w:val="22"/>
          <w:szCs w:val="22"/>
        </w:rPr>
        <w:t>,</w:t>
      </w:r>
      <w:r>
        <w:rPr>
          <w:rFonts w:ascii="Open Sans" w:hAnsi="Open Sans" w:cs="Times New Roman"/>
          <w:color w:val="607886"/>
          <w:sz w:val="22"/>
          <w:szCs w:val="22"/>
        </w:rPr>
        <w:t xml:space="preserve"> and </w:t>
      </w:r>
      <w:r w:rsidR="00767A6E">
        <w:rPr>
          <w:rFonts w:ascii="Open Sans" w:hAnsi="Open Sans" w:cs="Times New Roman"/>
          <w:color w:val="607886"/>
          <w:sz w:val="22"/>
          <w:szCs w:val="22"/>
        </w:rPr>
        <w:t xml:space="preserve">select </w:t>
      </w:r>
      <w:r w:rsidR="00767A6E" w:rsidRPr="00767A6E">
        <w:rPr>
          <w:rFonts w:ascii="Open Sans" w:hAnsi="Open Sans" w:cs="Times New Roman"/>
          <w:b/>
          <w:color w:val="607886"/>
          <w:sz w:val="22"/>
          <w:szCs w:val="22"/>
        </w:rPr>
        <w:t>Collapse Rows</w:t>
      </w:r>
      <w:r w:rsidR="0037307D">
        <w:rPr>
          <w:rFonts w:ascii="Open Sans" w:hAnsi="Open Sans" w:cs="Times New Roman"/>
          <w:color w:val="607886"/>
          <w:sz w:val="22"/>
          <w:szCs w:val="22"/>
        </w:rPr>
        <w:t xml:space="preserve"> in the dropdown menu:</w:t>
      </w:r>
    </w:p>
    <w:p w:rsidR="00A9355E" w:rsidRDefault="00622C64" w:rsidP="00A9355E">
      <w:pPr>
        <w:pStyle w:val="Textbody"/>
        <w:jc w:val="center"/>
        <w:rPr>
          <w:rFonts w:ascii="Open Sans" w:hAnsi="Open Sans" w:cs="Times New Roman"/>
          <w:noProof/>
          <w:color w:val="607886"/>
          <w:sz w:val="22"/>
          <w:szCs w:val="22"/>
        </w:rPr>
      </w:pPr>
      <w:r>
        <w:rPr>
          <w:rFonts w:ascii="Open Sans" w:hAnsi="Open Sans" w:cs="Times New Roman"/>
          <w:noProof/>
          <w:color w:val="607886"/>
          <w:sz w:val="22"/>
          <w:szCs w:val="22"/>
        </w:rPr>
        <w:drawing>
          <wp:inline distT="0" distB="0" distL="0" distR="0">
            <wp:extent cx="2000250" cy="2619375"/>
            <wp:effectExtent l="1905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user57.png"/>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00250" cy="2619375"/>
                    </a:xfrm>
                    <a:prstGeom prst="rect">
                      <a:avLst/>
                    </a:prstGeom>
                    <a:noFill/>
                    <a:ln>
                      <a:noFill/>
                    </a:ln>
                  </pic:spPr>
                </pic:pic>
              </a:graphicData>
            </a:graphic>
          </wp:inline>
        </w:drawing>
      </w:r>
    </w:p>
    <w:p w:rsidR="00AD763D" w:rsidRDefault="00AD763D" w:rsidP="00A9355E">
      <w:pPr>
        <w:pStyle w:val="Textbody"/>
        <w:jc w:val="center"/>
        <w:rPr>
          <w:rFonts w:ascii="Open Sans" w:hAnsi="Open Sans" w:cs="Times New Roman"/>
          <w:noProof/>
          <w:color w:val="607886"/>
          <w:sz w:val="22"/>
          <w:szCs w:val="22"/>
        </w:rPr>
      </w:pPr>
    </w:p>
    <w:p w:rsidR="00E02CB9" w:rsidRPr="00A9355E" w:rsidRDefault="00E02CB9" w:rsidP="00E02CB9">
      <w:pPr>
        <w:pStyle w:val="Textbody"/>
        <w:rPr>
          <w:rFonts w:ascii="Open Sans" w:hAnsi="Open Sans" w:cs="Times New Roman"/>
          <w:color w:val="607886"/>
          <w:sz w:val="22"/>
          <w:szCs w:val="22"/>
        </w:rPr>
      </w:pPr>
      <w:r>
        <w:rPr>
          <w:rFonts w:ascii="Open Sans" w:hAnsi="Open Sans" w:cs="Times New Roman"/>
          <w:color w:val="607886"/>
          <w:sz w:val="22"/>
          <w:szCs w:val="22"/>
        </w:rPr>
        <w:t>A Co</w:t>
      </w:r>
      <w:r w:rsidR="00AD763D">
        <w:rPr>
          <w:rFonts w:ascii="Open Sans" w:hAnsi="Open Sans" w:cs="Times New Roman"/>
          <w:color w:val="607886"/>
          <w:sz w:val="22"/>
          <w:szCs w:val="22"/>
        </w:rPr>
        <w:t xml:space="preserve">llapsible Row is indicated by an </w:t>
      </w:r>
      <w:r>
        <w:rPr>
          <w:rFonts w:ascii="Open Sans" w:hAnsi="Open Sans" w:cs="Times New Roman"/>
          <w:color w:val="607886"/>
          <w:sz w:val="22"/>
          <w:szCs w:val="22"/>
        </w:rPr>
        <w:t>arrow at the bott</w:t>
      </w:r>
      <w:r w:rsidR="00AD763D">
        <w:rPr>
          <w:rFonts w:ascii="Open Sans" w:hAnsi="Open Sans" w:cs="Times New Roman"/>
          <w:color w:val="607886"/>
          <w:sz w:val="22"/>
          <w:szCs w:val="22"/>
        </w:rPr>
        <w:t>om right of the row number cell.</w:t>
      </w:r>
    </w:p>
    <w:p w:rsidR="00F15B12" w:rsidRPr="00F15B12" w:rsidRDefault="00F15B12" w:rsidP="00F15B12">
      <w:pPr>
        <w:pStyle w:val="Heading4"/>
      </w:pPr>
      <w:r>
        <w:t>Properties of a Collapsible Row</w:t>
      </w:r>
    </w:p>
    <w:p w:rsidR="00F15B12" w:rsidRDefault="00F15B12" w:rsidP="00612DEB">
      <w:pPr>
        <w:pStyle w:val="Textbody"/>
        <w:rPr>
          <w:rFonts w:ascii="Open Sans" w:hAnsi="Open Sans" w:cs="Times New Roman"/>
          <w:color w:val="607886"/>
          <w:sz w:val="22"/>
          <w:szCs w:val="22"/>
        </w:rPr>
      </w:pPr>
      <w:r>
        <w:rPr>
          <w:rFonts w:ascii="Open Sans" w:hAnsi="Open Sans" w:cs="Times New Roman"/>
          <w:color w:val="607886"/>
          <w:sz w:val="22"/>
          <w:szCs w:val="22"/>
        </w:rPr>
        <w:t>Collapsible Rows have the following properties</w:t>
      </w:r>
      <w:r w:rsidR="0020651B">
        <w:rPr>
          <w:rFonts w:ascii="Open Sans" w:hAnsi="Open Sans" w:cs="Times New Roman"/>
          <w:color w:val="607886"/>
          <w:sz w:val="22"/>
          <w:szCs w:val="22"/>
        </w:rPr>
        <w:t xml:space="preserve"> when </w:t>
      </w:r>
      <w:r w:rsidR="00DD7401">
        <w:rPr>
          <w:rFonts w:ascii="Open Sans" w:hAnsi="Open Sans" w:cs="Times New Roman"/>
          <w:color w:val="607886"/>
          <w:sz w:val="22"/>
          <w:szCs w:val="22"/>
        </w:rPr>
        <w:t xml:space="preserve">a report is </w:t>
      </w:r>
      <w:r w:rsidR="00BB286E">
        <w:rPr>
          <w:rFonts w:ascii="Open Sans" w:hAnsi="Open Sans" w:cs="Times New Roman"/>
          <w:color w:val="607886"/>
          <w:sz w:val="22"/>
          <w:szCs w:val="22"/>
        </w:rPr>
        <w:t>viewed</w:t>
      </w:r>
      <w:r w:rsidR="0020651B">
        <w:rPr>
          <w:rFonts w:ascii="Open Sans" w:hAnsi="Open Sans" w:cs="Times New Roman"/>
          <w:color w:val="607886"/>
          <w:sz w:val="22"/>
          <w:szCs w:val="22"/>
        </w:rPr>
        <w:t>:</w:t>
      </w:r>
    </w:p>
    <w:p w:rsidR="00F15B12" w:rsidRPr="002E7AAC" w:rsidRDefault="00F15B12" w:rsidP="006F3C48">
      <w:pPr>
        <w:pStyle w:val="Textbody"/>
        <w:numPr>
          <w:ilvl w:val="0"/>
          <w:numId w:val="156"/>
        </w:numPr>
        <w:rPr>
          <w:rFonts w:ascii="Open Sans" w:hAnsi="Open Sans" w:cs="Times New Roman"/>
          <w:color w:val="607886"/>
          <w:sz w:val="22"/>
          <w:szCs w:val="22"/>
        </w:rPr>
      </w:pPr>
      <w:r>
        <w:rPr>
          <w:rFonts w:ascii="Open Sans" w:hAnsi="Open Sans" w:cs="Times New Roman"/>
          <w:color w:val="607886"/>
          <w:sz w:val="22"/>
          <w:szCs w:val="22"/>
        </w:rPr>
        <w:t>C</w:t>
      </w:r>
      <w:r w:rsidR="00A9355E">
        <w:rPr>
          <w:rFonts w:ascii="Open Sans" w:hAnsi="Open Sans" w:cs="Times New Roman"/>
          <w:color w:val="607886"/>
          <w:sz w:val="22"/>
          <w:szCs w:val="22"/>
        </w:rPr>
        <w:t>ollaps</w:t>
      </w:r>
      <w:r>
        <w:rPr>
          <w:rFonts w:ascii="Open Sans" w:hAnsi="Open Sans" w:cs="Times New Roman"/>
          <w:color w:val="607886"/>
          <w:sz w:val="22"/>
          <w:szCs w:val="22"/>
        </w:rPr>
        <w:t>ible</w:t>
      </w:r>
      <w:r w:rsidR="00A9355E">
        <w:rPr>
          <w:rFonts w:ascii="Open Sans" w:hAnsi="Open Sans" w:cs="Times New Roman"/>
          <w:color w:val="607886"/>
          <w:sz w:val="22"/>
          <w:szCs w:val="22"/>
        </w:rPr>
        <w:t xml:space="preserve"> </w:t>
      </w:r>
      <w:r>
        <w:rPr>
          <w:rFonts w:ascii="Open Sans" w:hAnsi="Open Sans" w:cs="Times New Roman"/>
          <w:color w:val="607886"/>
          <w:sz w:val="22"/>
          <w:szCs w:val="22"/>
        </w:rPr>
        <w:t>R</w:t>
      </w:r>
      <w:r w:rsidR="00A9355E">
        <w:rPr>
          <w:rFonts w:ascii="Open Sans" w:hAnsi="Open Sans" w:cs="Times New Roman"/>
          <w:color w:val="607886"/>
          <w:sz w:val="22"/>
          <w:szCs w:val="22"/>
        </w:rPr>
        <w:t xml:space="preserve">ows display as </w:t>
      </w:r>
      <w:r>
        <w:rPr>
          <w:rFonts w:ascii="Open Sans" w:hAnsi="Open Sans" w:cs="Times New Roman"/>
          <w:color w:val="607886"/>
          <w:sz w:val="22"/>
          <w:szCs w:val="22"/>
        </w:rPr>
        <w:t xml:space="preserve">collapsed whenever </w:t>
      </w:r>
      <w:r w:rsidR="00DD7401">
        <w:rPr>
          <w:rFonts w:ascii="Open Sans" w:hAnsi="Open Sans" w:cs="Times New Roman"/>
          <w:color w:val="607886"/>
          <w:sz w:val="22"/>
          <w:szCs w:val="22"/>
        </w:rPr>
        <w:t>a report is run</w:t>
      </w:r>
      <w:r w:rsidR="0020651B">
        <w:rPr>
          <w:rFonts w:ascii="Open Sans" w:hAnsi="Open Sans" w:cs="Times New Roman"/>
          <w:color w:val="607886"/>
          <w:sz w:val="22"/>
          <w:szCs w:val="22"/>
        </w:rPr>
        <w:t xml:space="preserve"> or altered using </w:t>
      </w:r>
      <w:r w:rsidR="00DD7401">
        <w:rPr>
          <w:rFonts w:ascii="Open Sans" w:hAnsi="Open Sans" w:cs="Times New Roman"/>
          <w:color w:val="607886"/>
          <w:sz w:val="22"/>
          <w:szCs w:val="22"/>
        </w:rPr>
        <w:t>the Interactive Report Viewer</w:t>
      </w:r>
      <w:r w:rsidR="0020651B">
        <w:rPr>
          <w:rFonts w:ascii="Open Sans" w:hAnsi="Open Sans" w:cs="Times New Roman"/>
          <w:color w:val="607886"/>
          <w:sz w:val="22"/>
          <w:szCs w:val="22"/>
        </w:rPr>
        <w:t>.</w:t>
      </w:r>
    </w:p>
    <w:p w:rsidR="00F15B12" w:rsidRDefault="00B946AB" w:rsidP="002E7AAC">
      <w:pPr>
        <w:pStyle w:val="Textbody"/>
        <w:ind w:left="1440"/>
        <w:rPr>
          <w:rFonts w:ascii="Open Sans" w:hAnsi="Open Sans" w:cs="Times New Roman"/>
          <w:color w:val="607886"/>
          <w:sz w:val="22"/>
          <w:szCs w:val="22"/>
        </w:rPr>
      </w:pPr>
      <w:r w:rsidRPr="001314EA">
        <w:rPr>
          <w:rFonts w:ascii="Open Sans" w:hAnsi="Open Sans" w:cs="Times New Roman"/>
          <w:color w:val="607886"/>
          <w:sz w:val="22"/>
          <w:szCs w:val="22"/>
          <w:shd w:val="clear" w:color="auto" w:fill="FBD4B4"/>
        </w:rPr>
        <w:t>NOTE.</w:t>
      </w:r>
      <w:r w:rsidR="0020651B">
        <w:rPr>
          <w:rFonts w:ascii="Open Sans" w:hAnsi="Open Sans" w:cs="Times New Roman"/>
          <w:b/>
          <w:color w:val="607886"/>
          <w:sz w:val="22"/>
          <w:szCs w:val="22"/>
        </w:rPr>
        <w:t xml:space="preserve"> </w:t>
      </w:r>
      <w:r w:rsidR="00F15B12">
        <w:rPr>
          <w:rFonts w:ascii="Open Sans" w:hAnsi="Open Sans" w:cs="Times New Roman"/>
          <w:color w:val="607886"/>
          <w:sz w:val="22"/>
          <w:szCs w:val="22"/>
        </w:rPr>
        <w:t>Collapsed or expanded</w:t>
      </w:r>
      <w:r w:rsidR="00EE5675">
        <w:rPr>
          <w:rFonts w:ascii="Open Sans" w:hAnsi="Open Sans" w:cs="Times New Roman"/>
          <w:color w:val="607886"/>
          <w:sz w:val="22"/>
          <w:szCs w:val="22"/>
        </w:rPr>
        <w:t xml:space="preserve"> state cannot be sa</w:t>
      </w:r>
      <w:r w:rsidR="00F15B12">
        <w:rPr>
          <w:rFonts w:ascii="Open Sans" w:hAnsi="Open Sans" w:cs="Times New Roman"/>
          <w:color w:val="607886"/>
          <w:sz w:val="22"/>
          <w:szCs w:val="22"/>
        </w:rPr>
        <w:t xml:space="preserve">ved </w:t>
      </w:r>
      <w:r w:rsidR="00DD7401">
        <w:rPr>
          <w:rFonts w:ascii="Open Sans" w:hAnsi="Open Sans" w:cs="Times New Roman"/>
          <w:color w:val="607886"/>
          <w:sz w:val="22"/>
          <w:szCs w:val="22"/>
        </w:rPr>
        <w:t>to</w:t>
      </w:r>
      <w:r w:rsidR="0020651B">
        <w:rPr>
          <w:rFonts w:ascii="Open Sans" w:hAnsi="Open Sans" w:cs="Times New Roman"/>
          <w:color w:val="607886"/>
          <w:sz w:val="22"/>
          <w:szCs w:val="22"/>
        </w:rPr>
        <w:t xml:space="preserve"> </w:t>
      </w:r>
      <w:r w:rsidR="00F15B12">
        <w:rPr>
          <w:rFonts w:ascii="Open Sans" w:hAnsi="Open Sans" w:cs="Times New Roman"/>
          <w:color w:val="607886"/>
          <w:sz w:val="22"/>
          <w:szCs w:val="22"/>
        </w:rPr>
        <w:t>User Report preferences.</w:t>
      </w:r>
    </w:p>
    <w:p w:rsidR="00BA2ADA" w:rsidRDefault="002E7AAC" w:rsidP="003B1DF3">
      <w:pPr>
        <w:pStyle w:val="Textbody"/>
        <w:numPr>
          <w:ilvl w:val="0"/>
          <w:numId w:val="156"/>
        </w:numPr>
        <w:rPr>
          <w:rFonts w:ascii="Open Sans" w:hAnsi="Open Sans" w:cs="Times New Roman"/>
          <w:color w:val="607886"/>
          <w:sz w:val="22"/>
          <w:szCs w:val="22"/>
        </w:rPr>
      </w:pPr>
      <w:r w:rsidRPr="002E7AAC">
        <w:rPr>
          <w:rFonts w:ascii="Open Sans" w:hAnsi="Open Sans" w:cs="Times New Roman"/>
          <w:color w:val="607886"/>
          <w:sz w:val="22"/>
          <w:szCs w:val="22"/>
        </w:rPr>
        <w:t xml:space="preserve">Page Breaks below a </w:t>
      </w:r>
      <w:r w:rsidR="00BA2ADA">
        <w:rPr>
          <w:rFonts w:ascii="Open Sans" w:hAnsi="Open Sans" w:cs="Times New Roman"/>
          <w:color w:val="607886"/>
          <w:sz w:val="22"/>
          <w:szCs w:val="22"/>
        </w:rPr>
        <w:t>Collapsible</w:t>
      </w:r>
      <w:r w:rsidRPr="002E7AAC">
        <w:rPr>
          <w:rFonts w:ascii="Open Sans" w:hAnsi="Open Sans" w:cs="Times New Roman"/>
          <w:color w:val="607886"/>
          <w:sz w:val="22"/>
          <w:szCs w:val="22"/>
        </w:rPr>
        <w:t xml:space="preserve"> </w:t>
      </w:r>
      <w:r w:rsidR="00BA2ADA">
        <w:rPr>
          <w:rFonts w:ascii="Open Sans" w:hAnsi="Open Sans" w:cs="Times New Roman"/>
          <w:color w:val="607886"/>
          <w:sz w:val="22"/>
          <w:szCs w:val="22"/>
        </w:rPr>
        <w:t>Row are ignored.</w:t>
      </w:r>
    </w:p>
    <w:p w:rsidR="003B1DF3" w:rsidRPr="003B1DF3" w:rsidRDefault="002E7AAC" w:rsidP="003B1DF3">
      <w:pPr>
        <w:pStyle w:val="Textbody"/>
        <w:numPr>
          <w:ilvl w:val="0"/>
          <w:numId w:val="156"/>
        </w:numPr>
        <w:rPr>
          <w:rFonts w:ascii="Open Sans" w:hAnsi="Open Sans" w:cs="Times New Roman"/>
          <w:color w:val="607886"/>
          <w:sz w:val="22"/>
          <w:szCs w:val="22"/>
        </w:rPr>
      </w:pPr>
      <w:r w:rsidRPr="002E7AAC">
        <w:rPr>
          <w:rFonts w:ascii="Open Sans" w:hAnsi="Open Sans" w:cs="Times New Roman"/>
          <w:color w:val="607886"/>
          <w:sz w:val="22"/>
          <w:szCs w:val="22"/>
        </w:rPr>
        <w:t xml:space="preserve">Expanding a </w:t>
      </w:r>
      <w:r w:rsidR="00BA2ADA">
        <w:rPr>
          <w:rFonts w:ascii="Open Sans" w:hAnsi="Open Sans" w:cs="Times New Roman"/>
          <w:color w:val="607886"/>
          <w:sz w:val="22"/>
          <w:szCs w:val="22"/>
        </w:rPr>
        <w:t>Collapsible Row</w:t>
      </w:r>
      <w:r w:rsidRPr="002E7AAC">
        <w:rPr>
          <w:rFonts w:ascii="Open Sans" w:hAnsi="Open Sans" w:cs="Times New Roman"/>
          <w:color w:val="607886"/>
          <w:sz w:val="22"/>
          <w:szCs w:val="22"/>
        </w:rPr>
        <w:t xml:space="preserve"> will not alter the Report pagination.</w:t>
      </w:r>
    </w:p>
    <w:p w:rsidR="00F15B12" w:rsidRDefault="00F15B12" w:rsidP="00F15B12">
      <w:pPr>
        <w:pStyle w:val="Textbody"/>
        <w:rPr>
          <w:rFonts w:ascii="Open Sans" w:hAnsi="Open Sans" w:cs="Times New Roman"/>
          <w:color w:val="607886"/>
          <w:sz w:val="22"/>
          <w:szCs w:val="22"/>
        </w:rPr>
      </w:pPr>
    </w:p>
    <w:p w:rsidR="00612DEB" w:rsidRDefault="00C53386" w:rsidP="00612DEB">
      <w:pPr>
        <w:pStyle w:val="Textbody"/>
        <w:rPr>
          <w:rFonts w:ascii="Open Sans" w:hAnsi="Open Sans" w:cs="Times New Roman"/>
          <w:color w:val="607886"/>
          <w:sz w:val="22"/>
          <w:szCs w:val="22"/>
        </w:rPr>
      </w:pPr>
      <w:r w:rsidRPr="00C53386">
        <w:rPr>
          <w:rFonts w:ascii="Open Sans" w:hAnsi="Open Sans" w:cs="Times New Roman"/>
          <w:color w:val="607886"/>
          <w:sz w:val="22"/>
          <w:szCs w:val="22"/>
        </w:rPr>
        <w:t xml:space="preserve">See </w:t>
      </w:r>
      <w:hyperlink w:anchor="_Sections" w:history="1">
        <w:r w:rsidRPr="00C53386">
          <w:rPr>
            <w:rStyle w:val="Hyperlink"/>
            <w:sz w:val="22"/>
            <w:szCs w:val="22"/>
          </w:rPr>
          <w:t>Sections</w:t>
        </w:r>
      </w:hyperlink>
      <w:r w:rsidRPr="00C53386">
        <w:rPr>
          <w:rFonts w:ascii="Open Sans" w:hAnsi="Open Sans" w:cs="Times New Roman"/>
          <w:color w:val="607886"/>
          <w:sz w:val="22"/>
          <w:szCs w:val="22"/>
        </w:rPr>
        <w:t xml:space="preserve"> for more detail on Group Headers Sections.</w:t>
      </w:r>
    </w:p>
    <w:p w:rsidR="00791886" w:rsidRPr="00791886" w:rsidRDefault="00EE5675" w:rsidP="00B8329B">
      <w:pPr>
        <w:pStyle w:val="Textbody"/>
      </w:pPr>
      <w:r>
        <w:rPr>
          <w:rFonts w:ascii="Open Sans" w:hAnsi="Open Sans" w:cs="Times New Roman"/>
          <w:color w:val="607886"/>
          <w:sz w:val="22"/>
          <w:szCs w:val="22"/>
        </w:rPr>
        <w:t xml:space="preserve">See </w:t>
      </w:r>
      <w:hyperlink w:anchor="_Interacting_with_HTML" w:history="1">
        <w:r w:rsidRPr="00EE5675">
          <w:rPr>
            <w:rStyle w:val="Hyperlink"/>
            <w:sz w:val="22"/>
            <w:szCs w:val="22"/>
          </w:rPr>
          <w:t xml:space="preserve">Interacting with </w:t>
        </w:r>
        <w:r w:rsidR="001503D6">
          <w:rPr>
            <w:rStyle w:val="Hyperlink"/>
            <w:sz w:val="22"/>
            <w:szCs w:val="22"/>
          </w:rPr>
          <w:t>the</w:t>
        </w:r>
      </w:hyperlink>
      <w:r w:rsidR="001503D6">
        <w:rPr>
          <w:rStyle w:val="Hyperlink"/>
          <w:sz w:val="22"/>
          <w:szCs w:val="22"/>
        </w:rPr>
        <w:t xml:space="preserve"> Report Viewer</w:t>
      </w:r>
      <w:r w:rsidR="00F15B12">
        <w:rPr>
          <w:rFonts w:ascii="Open Sans" w:hAnsi="Open Sans" w:cs="Times New Roman"/>
          <w:color w:val="607886"/>
          <w:sz w:val="22"/>
          <w:szCs w:val="22"/>
        </w:rPr>
        <w:t xml:space="preserve"> for more information </w:t>
      </w:r>
      <w:r w:rsidR="00DD7401">
        <w:rPr>
          <w:rFonts w:ascii="Open Sans" w:hAnsi="Open Sans" w:cs="Times New Roman"/>
          <w:color w:val="607886"/>
          <w:sz w:val="22"/>
          <w:szCs w:val="22"/>
        </w:rPr>
        <w:t xml:space="preserve">the </w:t>
      </w:r>
      <w:r w:rsidR="00F15B12">
        <w:rPr>
          <w:rFonts w:ascii="Open Sans" w:hAnsi="Open Sans" w:cs="Times New Roman"/>
          <w:color w:val="607886"/>
          <w:sz w:val="22"/>
          <w:szCs w:val="22"/>
        </w:rPr>
        <w:t>I</w:t>
      </w:r>
      <w:r>
        <w:rPr>
          <w:rFonts w:ascii="Open Sans" w:hAnsi="Open Sans" w:cs="Times New Roman"/>
          <w:color w:val="607886"/>
          <w:sz w:val="22"/>
          <w:szCs w:val="22"/>
        </w:rPr>
        <w:t xml:space="preserve">nteractive </w:t>
      </w:r>
      <w:r w:rsidR="00DD7401">
        <w:rPr>
          <w:rFonts w:ascii="Open Sans" w:hAnsi="Open Sans" w:cs="Times New Roman"/>
          <w:color w:val="607886"/>
          <w:sz w:val="22"/>
          <w:szCs w:val="22"/>
        </w:rPr>
        <w:t>Report Viewer</w:t>
      </w:r>
      <w:r>
        <w:rPr>
          <w:rFonts w:ascii="Open Sans" w:hAnsi="Open Sans" w:cs="Times New Roman"/>
          <w:color w:val="607886"/>
          <w:sz w:val="22"/>
          <w:szCs w:val="22"/>
        </w:rPr>
        <w:t>.</w:t>
      </w:r>
    </w:p>
    <w:p w:rsidR="00E0084B" w:rsidRDefault="00826CFC" w:rsidP="00E0084B">
      <w:pPr>
        <w:pStyle w:val="Heading2"/>
        <w:pageBreakBefore/>
        <w:spacing w:before="0"/>
      </w:pPr>
      <w:bookmarkStart w:id="91" w:name="_Data_Menu"/>
      <w:bookmarkStart w:id="92" w:name="_Toc450574005"/>
      <w:bookmarkEnd w:id="91"/>
      <w:r>
        <w:lastRenderedPageBreak/>
        <w:t>Data</w:t>
      </w:r>
      <w:r w:rsidR="00E0084B">
        <w:t xml:space="preserve"> Menu</w:t>
      </w:r>
      <w:bookmarkEnd w:id="92"/>
    </w:p>
    <w:p w:rsidR="00703FBB" w:rsidRPr="00D7708E" w:rsidRDefault="006A6C67" w:rsidP="006A6C67">
      <w:pPr>
        <w:pStyle w:val="bodytext"/>
      </w:pPr>
      <w:r>
        <w:t xml:space="preserve">The </w:t>
      </w:r>
      <w:r w:rsidR="00826CFC">
        <w:t>data</w:t>
      </w:r>
      <w:r>
        <w:t xml:space="preserve"> menu </w:t>
      </w:r>
      <w:r w:rsidR="00925E9D">
        <w:t>holds</w:t>
      </w:r>
      <w:r>
        <w:t xml:space="preserve"> </w:t>
      </w:r>
      <w:r w:rsidR="00925E9D">
        <w:t>the</w:t>
      </w:r>
      <w:r w:rsidR="00280464">
        <w:t xml:space="preserve"> data </w:t>
      </w:r>
      <w:r w:rsidR="007A3464">
        <w:t xml:space="preserve">that </w:t>
      </w:r>
      <w:r w:rsidR="00280464">
        <w:t xml:space="preserve">you can put </w:t>
      </w:r>
      <w:r w:rsidR="007A3464">
        <w:t>into</w:t>
      </w:r>
      <w:r w:rsidR="00C07D84">
        <w:t xml:space="preserve"> a report.</w:t>
      </w:r>
    </w:p>
    <w:p w:rsidR="00285EAA" w:rsidRDefault="00285EAA" w:rsidP="00285EAA">
      <w:pPr>
        <w:pStyle w:val="Heading3"/>
      </w:pPr>
      <w:bookmarkStart w:id="93" w:name="_Toc450574006"/>
      <w:r>
        <w:t>Adding Data Fields to a Report</w:t>
      </w:r>
      <w:bookmarkEnd w:id="93"/>
    </w:p>
    <w:p w:rsidR="00703FBB" w:rsidRDefault="000273D1" w:rsidP="000273D1">
      <w:pPr>
        <w:pStyle w:val="bodytext"/>
      </w:pPr>
      <w:r>
        <w:t>To add a Data Field to a report, select the appropriate Data Category at the top of t</w:t>
      </w:r>
      <w:r w:rsidR="007A3464">
        <w:t>he menu. D</w:t>
      </w:r>
      <w:r w:rsidR="00925E9D">
        <w:t>rag and drop the Data F</w:t>
      </w:r>
      <w:r>
        <w:t xml:space="preserve">ield from the menu </w:t>
      </w:r>
      <w:r w:rsidR="007A3464">
        <w:t>to</w:t>
      </w:r>
      <w:r>
        <w:t xml:space="preserve"> </w:t>
      </w:r>
      <w:r w:rsidR="004C5913">
        <w:t>a</w:t>
      </w:r>
      <w:r>
        <w:t xml:space="preserve"> cell in the Design Grid.</w:t>
      </w:r>
    </w:p>
    <w:p w:rsidR="00462D4A" w:rsidRDefault="001A17D9" w:rsidP="00FA3C74">
      <w:pPr>
        <w:pStyle w:val="bodytext"/>
        <w:jc w:val="center"/>
      </w:pPr>
      <w:r>
        <w:rPr>
          <w:noProof/>
        </w:rPr>
        <w:drawing>
          <wp:inline distT="0" distB="0" distL="0" distR="0">
            <wp:extent cx="2184400" cy="2867025"/>
            <wp:effectExtent l="19050" t="19050" r="25400" b="28575"/>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user62.png"/>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93309" cy="2878718"/>
                    </a:xfrm>
                    <a:prstGeom prst="rect">
                      <a:avLst/>
                    </a:prstGeom>
                    <a:ln>
                      <a:solidFill>
                        <a:schemeClr val="bg1">
                          <a:lumMod val="85000"/>
                        </a:schemeClr>
                      </a:solidFill>
                    </a:ln>
                  </pic:spPr>
                </pic:pic>
              </a:graphicData>
            </a:graphic>
          </wp:inline>
        </w:drawing>
      </w:r>
      <w:r>
        <w:rPr>
          <w:noProof/>
        </w:rPr>
        <w:drawing>
          <wp:inline distT="0" distB="0" distL="0" distR="0">
            <wp:extent cx="2247265" cy="2876208"/>
            <wp:effectExtent l="19050" t="19050" r="19685" b="19685"/>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user63.png"/>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3769" cy="2897331"/>
                    </a:xfrm>
                    <a:prstGeom prst="rect">
                      <a:avLst/>
                    </a:prstGeom>
                    <a:ln>
                      <a:solidFill>
                        <a:schemeClr val="bg1">
                          <a:lumMod val="85000"/>
                        </a:schemeClr>
                      </a:solidFill>
                    </a:ln>
                  </pic:spPr>
                </pic:pic>
              </a:graphicData>
            </a:graphic>
          </wp:inline>
        </w:drawing>
      </w:r>
    </w:p>
    <w:p w:rsidR="00925E9D" w:rsidRDefault="00D54FD0" w:rsidP="000273D1">
      <w:pPr>
        <w:pStyle w:val="bodytext"/>
      </w:pPr>
      <w:r>
        <w:t>Alternatively</w:t>
      </w:r>
      <w:r w:rsidR="007A3464">
        <w:t>,</w:t>
      </w:r>
      <w:r>
        <w:t xml:space="preserve"> a Data Field can be put into a cell by typing </w:t>
      </w:r>
      <w:r w:rsidR="007A3464">
        <w:t xml:space="preserve">Data </w:t>
      </w:r>
      <w:r>
        <w:t xml:space="preserve">Category </w:t>
      </w:r>
      <w:r w:rsidR="00FC400A">
        <w:t>N</w:t>
      </w:r>
      <w:r>
        <w:t xml:space="preserve">ame (dot) </w:t>
      </w:r>
      <w:r w:rsidR="007A3464">
        <w:t xml:space="preserve">Data </w:t>
      </w:r>
      <w:r w:rsidR="00FC400A">
        <w:t>F</w:t>
      </w:r>
      <w:r>
        <w:t xml:space="preserve">ield </w:t>
      </w:r>
      <w:r w:rsidR="00FC400A">
        <w:t>N</w:t>
      </w:r>
      <w:r>
        <w:t xml:space="preserve">ame. </w:t>
      </w:r>
      <w:r w:rsidR="007A3464">
        <w:t>(</w:t>
      </w:r>
      <w:r w:rsidR="00FA4AB6">
        <w:t>E.g.</w:t>
      </w:r>
      <w:r>
        <w:t xml:space="preserve"> </w:t>
      </w:r>
      <w:proofErr w:type="spellStart"/>
      <w:r w:rsidRPr="001A17D9">
        <w:rPr>
          <w:b/>
        </w:rPr>
        <w:t>Orders.OrderID</w:t>
      </w:r>
      <w:proofErr w:type="spellEnd"/>
      <w:r w:rsidR="007A3464">
        <w:t>)</w:t>
      </w:r>
      <w:r>
        <w:t>.</w:t>
      </w:r>
    </w:p>
    <w:p w:rsidR="001656A4" w:rsidRPr="001656A4" w:rsidRDefault="00925E9D" w:rsidP="00C07D84">
      <w:pPr>
        <w:pStyle w:val="bodytext"/>
      </w:pPr>
      <w:r>
        <w:t>To access other Data Categories</w:t>
      </w:r>
      <w:r w:rsidR="00223AA9">
        <w:t>,</w:t>
      </w:r>
      <w:r>
        <w:t xml:space="preserve"> see </w:t>
      </w:r>
      <w:hyperlink w:anchor="_Data_Categories" w:history="1">
        <w:r w:rsidRPr="00925E9D">
          <w:t>the section on</w:t>
        </w:r>
        <w:r>
          <w:rPr>
            <w:rStyle w:val="Hyperlink"/>
          </w:rPr>
          <w:t xml:space="preserve"> </w:t>
        </w:r>
        <w:r w:rsidRPr="00925E9D">
          <w:rPr>
            <w:rStyle w:val="Hyperlink"/>
          </w:rPr>
          <w:t>Data Categories</w:t>
        </w:r>
      </w:hyperlink>
      <w:r>
        <w:t>.</w:t>
      </w:r>
    </w:p>
    <w:p w:rsidR="00E0084B" w:rsidRDefault="00E0084B" w:rsidP="00E0084B">
      <w:pPr>
        <w:pStyle w:val="Heading2"/>
        <w:pageBreakBefore/>
        <w:spacing w:before="0"/>
      </w:pPr>
      <w:bookmarkStart w:id="94" w:name="_Toolbar"/>
      <w:bookmarkStart w:id="95" w:name="_Toc450574007"/>
      <w:bookmarkEnd w:id="94"/>
      <w:r>
        <w:lastRenderedPageBreak/>
        <w:t>Tool</w:t>
      </w:r>
      <w:r w:rsidR="00B61CD2">
        <w:t>bar</w:t>
      </w:r>
      <w:bookmarkEnd w:id="95"/>
    </w:p>
    <w:p w:rsidR="00ED3530" w:rsidRDefault="00B61CD2" w:rsidP="00B61CD2">
      <w:pPr>
        <w:pStyle w:val="bodytext"/>
      </w:pPr>
      <w:r>
        <w:t xml:space="preserve">The toolbar contains the buttons and menus used to modify the report. </w:t>
      </w:r>
      <w:r w:rsidR="00ED3530">
        <w:t>Modifications</w:t>
      </w:r>
      <w:r>
        <w:t xml:space="preserve"> can include aesthetic formatting, inserting formulas and images,</w:t>
      </w:r>
      <w:r w:rsidR="00C07D84">
        <w:t xml:space="preserve"> linking reports</w:t>
      </w:r>
      <w:r w:rsidR="00223AA9">
        <w:t>,</w:t>
      </w:r>
      <w:r w:rsidR="00C07D84">
        <w:t xml:space="preserve"> and much more.</w:t>
      </w:r>
    </w:p>
    <w:p w:rsidR="008B508E" w:rsidRDefault="00A2591E" w:rsidP="00B61CD2">
      <w:pPr>
        <w:pStyle w:val="bodytext"/>
      </w:pPr>
      <w:r>
        <w:t>The toolbar begins with a drop-</w:t>
      </w:r>
      <w:r w:rsidR="00AA4E06">
        <w:t>down menu</w:t>
      </w:r>
      <w:r w:rsidR="00ED3530">
        <w:t>. This menu controls</w:t>
      </w:r>
      <w:r w:rsidR="00AA4E06">
        <w:t xml:space="preserve"> changes</w:t>
      </w:r>
      <w:r w:rsidR="00223AA9">
        <w:t>,</w:t>
      </w:r>
      <w:r w:rsidR="00AA4E06">
        <w:t xml:space="preserve"> </w:t>
      </w:r>
      <w:r w:rsidR="00223AA9">
        <w:t xml:space="preserve">such as renaming or filtering, </w:t>
      </w:r>
      <w:r w:rsidR="00AA4E06">
        <w:t>that affect the entire report.</w:t>
      </w:r>
    </w:p>
    <w:p w:rsidR="008B508E" w:rsidRPr="00D7708E" w:rsidRDefault="00984A2B" w:rsidP="0060519A">
      <w:pPr>
        <w:pStyle w:val="bodytext"/>
        <w:jc w:val="center"/>
        <w:rPr>
          <w:noProof/>
        </w:rPr>
      </w:pPr>
      <w:r w:rsidRPr="00984A2B">
        <w:rPr>
          <w:noProof/>
        </w:rPr>
        <w:drawing>
          <wp:inline distT="0" distB="0" distL="0" distR="0">
            <wp:extent cx="6400800" cy="2841849"/>
            <wp:effectExtent l="19050" t="0" r="0" b="0"/>
            <wp:docPr id="580"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user64.png"/>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841849"/>
                    </a:xfrm>
                    <a:prstGeom prst="rect">
                      <a:avLst/>
                    </a:prstGeom>
                    <a:noFill/>
                    <a:ln>
                      <a:noFill/>
                    </a:ln>
                  </pic:spPr>
                </pic:pic>
              </a:graphicData>
            </a:graphic>
          </wp:inline>
        </w:drawing>
      </w:r>
    </w:p>
    <w:p w:rsidR="0051487F" w:rsidRDefault="0051487F" w:rsidP="005524D9">
      <w:pPr>
        <w:pStyle w:val="Heading3"/>
      </w:pPr>
      <w:bookmarkStart w:id="96" w:name="_Toc450574008"/>
      <w:r>
        <w:t>Saving Reports</w:t>
      </w:r>
      <w:bookmarkEnd w:id="96"/>
    </w:p>
    <w:p w:rsidR="00B61CD2" w:rsidRDefault="00B61CD2" w:rsidP="00B61CD2">
      <w:pPr>
        <w:pStyle w:val="bodytext"/>
        <w:rPr>
          <w:noProof/>
        </w:rPr>
      </w:pPr>
      <w:r>
        <w:t>The report can be saved by clicking the save button (</w:t>
      </w:r>
      <w:r w:rsidR="00277B11">
        <w:rPr>
          <w:noProof/>
        </w:rPr>
        <w:drawing>
          <wp:inline distT="0" distB="0" distL="0" distR="0">
            <wp:extent cx="152400" cy="15240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Save.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Pr>
          <w:noProof/>
        </w:rPr>
        <w:t xml:space="preserve">). The report will also </w:t>
      </w:r>
      <w:r w:rsidR="00277CBC">
        <w:rPr>
          <w:noProof/>
        </w:rPr>
        <w:t>save</w:t>
      </w:r>
      <w:r>
        <w:rPr>
          <w:noProof/>
        </w:rPr>
        <w:t xml:space="preserve"> </w:t>
      </w:r>
      <w:r w:rsidR="00277CBC">
        <w:rPr>
          <w:noProof/>
        </w:rPr>
        <w:t xml:space="preserve">automatically </w:t>
      </w:r>
      <w:r>
        <w:rPr>
          <w:noProof/>
        </w:rPr>
        <w:t>any</w:t>
      </w:r>
      <w:r w:rsidR="00223AA9">
        <w:rPr>
          <w:noProof/>
        </w:rPr>
        <w:t xml:space="preserve"> </w:t>
      </w:r>
      <w:r>
        <w:rPr>
          <w:noProof/>
        </w:rPr>
        <w:t xml:space="preserve">time it is </w:t>
      </w:r>
      <w:r w:rsidR="00453DCB">
        <w:rPr>
          <w:noProof/>
        </w:rPr>
        <w:t>run or exported</w:t>
      </w:r>
      <w:r w:rsidR="007B6595">
        <w:rPr>
          <w:noProof/>
        </w:rPr>
        <w:t>.</w:t>
      </w:r>
    </w:p>
    <w:p w:rsidR="004C5913" w:rsidRDefault="004C5913" w:rsidP="004C5913">
      <w:pPr>
        <w:pStyle w:val="Heading3"/>
      </w:pPr>
      <w:bookmarkStart w:id="97" w:name="_Toc450574009"/>
      <w:r>
        <w:t>Undo/Redo</w:t>
      </w:r>
      <w:bookmarkEnd w:id="97"/>
    </w:p>
    <w:p w:rsidR="004C5913" w:rsidRPr="00B61CD2" w:rsidRDefault="004C5913" w:rsidP="00B61CD2">
      <w:pPr>
        <w:pStyle w:val="bodytext"/>
      </w:pPr>
      <w:r>
        <w:t>Any action on a report can be undone by click</w:t>
      </w:r>
      <w:r w:rsidR="007C4E20">
        <w:t>ing</w:t>
      </w:r>
      <w:r>
        <w:t xml:space="preserve"> (</w:t>
      </w:r>
      <w:r w:rsidR="00277B11">
        <w:rPr>
          <w:noProof/>
        </w:rPr>
        <w:drawing>
          <wp:inline distT="0" distB="0" distL="0" distR="0">
            <wp:extent cx="152400" cy="15240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Undo.pn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pressing </w:t>
      </w:r>
      <w:proofErr w:type="spellStart"/>
      <w:r w:rsidRPr="00277B11">
        <w:rPr>
          <w:b/>
        </w:rPr>
        <w:t>C</w:t>
      </w:r>
      <w:r w:rsidR="002073F0">
        <w:rPr>
          <w:b/>
        </w:rPr>
        <w:t>trl</w:t>
      </w:r>
      <w:r w:rsidR="002073F0">
        <w:t>+</w:t>
      </w:r>
      <w:r w:rsidRPr="00277B11">
        <w:rPr>
          <w:b/>
        </w:rPr>
        <w:t>Z</w:t>
      </w:r>
      <w:proofErr w:type="spellEnd"/>
      <w:r>
        <w:t>. Undone actions can be redone by clicking (</w:t>
      </w:r>
      <w:r w:rsidR="00277B11">
        <w:rPr>
          <w:noProof/>
        </w:rPr>
        <w:drawing>
          <wp:inline distT="0" distB="0" distL="0" distR="0">
            <wp:extent cx="152400" cy="15240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Redo.pn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pressing </w:t>
      </w:r>
      <w:proofErr w:type="spellStart"/>
      <w:r w:rsidRPr="00277B11">
        <w:rPr>
          <w:b/>
        </w:rPr>
        <w:t>C</w:t>
      </w:r>
      <w:r w:rsidR="002073F0">
        <w:rPr>
          <w:b/>
        </w:rPr>
        <w:t>trl</w:t>
      </w:r>
      <w:r w:rsidR="002073F0">
        <w:t>+</w:t>
      </w:r>
      <w:r w:rsidRPr="00277B11">
        <w:rPr>
          <w:b/>
        </w:rPr>
        <w:t>Y</w:t>
      </w:r>
      <w:proofErr w:type="spellEnd"/>
      <w:r>
        <w:t>.</w:t>
      </w:r>
    </w:p>
    <w:p w:rsidR="0051487F" w:rsidRDefault="00695C41" w:rsidP="0051487F">
      <w:pPr>
        <w:pStyle w:val="Heading3"/>
      </w:pPr>
      <w:bookmarkStart w:id="98" w:name="_Toc450574010"/>
      <w:r>
        <w:t>Font</w:t>
      </w:r>
      <w:r w:rsidR="005524D9">
        <w:t xml:space="preserve"> </w:t>
      </w:r>
      <w:r w:rsidR="00A4744E">
        <w:t>&amp; Alignment O</w:t>
      </w:r>
      <w:r w:rsidR="0051487F">
        <w:t>ptions</w:t>
      </w:r>
      <w:bookmarkEnd w:id="98"/>
    </w:p>
    <w:p w:rsidR="0060519A" w:rsidRDefault="0060519A" w:rsidP="0060519A">
      <w:pPr>
        <w:pStyle w:val="bodytext"/>
      </w:pPr>
      <w:r>
        <w:t xml:space="preserve">The </w:t>
      </w:r>
      <w:r w:rsidR="00E56FA9">
        <w:t>text of each cell can be formatted using drop</w:t>
      </w:r>
      <w:r w:rsidR="00A2591E">
        <w:t>-</w:t>
      </w:r>
      <w:r w:rsidR="00E56FA9">
        <w:t>down menus and buttons in the toolbar. A cell or multiple cells must be selected for these tools to be used.</w:t>
      </w:r>
    </w:p>
    <w:p w:rsidR="00695C41" w:rsidRPr="00695C41" w:rsidRDefault="00695C41" w:rsidP="002128DD">
      <w:pPr>
        <w:pStyle w:val="Heading4"/>
      </w:pPr>
      <w:bookmarkStart w:id="99" w:name="_Font"/>
      <w:bookmarkEnd w:id="99"/>
      <w:r w:rsidRPr="00695C41">
        <w:t>Font</w:t>
      </w:r>
    </w:p>
    <w:p w:rsidR="00E56FA9" w:rsidRDefault="00E56FA9" w:rsidP="00856A38">
      <w:pPr>
        <w:pStyle w:val="bodytext"/>
        <w:numPr>
          <w:ilvl w:val="0"/>
          <w:numId w:val="111"/>
        </w:numPr>
        <w:tabs>
          <w:tab w:val="left" w:pos="360"/>
        </w:tabs>
        <w:spacing w:after="0"/>
      </w:pPr>
      <w:r>
        <w:t xml:space="preserve">To change the </w:t>
      </w:r>
      <w:r w:rsidR="008F1E99">
        <w:t>f</w:t>
      </w:r>
      <w:r>
        <w:t>ont</w:t>
      </w:r>
      <w:r w:rsidR="00223AA9">
        <w:t>,</w:t>
      </w:r>
      <w:r>
        <w:t xml:space="preserve"> use the</w:t>
      </w:r>
      <w:r w:rsidR="00223AA9">
        <w:t xml:space="preserve"> font</w:t>
      </w:r>
      <w:r>
        <w:t xml:space="preserve"> drop</w:t>
      </w:r>
      <w:r w:rsidR="00A2591E">
        <w:t>-</w:t>
      </w:r>
      <w:r>
        <w:t>down</w:t>
      </w:r>
      <w:r w:rsidR="00223AA9">
        <w:t xml:space="preserve"> menu</w:t>
      </w:r>
      <w:r>
        <w:t xml:space="preserve"> (</w:t>
      </w:r>
      <w:r w:rsidR="00057320">
        <w:rPr>
          <w:noProof/>
        </w:rPr>
        <w:drawing>
          <wp:inline distT="0" distB="0" distL="0" distR="0">
            <wp:extent cx="1257476" cy="171474"/>
            <wp:effectExtent l="19050" t="0" r="0" b="0"/>
            <wp:docPr id="581" name="Picture 580" descr="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png"/>
                    <pic:cNvPicPr/>
                  </pic:nvPicPr>
                  <pic:blipFill>
                    <a:blip r:embed="rId120" cstate="print"/>
                    <a:stretch>
                      <a:fillRect/>
                    </a:stretch>
                  </pic:blipFill>
                  <pic:spPr>
                    <a:xfrm>
                      <a:off x="0" y="0"/>
                      <a:ext cx="1257476" cy="171474"/>
                    </a:xfrm>
                    <a:prstGeom prst="rect">
                      <a:avLst/>
                    </a:prstGeom>
                    <a:noFill/>
                    <a:ln>
                      <a:noFill/>
                    </a:ln>
                  </pic:spPr>
                </pic:pic>
              </a:graphicData>
            </a:graphic>
          </wp:inline>
        </w:drawing>
      </w:r>
      <w:r>
        <w:t>). The font names appear in the style</w:t>
      </w:r>
      <w:r w:rsidR="00ED3530">
        <w:t xml:space="preserve"> that</w:t>
      </w:r>
      <w:r w:rsidR="00057320">
        <w:t xml:space="preserve"> they represent.</w:t>
      </w:r>
    </w:p>
    <w:p w:rsidR="00E56FA9" w:rsidRDefault="00AE0A01" w:rsidP="00856A38">
      <w:pPr>
        <w:pStyle w:val="bodytext"/>
        <w:numPr>
          <w:ilvl w:val="0"/>
          <w:numId w:val="111"/>
        </w:numPr>
        <w:tabs>
          <w:tab w:val="left" w:pos="360"/>
        </w:tabs>
        <w:spacing w:after="0"/>
      </w:pPr>
      <w:r>
        <w:t xml:space="preserve">The </w:t>
      </w:r>
      <w:r w:rsidR="005F2373">
        <w:t>buttons</w:t>
      </w:r>
      <w:r>
        <w:t xml:space="preserve"> </w:t>
      </w:r>
      <w:r w:rsidRPr="00AE0A01">
        <w:rPr>
          <w:b/>
        </w:rPr>
        <w:t>B</w:t>
      </w:r>
      <w:r w:rsidRPr="00AE0A01">
        <w:t>,</w:t>
      </w:r>
      <w:r>
        <w:t xml:space="preserve"> </w:t>
      </w:r>
      <w:r w:rsidRPr="00AE0A01">
        <w:rPr>
          <w:i/>
        </w:rPr>
        <w:t>I</w:t>
      </w:r>
      <w:r w:rsidR="00223AA9">
        <w:t xml:space="preserve">, </w:t>
      </w:r>
      <w:r>
        <w:t xml:space="preserve">and </w:t>
      </w:r>
      <w:r w:rsidRPr="00AE0A01">
        <w:rPr>
          <w:u w:val="single"/>
        </w:rPr>
        <w:t>U</w:t>
      </w:r>
      <w:r>
        <w:t>, make the font bold, italicized</w:t>
      </w:r>
      <w:r w:rsidR="00B837A4">
        <w:t>,</w:t>
      </w:r>
      <w:r>
        <w:t xml:space="preserve"> and underlined</w:t>
      </w:r>
      <w:r w:rsidR="00ED3530">
        <w:t>,</w:t>
      </w:r>
      <w:r w:rsidR="00C07D84">
        <w:t xml:space="preserve"> respectively.</w:t>
      </w:r>
    </w:p>
    <w:p w:rsidR="00B84DE8" w:rsidRDefault="00856A38" w:rsidP="00856A38">
      <w:pPr>
        <w:pStyle w:val="bodytext"/>
        <w:numPr>
          <w:ilvl w:val="0"/>
          <w:numId w:val="111"/>
        </w:numPr>
        <w:tabs>
          <w:tab w:val="left" w:pos="360"/>
        </w:tabs>
        <w:spacing w:after="0"/>
      </w:pPr>
      <w:r>
        <w:t xml:space="preserve">Use the </w:t>
      </w:r>
      <w:r w:rsidR="00B13BE1">
        <w:rPr>
          <w:noProof/>
        </w:rPr>
        <w:drawing>
          <wp:inline distT="0" distB="0" distL="0" distR="0">
            <wp:extent cx="419159" cy="171474"/>
            <wp:effectExtent l="19050" t="0" r="0" b="0"/>
            <wp:docPr id="583" name="Picture 582" descr="font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 size.png"/>
                    <pic:cNvPicPr/>
                  </pic:nvPicPr>
                  <pic:blipFill>
                    <a:blip r:embed="rId121" cstate="print"/>
                    <a:stretch>
                      <a:fillRect/>
                    </a:stretch>
                  </pic:blipFill>
                  <pic:spPr>
                    <a:xfrm>
                      <a:off x="0" y="0"/>
                      <a:ext cx="419159" cy="171474"/>
                    </a:xfrm>
                    <a:prstGeom prst="rect">
                      <a:avLst/>
                    </a:prstGeom>
                  </pic:spPr>
                </pic:pic>
              </a:graphicData>
            </a:graphic>
          </wp:inline>
        </w:drawing>
      </w:r>
      <w:r w:rsidR="003E7421">
        <w:t xml:space="preserve"> menu to set the</w:t>
      </w:r>
      <w:r>
        <w:t xml:space="preserve"> font size.</w:t>
      </w:r>
    </w:p>
    <w:p w:rsidR="00B84DE8" w:rsidRDefault="00B84DE8" w:rsidP="00856A38">
      <w:pPr>
        <w:pStyle w:val="Heading4"/>
        <w:spacing w:after="0"/>
      </w:pPr>
      <w:bookmarkStart w:id="100" w:name="_Color"/>
      <w:bookmarkEnd w:id="100"/>
      <w:r>
        <w:lastRenderedPageBreak/>
        <w:t>Color</w:t>
      </w:r>
    </w:p>
    <w:p w:rsidR="00E71ADE" w:rsidRDefault="00E71ADE" w:rsidP="00856A38">
      <w:pPr>
        <w:pStyle w:val="bodytext"/>
        <w:numPr>
          <w:ilvl w:val="0"/>
          <w:numId w:val="112"/>
        </w:numPr>
        <w:tabs>
          <w:tab w:val="left" w:pos="360"/>
        </w:tabs>
        <w:spacing w:after="0"/>
      </w:pPr>
      <w:r>
        <w:t>To change the text color, click the Foreground Color button (</w:t>
      </w:r>
      <w:r w:rsidR="00277B11">
        <w:rPr>
          <w:noProof/>
        </w:rPr>
        <w:drawing>
          <wp:inline distT="0" distB="0" distL="0" distR="0">
            <wp:extent cx="152400" cy="152400"/>
            <wp:effectExtent l="1905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ForegroundColor.png"/>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then select a color or enter a hex value into the Foreground box.</w:t>
      </w:r>
      <w:r w:rsidR="006B674B" w:rsidRPr="006B674B">
        <w:t xml:space="preserve"> </w:t>
      </w:r>
      <w:r w:rsidR="006B674B">
        <w:t>Click the clear button to revert to the default color (</w:t>
      </w:r>
      <w:r w:rsidR="00277B11">
        <w:rPr>
          <w:noProof/>
        </w:rPr>
        <w:drawing>
          <wp:inline distT="0" distB="0" distL="0" distR="0">
            <wp:extent cx="155448" cy="155448"/>
            <wp:effectExtent l="1905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5448" cy="155448"/>
                    </a:xfrm>
                    <a:prstGeom prst="rect">
                      <a:avLst/>
                    </a:prstGeom>
                  </pic:spPr>
                </pic:pic>
              </a:graphicData>
            </a:graphic>
          </wp:inline>
        </w:drawing>
      </w:r>
      <w:r w:rsidR="006B674B">
        <w:t>).</w:t>
      </w:r>
    </w:p>
    <w:p w:rsidR="00E71ADE" w:rsidRDefault="00E71ADE" w:rsidP="00856A38">
      <w:pPr>
        <w:pStyle w:val="bodytext"/>
        <w:numPr>
          <w:ilvl w:val="0"/>
          <w:numId w:val="112"/>
        </w:numPr>
        <w:tabs>
          <w:tab w:val="left" w:pos="360"/>
        </w:tabs>
        <w:spacing w:after="0"/>
      </w:pPr>
      <w:r>
        <w:t>To change the background color, click the Background Color button (</w:t>
      </w:r>
      <w:r w:rsidR="00277B11">
        <w:rPr>
          <w:noProof/>
        </w:rPr>
        <w:drawing>
          <wp:inline distT="0" distB="0" distL="0" distR="0">
            <wp:extent cx="152400" cy="152400"/>
            <wp:effectExtent l="1905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BackgroundColor.png"/>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then select a color or enter a hex value into the Background box.</w:t>
      </w:r>
      <w:r w:rsidR="006B674B">
        <w:t xml:space="preserve"> Click the clear button to revert to the default color (</w:t>
      </w:r>
      <w:r w:rsidR="00277B11">
        <w:rPr>
          <w:noProof/>
        </w:rPr>
        <w:drawing>
          <wp:inline distT="0" distB="0" distL="0" distR="0">
            <wp:extent cx="155448" cy="155448"/>
            <wp:effectExtent l="1905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5448" cy="155448"/>
                    </a:xfrm>
                    <a:prstGeom prst="rect">
                      <a:avLst/>
                    </a:prstGeom>
                  </pic:spPr>
                </pic:pic>
              </a:graphicData>
            </a:graphic>
          </wp:inline>
        </w:drawing>
      </w:r>
      <w:r w:rsidR="006B674B">
        <w:t>).</w:t>
      </w:r>
    </w:p>
    <w:p w:rsidR="00C0452C" w:rsidRPr="00B84DE8" w:rsidRDefault="00415D44" w:rsidP="00856A38">
      <w:pPr>
        <w:pStyle w:val="Heading4"/>
        <w:spacing w:after="0"/>
      </w:pPr>
      <w:bookmarkStart w:id="101" w:name="_Alignment"/>
      <w:bookmarkEnd w:id="101"/>
      <w:r w:rsidRPr="00B84DE8">
        <w:t>Alignment</w:t>
      </w:r>
    </w:p>
    <w:p w:rsidR="00ED3530" w:rsidRDefault="00E26CCD" w:rsidP="006F3C48">
      <w:pPr>
        <w:pStyle w:val="bodytext"/>
        <w:numPr>
          <w:ilvl w:val="0"/>
          <w:numId w:val="113"/>
        </w:numPr>
        <w:tabs>
          <w:tab w:val="left" w:pos="360"/>
        </w:tabs>
        <w:spacing w:after="0"/>
      </w:pPr>
      <w:r>
        <w:t>Text can be aligned to the top, center</w:t>
      </w:r>
      <w:r w:rsidR="008F1E99">
        <w:t>,</w:t>
      </w:r>
      <w:r>
        <w:t xml:space="preserve"> or bottom of a cell using </w:t>
      </w:r>
      <w:r w:rsidR="00C07D84">
        <w:t>the vertical alignment buttons.</w:t>
      </w:r>
    </w:p>
    <w:p w:rsidR="00695C41" w:rsidRDefault="00277B11" w:rsidP="00ED3530">
      <w:pPr>
        <w:pStyle w:val="bodytext"/>
        <w:tabs>
          <w:tab w:val="left" w:pos="360"/>
        </w:tabs>
        <w:jc w:val="center"/>
      </w:pPr>
      <w:r>
        <w:rPr>
          <w:noProof/>
        </w:rPr>
        <w:drawing>
          <wp:inline distT="0" distB="0" distL="0" distR="0">
            <wp:extent cx="1257300" cy="647700"/>
            <wp:effectExtent l="1905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user66.png"/>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ED3530" w:rsidRDefault="008C50C9" w:rsidP="0093067C">
      <w:pPr>
        <w:pStyle w:val="bodytext"/>
        <w:tabs>
          <w:tab w:val="left" w:pos="360"/>
        </w:tabs>
        <w:spacing w:after="0"/>
        <w:ind w:left="720"/>
      </w:pPr>
      <w:r>
        <w:t xml:space="preserve">Text can be </w:t>
      </w:r>
      <w:r w:rsidR="00E26CCD">
        <w:t>center</w:t>
      </w:r>
      <w:r>
        <w:t>ed, justified</w:t>
      </w:r>
      <w:r w:rsidR="00B837A4">
        <w:t>,</w:t>
      </w:r>
      <w:r>
        <w:t xml:space="preserve"> or aligned to the left or</w:t>
      </w:r>
      <w:r w:rsidR="00E26CCD">
        <w:t xml:space="preserve"> right of a cell using th</w:t>
      </w:r>
      <w:r w:rsidR="00ED3530">
        <w:t>e horizontal alignment buttons.</w:t>
      </w:r>
    </w:p>
    <w:p w:rsidR="00415D44" w:rsidRDefault="00277B11" w:rsidP="00ED3530">
      <w:pPr>
        <w:pStyle w:val="bodytext"/>
        <w:tabs>
          <w:tab w:val="left" w:pos="360"/>
        </w:tabs>
        <w:jc w:val="center"/>
      </w:pPr>
      <w:r>
        <w:rPr>
          <w:noProof/>
        </w:rPr>
        <w:drawing>
          <wp:inline distT="0" distB="0" distL="0" distR="0">
            <wp:extent cx="1257300" cy="647700"/>
            <wp:effectExtent l="1905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user65.png"/>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8B508E" w:rsidRPr="00415D44" w:rsidRDefault="00E26CCD" w:rsidP="008B508E">
      <w:pPr>
        <w:pStyle w:val="bodytext"/>
        <w:numPr>
          <w:ilvl w:val="0"/>
          <w:numId w:val="113"/>
        </w:numPr>
        <w:tabs>
          <w:tab w:val="left" w:pos="360"/>
        </w:tabs>
      </w:pPr>
      <w:r>
        <w:t xml:space="preserve">The wrap text button </w:t>
      </w:r>
      <w:r w:rsidR="00A1794D">
        <w:t>(</w:t>
      </w:r>
      <w:r w:rsidR="00277B11">
        <w:rPr>
          <w:noProof/>
        </w:rPr>
        <w:drawing>
          <wp:inline distT="0" distB="0" distL="0" distR="0">
            <wp:extent cx="152400" cy="152400"/>
            <wp:effectExtent l="1905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WrapText.png"/>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A1794D">
        <w:t>) will begin a new line if the text is longer than the width of</w:t>
      </w:r>
      <w:r w:rsidR="00B837A4">
        <w:t xml:space="preserve"> the</w:t>
      </w:r>
      <w:r w:rsidR="00A1794D">
        <w:t xml:space="preserve"> cell.</w:t>
      </w:r>
    </w:p>
    <w:p w:rsidR="008523E3" w:rsidRDefault="008523E3" w:rsidP="008523E3">
      <w:pPr>
        <w:pStyle w:val="Heading3"/>
      </w:pPr>
      <w:bookmarkStart w:id="102" w:name="_Toc450574011"/>
      <w:r>
        <w:t>Formatting Cells</w:t>
      </w:r>
      <w:bookmarkEnd w:id="102"/>
    </w:p>
    <w:p w:rsidR="00917C20" w:rsidRDefault="00BA45D4" w:rsidP="005B3726">
      <w:pPr>
        <w:pStyle w:val="bodytext"/>
      </w:pPr>
      <w:r>
        <w:t>C</w:t>
      </w:r>
      <w:r w:rsidR="00917C20">
        <w:t xml:space="preserve">lick </w:t>
      </w:r>
      <w:r w:rsidR="0064077E">
        <w:t>the format cell</w:t>
      </w:r>
      <w:r>
        <w:t>s</w:t>
      </w:r>
      <w:r w:rsidR="0064077E">
        <w:t xml:space="preserve"> button </w:t>
      </w:r>
      <w:r w:rsidR="00917C20">
        <w:t>(</w:t>
      </w:r>
      <w:r w:rsidR="00277B11">
        <w:rPr>
          <w:noProof/>
        </w:rPr>
        <w:drawing>
          <wp:inline distT="0" distB="0" distL="0" distR="0">
            <wp:extent cx="152400" cy="152400"/>
            <wp:effectExtent l="1905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FormatCells.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17C20">
        <w:t>)</w:t>
      </w:r>
      <w:r>
        <w:t xml:space="preserve"> to open the Format Cells window</w:t>
      </w:r>
      <w:r w:rsidR="00917C20">
        <w:t>.</w:t>
      </w:r>
      <w:r w:rsidR="00D52C77">
        <w:t xml:space="preserve"> The </w:t>
      </w:r>
      <w:r w:rsidR="00B67995">
        <w:t>window</w:t>
      </w:r>
      <w:r w:rsidR="00D52C77">
        <w:t xml:space="preserve"> has three tabs: Number, Border</w:t>
      </w:r>
      <w:r w:rsidR="00B837A4">
        <w:t>,</w:t>
      </w:r>
      <w:r w:rsidR="00ED3530">
        <w:t xml:space="preserve"> and</w:t>
      </w:r>
      <w:r w:rsidR="00D52C77">
        <w:t xml:space="preserve"> </w:t>
      </w:r>
      <w:r w:rsidR="00E71ADE">
        <w:t>Conditional</w:t>
      </w:r>
      <w:r w:rsidR="00D52C77">
        <w:t>.</w:t>
      </w:r>
    </w:p>
    <w:p w:rsidR="00866FA5" w:rsidRDefault="00B946AB" w:rsidP="00866FA5">
      <w:pPr>
        <w:pStyle w:val="bodytext"/>
        <w:ind w:left="720"/>
      </w:pPr>
      <w:r w:rsidRPr="001314EA">
        <w:rPr>
          <w:shd w:val="clear" w:color="auto" w:fill="FBD4B4"/>
        </w:rPr>
        <w:t>NOTE.</w:t>
      </w:r>
      <w:r w:rsidR="00866FA5">
        <w:t xml:space="preserve"> Cell formatting can be copied using the Format Paintbrush. Select the format you want to copy, click</w:t>
      </w:r>
      <w:r w:rsidR="00277B11">
        <w:t xml:space="preserve"> the format paintbrush button (</w:t>
      </w:r>
      <w:r w:rsidR="00277B11">
        <w:rPr>
          <w:noProof/>
        </w:rPr>
        <w:drawing>
          <wp:inline distT="0" distB="0" distL="0" distR="0">
            <wp:extent cx="152400" cy="152400"/>
            <wp:effectExtent l="1905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FormatPaintbrush.png"/>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66FA5">
        <w:t>)</w:t>
      </w:r>
      <w:r w:rsidR="00B837A4">
        <w:t>,</w:t>
      </w:r>
      <w:r w:rsidR="00866FA5">
        <w:t xml:space="preserve"> then click the cell you w</w:t>
      </w:r>
      <w:r w:rsidR="00C07D84">
        <w:t>ant to apply the formatting to.</w:t>
      </w:r>
    </w:p>
    <w:p w:rsidR="00D52C77" w:rsidRDefault="00D52C77" w:rsidP="002128DD">
      <w:pPr>
        <w:pStyle w:val="Heading4"/>
      </w:pPr>
      <w:bookmarkStart w:id="103" w:name="_Number"/>
      <w:bookmarkEnd w:id="103"/>
      <w:r w:rsidRPr="00D52C77">
        <w:t>Number</w:t>
      </w:r>
    </w:p>
    <w:p w:rsidR="00D52C77" w:rsidRDefault="003131E2" w:rsidP="005B3726">
      <w:pPr>
        <w:pStyle w:val="bodytext"/>
      </w:pPr>
      <w:r>
        <w:t xml:space="preserve">The </w:t>
      </w:r>
      <w:r w:rsidRPr="00C0363A">
        <w:rPr>
          <w:i/>
        </w:rPr>
        <w:t>Number</w:t>
      </w:r>
      <w:r>
        <w:t xml:space="preserve"> </w:t>
      </w:r>
      <w:r w:rsidR="00B837A4">
        <w:t>T</w:t>
      </w:r>
      <w:r>
        <w:t>ab allows you to</w:t>
      </w:r>
      <w:r w:rsidR="004F54A1">
        <w:t xml:space="preserve"> set the format of numbers and d</w:t>
      </w:r>
      <w:r w:rsidR="00C07D84">
        <w:t>ates.</w:t>
      </w:r>
    </w:p>
    <w:p w:rsidR="00F77CD8" w:rsidRDefault="008851C8" w:rsidP="0093067C">
      <w:pPr>
        <w:pStyle w:val="bodytext"/>
        <w:numPr>
          <w:ilvl w:val="0"/>
          <w:numId w:val="113"/>
        </w:numPr>
        <w:tabs>
          <w:tab w:val="left" w:pos="360"/>
        </w:tabs>
        <w:spacing w:after="0"/>
      </w:pPr>
      <w:r>
        <w:t xml:space="preserve">General: </w:t>
      </w:r>
    </w:p>
    <w:p w:rsidR="008851C8" w:rsidRDefault="008851C8" w:rsidP="0093067C">
      <w:pPr>
        <w:pStyle w:val="bodytext"/>
        <w:numPr>
          <w:ilvl w:val="1"/>
          <w:numId w:val="113"/>
        </w:numPr>
        <w:tabs>
          <w:tab w:val="left" w:pos="360"/>
        </w:tabs>
        <w:spacing w:after="0"/>
      </w:pPr>
      <w:r w:rsidRPr="008851C8">
        <w:t>General format automatically applies formatting to cell values</w:t>
      </w:r>
      <w:r>
        <w:t>.</w:t>
      </w:r>
    </w:p>
    <w:p w:rsidR="00F77CD8" w:rsidRDefault="004F54A1" w:rsidP="0093067C">
      <w:pPr>
        <w:pStyle w:val="bodytext"/>
        <w:numPr>
          <w:ilvl w:val="0"/>
          <w:numId w:val="113"/>
        </w:numPr>
        <w:tabs>
          <w:tab w:val="left" w:pos="360"/>
        </w:tabs>
        <w:spacing w:after="0"/>
      </w:pPr>
      <w:r>
        <w:t>Number:</w:t>
      </w:r>
    </w:p>
    <w:p w:rsidR="00F77CD8" w:rsidRDefault="004F54A1" w:rsidP="00856A38">
      <w:pPr>
        <w:pStyle w:val="bodytext"/>
        <w:numPr>
          <w:ilvl w:val="1"/>
          <w:numId w:val="113"/>
        </w:numPr>
        <w:tabs>
          <w:tab w:val="left" w:pos="360"/>
        </w:tabs>
        <w:spacing w:after="0"/>
      </w:pPr>
      <w:r>
        <w:t>Using the arrows</w:t>
      </w:r>
      <w:r w:rsidR="00B837A4">
        <w:t>,</w:t>
      </w:r>
      <w:r>
        <w:t xml:space="preserve"> you can specify how many decimals to display. You can also set the symbol to separate decimals from whole numbers.</w:t>
      </w:r>
      <w:r w:rsidR="00F77CD8">
        <w:t xml:space="preserve"> </w:t>
      </w:r>
    </w:p>
    <w:p w:rsidR="00F77CD8" w:rsidRDefault="004F54A1" w:rsidP="00856A38">
      <w:pPr>
        <w:pStyle w:val="bodytext"/>
        <w:numPr>
          <w:ilvl w:val="1"/>
          <w:numId w:val="113"/>
        </w:numPr>
        <w:tabs>
          <w:tab w:val="left" w:pos="360"/>
        </w:tabs>
        <w:spacing w:after="0"/>
      </w:pPr>
      <w:r>
        <w:t>Check ‘</w:t>
      </w:r>
      <w:r w:rsidRPr="00396AD0">
        <w:rPr>
          <w:i/>
        </w:rPr>
        <w:t>Use 1000 Separator</w:t>
      </w:r>
      <w:r>
        <w:t xml:space="preserve">’ to separate every 3 digits. You can set </w:t>
      </w:r>
      <w:r w:rsidR="00F77CD8">
        <w:t xml:space="preserve">which symbol is </w:t>
      </w:r>
      <w:r w:rsidR="00ED3530">
        <w:t>used to separate digits.</w:t>
      </w:r>
    </w:p>
    <w:p w:rsidR="00F77CD8" w:rsidRDefault="004F54A1" w:rsidP="00856A38">
      <w:pPr>
        <w:pStyle w:val="bodytext"/>
        <w:numPr>
          <w:ilvl w:val="1"/>
          <w:numId w:val="113"/>
        </w:numPr>
        <w:tabs>
          <w:tab w:val="left" w:pos="360"/>
        </w:tabs>
        <w:spacing w:after="0"/>
      </w:pPr>
      <w:r>
        <w:t>Check ‘</w:t>
      </w:r>
      <w:r w:rsidRPr="00396AD0">
        <w:rPr>
          <w:i/>
        </w:rPr>
        <w:t>Use Currency Symbols</w:t>
      </w:r>
      <w:r>
        <w:t>’ to have the currency sign appear in front of the number.</w:t>
      </w:r>
    </w:p>
    <w:p w:rsidR="00F77CD8" w:rsidRDefault="002F1E53" w:rsidP="00856A38">
      <w:pPr>
        <w:pStyle w:val="bodytext"/>
        <w:numPr>
          <w:ilvl w:val="1"/>
          <w:numId w:val="113"/>
        </w:numPr>
        <w:tabs>
          <w:tab w:val="left" w:pos="360"/>
        </w:tabs>
        <w:spacing w:after="0"/>
      </w:pPr>
      <w:r>
        <w:t>Check ‘</w:t>
      </w:r>
      <w:r w:rsidRPr="00396AD0">
        <w:rPr>
          <w:i/>
        </w:rPr>
        <w:t>Append Percent Sign</w:t>
      </w:r>
      <w:r>
        <w:t>’ to have the symbol ‘%’ appear after the number.</w:t>
      </w:r>
    </w:p>
    <w:p w:rsidR="00F77CD8" w:rsidRDefault="00ED3530" w:rsidP="00856A38">
      <w:pPr>
        <w:pStyle w:val="bodytext"/>
        <w:numPr>
          <w:ilvl w:val="1"/>
          <w:numId w:val="113"/>
        </w:numPr>
        <w:tabs>
          <w:tab w:val="left" w:pos="360"/>
        </w:tabs>
        <w:spacing w:after="0"/>
      </w:pPr>
      <w:r>
        <w:t>Check ‘</w:t>
      </w:r>
      <w:r w:rsidR="004F54A1" w:rsidRPr="00396AD0">
        <w:rPr>
          <w:i/>
        </w:rPr>
        <w:t>Blank When Zero</w:t>
      </w:r>
      <w:r w:rsidR="004F54A1">
        <w:t xml:space="preserve">’ </w:t>
      </w:r>
      <w:r>
        <w:t>to</w:t>
      </w:r>
      <w:r w:rsidR="004F54A1">
        <w:t xml:space="preserve"> leave the cell(s) blank if the value is zero.</w:t>
      </w:r>
    </w:p>
    <w:p w:rsidR="00F77CD8" w:rsidRDefault="004F54A1" w:rsidP="00856A38">
      <w:pPr>
        <w:pStyle w:val="bodytext"/>
        <w:numPr>
          <w:ilvl w:val="1"/>
          <w:numId w:val="113"/>
        </w:numPr>
        <w:tabs>
          <w:tab w:val="left" w:pos="360"/>
        </w:tabs>
        <w:spacing w:after="0"/>
      </w:pPr>
      <w:r>
        <w:t>Check ‘</w:t>
      </w:r>
      <w:r w:rsidRPr="00396AD0">
        <w:rPr>
          <w:i/>
        </w:rPr>
        <w:t xml:space="preserve">Show </w:t>
      </w:r>
      <w:r w:rsidR="00396AD0" w:rsidRPr="00396AD0">
        <w:rPr>
          <w:i/>
        </w:rPr>
        <w:t xml:space="preserve">Negative </w:t>
      </w:r>
      <w:r w:rsidR="00F94E2F" w:rsidRPr="00396AD0">
        <w:rPr>
          <w:i/>
        </w:rPr>
        <w:t>Symbol</w:t>
      </w:r>
      <w:r w:rsidR="00F94E2F">
        <w:t>’</w:t>
      </w:r>
      <w:r>
        <w:t xml:space="preserve"> to have a negative sign display in front of </w:t>
      </w:r>
      <w:r w:rsidR="004D46A1">
        <w:t>negative numbers.</w:t>
      </w:r>
    </w:p>
    <w:p w:rsidR="00F77CD8" w:rsidRDefault="004F54A1" w:rsidP="00856A38">
      <w:pPr>
        <w:pStyle w:val="bodytext"/>
        <w:numPr>
          <w:ilvl w:val="1"/>
          <w:numId w:val="113"/>
        </w:numPr>
        <w:tabs>
          <w:tab w:val="left" w:pos="360"/>
        </w:tabs>
        <w:spacing w:after="0"/>
      </w:pPr>
      <w:r>
        <w:t>Check ‘</w:t>
      </w:r>
      <w:r w:rsidRPr="00396AD0">
        <w:rPr>
          <w:i/>
        </w:rPr>
        <w:t>Show Parenthesis</w:t>
      </w:r>
      <w:r>
        <w:t xml:space="preserve">’ </w:t>
      </w:r>
      <w:r w:rsidR="00ED3530">
        <w:t>to</w:t>
      </w:r>
      <w:r>
        <w:t xml:space="preserve"> put ( ) around </w:t>
      </w:r>
      <w:r w:rsidR="004D46A1">
        <w:t>negative numbers.</w:t>
      </w:r>
    </w:p>
    <w:p w:rsidR="00F77CD8" w:rsidRDefault="004D46A1" w:rsidP="00856A38">
      <w:pPr>
        <w:pStyle w:val="bodytext"/>
        <w:numPr>
          <w:ilvl w:val="1"/>
          <w:numId w:val="113"/>
        </w:numPr>
        <w:tabs>
          <w:tab w:val="left" w:pos="360"/>
        </w:tabs>
        <w:spacing w:after="0"/>
      </w:pPr>
      <w:r>
        <w:lastRenderedPageBreak/>
        <w:t xml:space="preserve">Use the </w:t>
      </w:r>
      <w:r>
        <w:rPr>
          <w:i/>
        </w:rPr>
        <w:t>Color</w:t>
      </w:r>
      <w:r>
        <w:t xml:space="preserve"> picker to make negative numbers a specific color.</w:t>
      </w:r>
      <w:r w:rsidR="00856A38">
        <w:br/>
      </w:r>
    </w:p>
    <w:p w:rsidR="00DA52A8" w:rsidRDefault="00277B11" w:rsidP="00856A38">
      <w:pPr>
        <w:pStyle w:val="bodytext"/>
        <w:tabs>
          <w:tab w:val="left" w:pos="360"/>
        </w:tabs>
        <w:spacing w:after="0"/>
        <w:jc w:val="center"/>
      </w:pPr>
      <w:r>
        <w:rPr>
          <w:noProof/>
        </w:rPr>
        <w:drawing>
          <wp:inline distT="0" distB="0" distL="0" distR="0">
            <wp:extent cx="3752850" cy="3695700"/>
            <wp:effectExtent l="1905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user67.png"/>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2850" cy="3695700"/>
                    </a:xfrm>
                    <a:prstGeom prst="rect">
                      <a:avLst/>
                    </a:prstGeom>
                    <a:noFill/>
                    <a:ln>
                      <a:noFill/>
                    </a:ln>
                  </pic:spPr>
                </pic:pic>
              </a:graphicData>
            </a:graphic>
          </wp:inline>
        </w:drawing>
      </w:r>
    </w:p>
    <w:p w:rsidR="00F77CD8" w:rsidRDefault="00B67995" w:rsidP="006F3C48">
      <w:pPr>
        <w:pStyle w:val="bodytext"/>
        <w:numPr>
          <w:ilvl w:val="0"/>
          <w:numId w:val="113"/>
        </w:numPr>
        <w:tabs>
          <w:tab w:val="left" w:pos="360"/>
        </w:tabs>
      </w:pPr>
      <w:r>
        <w:t>Date:</w:t>
      </w:r>
    </w:p>
    <w:p w:rsidR="00DA52A8" w:rsidRDefault="00076122" w:rsidP="006F3C48">
      <w:pPr>
        <w:pStyle w:val="bodytext"/>
        <w:numPr>
          <w:ilvl w:val="1"/>
          <w:numId w:val="113"/>
        </w:numPr>
        <w:tabs>
          <w:tab w:val="left" w:pos="360"/>
        </w:tabs>
      </w:pPr>
      <w:r>
        <w:t>From the menu</w:t>
      </w:r>
      <w:r w:rsidR="00B837A4">
        <w:t>,</w:t>
      </w:r>
      <w:r>
        <w:t xml:space="preserve"> select </w:t>
      </w:r>
      <w:r w:rsidR="00061032">
        <w:t>a</w:t>
      </w:r>
      <w:r>
        <w:t xml:space="preserve"> time/date format. </w:t>
      </w:r>
      <w:r w:rsidR="00ED3530">
        <w:t>(</w:t>
      </w:r>
      <w:r w:rsidR="00FA4AB6">
        <w:t>E.g.</w:t>
      </w:r>
      <w:r w:rsidR="009D66E6">
        <w:t xml:space="preserve"> </w:t>
      </w:r>
      <w:r w:rsidR="00A13839">
        <w:t>MM</w:t>
      </w:r>
      <w:r w:rsidR="009D66E6" w:rsidRPr="009D66E6">
        <w:t>-</w:t>
      </w:r>
      <w:proofErr w:type="spellStart"/>
      <w:r w:rsidR="009D66E6" w:rsidRPr="009D66E6">
        <w:t>yy</w:t>
      </w:r>
      <w:proofErr w:type="spellEnd"/>
      <w:r w:rsidR="009D66E6">
        <w:t xml:space="preserve"> will display a date as ‘Jun-97’).</w:t>
      </w:r>
    </w:p>
    <w:p w:rsidR="00F77CD8" w:rsidRDefault="00277B11" w:rsidP="00DA52A8">
      <w:pPr>
        <w:pStyle w:val="bodytext"/>
        <w:tabs>
          <w:tab w:val="left" w:pos="360"/>
        </w:tabs>
        <w:jc w:val="center"/>
      </w:pPr>
      <w:r>
        <w:rPr>
          <w:noProof/>
        </w:rPr>
        <w:drawing>
          <wp:inline distT="0" distB="0" distL="0" distR="0">
            <wp:extent cx="3743325" cy="3695700"/>
            <wp:effectExtent l="19050" t="0" r="9525"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user68.png"/>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3325" cy="3695700"/>
                    </a:xfrm>
                    <a:prstGeom prst="rect">
                      <a:avLst/>
                    </a:prstGeom>
                    <a:noFill/>
                    <a:ln>
                      <a:noFill/>
                    </a:ln>
                  </pic:spPr>
                </pic:pic>
              </a:graphicData>
            </a:graphic>
          </wp:inline>
        </w:drawing>
      </w:r>
    </w:p>
    <w:p w:rsidR="00DA52A8" w:rsidRDefault="00023C23" w:rsidP="00023C23">
      <w:pPr>
        <w:pStyle w:val="bodytext"/>
        <w:numPr>
          <w:ilvl w:val="0"/>
          <w:numId w:val="113"/>
        </w:numPr>
        <w:tabs>
          <w:tab w:val="left" w:pos="360"/>
        </w:tabs>
      </w:pPr>
      <w:r>
        <w:lastRenderedPageBreak/>
        <w:t xml:space="preserve">Text </w:t>
      </w:r>
      <w:r w:rsidR="008851C8" w:rsidRPr="008851C8">
        <w:t>format</w:t>
      </w:r>
      <w:r>
        <w:t>:</w:t>
      </w:r>
      <w:r w:rsidR="008851C8" w:rsidRPr="008851C8">
        <w:t xml:space="preserve"> </w:t>
      </w:r>
      <w:bookmarkStart w:id="104" w:name="_Border"/>
      <w:bookmarkEnd w:id="104"/>
      <w:r>
        <w:t>Formatting  does not apply to cell values.</w:t>
      </w:r>
    </w:p>
    <w:p w:rsidR="00D52C77" w:rsidRDefault="00D52C77" w:rsidP="002128DD">
      <w:pPr>
        <w:pStyle w:val="Heading4"/>
      </w:pPr>
      <w:r w:rsidRPr="00D52C77">
        <w:t>Border</w:t>
      </w:r>
    </w:p>
    <w:p w:rsidR="00F77CD8" w:rsidRDefault="00A8314F" w:rsidP="00210E17">
      <w:pPr>
        <w:pStyle w:val="bodytext"/>
        <w:spacing w:after="0"/>
      </w:pPr>
      <w:r>
        <w:t xml:space="preserve">The </w:t>
      </w:r>
      <w:r w:rsidRPr="00C0363A">
        <w:rPr>
          <w:i/>
        </w:rPr>
        <w:t>Border</w:t>
      </w:r>
      <w:r>
        <w:t xml:space="preserve"> tab allows you to</w:t>
      </w:r>
      <w:r w:rsidR="00ED3530">
        <w:t xml:space="preserve"> alter the width and color of the cell edges</w:t>
      </w:r>
      <w:r w:rsidR="00C07D84">
        <w:t>.</w:t>
      </w:r>
    </w:p>
    <w:p w:rsidR="00210E17" w:rsidRDefault="00210E17" w:rsidP="00210E17">
      <w:pPr>
        <w:pStyle w:val="bodytext"/>
        <w:spacing w:after="0"/>
      </w:pPr>
    </w:p>
    <w:p w:rsidR="00856A38" w:rsidRDefault="00856A38" w:rsidP="00210E17">
      <w:pPr>
        <w:pStyle w:val="bodytext"/>
        <w:spacing w:after="0"/>
        <w:jc w:val="center"/>
      </w:pPr>
      <w:r w:rsidRPr="00856A38">
        <w:rPr>
          <w:noProof/>
        </w:rPr>
        <w:drawing>
          <wp:inline distT="0" distB="0" distL="0" distR="0">
            <wp:extent cx="3753374" cy="3696216"/>
            <wp:effectExtent l="0" t="0" r="0" b="0"/>
            <wp:docPr id="584"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user69.png"/>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3374" cy="3696216"/>
                    </a:xfrm>
                    <a:prstGeom prst="rect">
                      <a:avLst/>
                    </a:prstGeom>
                  </pic:spPr>
                </pic:pic>
              </a:graphicData>
            </a:graphic>
          </wp:inline>
        </w:drawing>
      </w:r>
    </w:p>
    <w:p w:rsidR="00F77CD8" w:rsidRDefault="00A13839" w:rsidP="00210E17">
      <w:pPr>
        <w:pStyle w:val="bodytext"/>
        <w:numPr>
          <w:ilvl w:val="0"/>
          <w:numId w:val="114"/>
        </w:numPr>
        <w:spacing w:after="0"/>
      </w:pPr>
      <w:r>
        <w:t>Uncheck ‘Make Borders Uni</w:t>
      </w:r>
      <w:r w:rsidR="00C07D84">
        <w:t>form’ to modify specific edges.</w:t>
      </w:r>
    </w:p>
    <w:p w:rsidR="00F77CD8" w:rsidRDefault="006904AD" w:rsidP="00210E17">
      <w:pPr>
        <w:pStyle w:val="bodytext"/>
        <w:numPr>
          <w:ilvl w:val="0"/>
          <w:numId w:val="114"/>
        </w:numPr>
        <w:spacing w:after="0"/>
      </w:pPr>
      <w:r>
        <w:t>To widen the borders</w:t>
      </w:r>
      <w:r w:rsidR="00B837A4">
        <w:t>,</w:t>
      </w:r>
      <w:r>
        <w:t xml:space="preserve"> </w:t>
      </w:r>
      <w:r w:rsidR="004D56D2">
        <w:t>either key i</w:t>
      </w:r>
      <w:r>
        <w:t>n a value or u</w:t>
      </w:r>
      <w:r w:rsidR="00C07D84">
        <w:t>se the arrows in the width box.</w:t>
      </w:r>
    </w:p>
    <w:p w:rsidR="006904AD" w:rsidRDefault="006904AD" w:rsidP="00210E17">
      <w:pPr>
        <w:pStyle w:val="bodytext"/>
        <w:numPr>
          <w:ilvl w:val="0"/>
          <w:numId w:val="114"/>
        </w:numPr>
        <w:spacing w:after="0"/>
      </w:pPr>
      <w:r>
        <w:t>To change the color</w:t>
      </w:r>
      <w:r w:rsidR="00B837A4">
        <w:t>,</w:t>
      </w:r>
      <w:r>
        <w:t xml:space="preserve"> either select a color from the drop</w:t>
      </w:r>
      <w:r w:rsidR="00A2591E">
        <w:t>-</w:t>
      </w:r>
      <w:r w:rsidR="00C07D84">
        <w:t>down or enter a Hex value.</w:t>
      </w:r>
    </w:p>
    <w:p w:rsidR="00A0521D" w:rsidRDefault="00A0521D" w:rsidP="00210E17">
      <w:pPr>
        <w:pStyle w:val="Heading4"/>
        <w:spacing w:after="0"/>
      </w:pPr>
      <w:bookmarkStart w:id="105" w:name="_Conditional_Formatting/Suppression"/>
      <w:bookmarkEnd w:id="105"/>
      <w:r>
        <w:t>Conditional Formatting</w:t>
      </w:r>
      <w:r w:rsidR="000E0317">
        <w:t>/</w:t>
      </w:r>
      <w:r w:rsidR="00445CB6">
        <w:t>Suppression</w:t>
      </w:r>
    </w:p>
    <w:p w:rsidR="00DE3EFB" w:rsidRPr="00DE3EFB" w:rsidRDefault="00DE3EFB" w:rsidP="00DE3EFB"/>
    <w:p w:rsidR="00023C23" w:rsidRDefault="00023C23" w:rsidP="00210E17">
      <w:pPr>
        <w:pStyle w:val="bodytext"/>
        <w:spacing w:after="0"/>
        <w:jc w:val="center"/>
      </w:pPr>
      <w:r>
        <w:rPr>
          <w:noProof/>
        </w:rPr>
        <w:drawing>
          <wp:inline distT="0" distB="0" distL="0" distR="0">
            <wp:extent cx="3791479" cy="2457793"/>
            <wp:effectExtent l="19050" t="0" r="0" b="0"/>
            <wp:docPr id="586" name="Picture 585" descr="format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 cells.png"/>
                    <pic:cNvPicPr/>
                  </pic:nvPicPr>
                  <pic:blipFill>
                    <a:blip r:embed="rId132" cstate="print"/>
                    <a:stretch>
                      <a:fillRect/>
                    </a:stretch>
                  </pic:blipFill>
                  <pic:spPr>
                    <a:xfrm>
                      <a:off x="0" y="0"/>
                      <a:ext cx="3791479" cy="2457793"/>
                    </a:xfrm>
                    <a:prstGeom prst="rect">
                      <a:avLst/>
                    </a:prstGeom>
                  </pic:spPr>
                </pic:pic>
              </a:graphicData>
            </a:graphic>
          </wp:inline>
        </w:drawing>
      </w:r>
    </w:p>
    <w:p w:rsidR="00DE3EFB" w:rsidRDefault="00DE3EFB" w:rsidP="00DE3EFB">
      <w:pPr>
        <w:pStyle w:val="bodytext"/>
        <w:spacing w:after="0"/>
      </w:pPr>
      <w:r>
        <w:lastRenderedPageBreak/>
        <w:t xml:space="preserve">The </w:t>
      </w:r>
      <w:r w:rsidRPr="00C0363A">
        <w:rPr>
          <w:i/>
        </w:rPr>
        <w:t>Conditional</w:t>
      </w:r>
      <w:r>
        <w:t xml:space="preserve"> tab allows you to set or modify the format of a cell based on a formula you create.</w:t>
      </w:r>
    </w:p>
    <w:p w:rsidR="00DE3EFB" w:rsidRDefault="00DE3EFB" w:rsidP="00210E17">
      <w:pPr>
        <w:pStyle w:val="bodytext"/>
        <w:spacing w:after="0"/>
        <w:jc w:val="center"/>
      </w:pPr>
    </w:p>
    <w:p w:rsidR="00B91204" w:rsidRDefault="00B91204" w:rsidP="00210E17">
      <w:pPr>
        <w:pStyle w:val="bodytext"/>
        <w:numPr>
          <w:ilvl w:val="0"/>
          <w:numId w:val="79"/>
        </w:numPr>
        <w:spacing w:after="0"/>
      </w:pPr>
      <w:r>
        <w:t xml:space="preserve">Click the </w:t>
      </w:r>
      <w:r w:rsidR="00D83914">
        <w:rPr>
          <w:noProof/>
        </w:rPr>
        <w:drawing>
          <wp:inline distT="0" distB="0" distL="0" distR="0">
            <wp:extent cx="438327" cy="133404"/>
            <wp:effectExtent l="1905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RPr="00BF1D3D" w:rsidDel="00D83914">
        <w:t xml:space="preserve"> </w:t>
      </w:r>
      <w:r w:rsidR="0082462B">
        <w:t xml:space="preserve">button </w:t>
      </w:r>
      <w:r>
        <w:t>to create a new conditional f</w:t>
      </w:r>
      <w:r w:rsidR="004B7FE0">
        <w:t>ormat. Each format must have an</w:t>
      </w:r>
      <w:r>
        <w:t xml:space="preserve"> Action and a Formula that evaluates to True or False. </w:t>
      </w:r>
      <w:r w:rsidR="004B7FE0">
        <w:t>Some Actions require an Attribute such as a color or a number.</w:t>
      </w:r>
    </w:p>
    <w:p w:rsidR="0074439C" w:rsidRDefault="00917D70" w:rsidP="006F3C48">
      <w:pPr>
        <w:pStyle w:val="bodytext"/>
        <w:numPr>
          <w:ilvl w:val="0"/>
          <w:numId w:val="79"/>
        </w:numPr>
        <w:spacing w:after="0"/>
      </w:pPr>
      <w:r>
        <w:t xml:space="preserve">Select an Action from the dropdown. This action will occur if </w:t>
      </w:r>
      <w:r w:rsidR="00D95639">
        <w:t>the formula</w:t>
      </w:r>
      <w:r>
        <w:t xml:space="preserve"> evaluates to True. </w:t>
      </w:r>
      <w:r w:rsidR="0074439C">
        <w:t>Actions include:</w:t>
      </w:r>
    </w:p>
    <w:p w:rsidR="0074439C" w:rsidRDefault="0074439C" w:rsidP="006F3C48">
      <w:pPr>
        <w:pStyle w:val="bodytext"/>
        <w:numPr>
          <w:ilvl w:val="1"/>
          <w:numId w:val="79"/>
        </w:numPr>
        <w:spacing w:after="0"/>
      </w:pPr>
      <w:r w:rsidRPr="0074439C">
        <w:rPr>
          <w:b/>
        </w:rPr>
        <w:t>Foreground Color</w:t>
      </w:r>
      <w:r>
        <w:t xml:space="preserve"> –Sets the foreground color of the cell.</w:t>
      </w:r>
    </w:p>
    <w:p w:rsidR="004B7FE0" w:rsidRDefault="00C07D84" w:rsidP="004B7FE0">
      <w:pPr>
        <w:pStyle w:val="bodytext"/>
        <w:spacing w:after="0"/>
        <w:ind w:left="720" w:firstLine="720"/>
      </w:pPr>
      <w:r>
        <w:t>Attribute: Color</w:t>
      </w:r>
    </w:p>
    <w:p w:rsidR="0074439C" w:rsidRDefault="0074439C" w:rsidP="006F3C48">
      <w:pPr>
        <w:pStyle w:val="bodytext"/>
        <w:numPr>
          <w:ilvl w:val="1"/>
          <w:numId w:val="79"/>
        </w:numPr>
        <w:spacing w:after="0"/>
      </w:pPr>
      <w:r w:rsidRPr="0074439C">
        <w:rPr>
          <w:b/>
        </w:rPr>
        <w:t>Background Color</w:t>
      </w:r>
      <w:r>
        <w:t xml:space="preserve"> – Sets the background color of the cell.</w:t>
      </w:r>
    </w:p>
    <w:p w:rsidR="004B7FE0" w:rsidRDefault="00C07D84" w:rsidP="004B7FE0">
      <w:pPr>
        <w:pStyle w:val="bodytext"/>
        <w:spacing w:after="0"/>
        <w:ind w:left="720" w:firstLine="720"/>
      </w:pPr>
      <w:r>
        <w:t>Attribute: Color</w:t>
      </w:r>
    </w:p>
    <w:p w:rsidR="0074439C" w:rsidRDefault="0074439C" w:rsidP="006F3C48">
      <w:pPr>
        <w:pStyle w:val="bodytext"/>
        <w:numPr>
          <w:ilvl w:val="1"/>
          <w:numId w:val="79"/>
        </w:numPr>
        <w:spacing w:after="0"/>
      </w:pPr>
      <w:r w:rsidRPr="0074439C">
        <w:rPr>
          <w:b/>
        </w:rPr>
        <w:t>Font Size</w:t>
      </w:r>
      <w:r>
        <w:t xml:space="preserve"> – Sets the size of the text.</w:t>
      </w:r>
    </w:p>
    <w:p w:rsidR="004B7FE0" w:rsidRDefault="004B7FE0" w:rsidP="004B7FE0">
      <w:pPr>
        <w:pStyle w:val="bodytext"/>
        <w:spacing w:after="0"/>
        <w:ind w:left="1440"/>
      </w:pPr>
      <w:r>
        <w:t>Attribute: Number</w:t>
      </w:r>
    </w:p>
    <w:p w:rsidR="0074439C" w:rsidRDefault="0074439C" w:rsidP="006F3C48">
      <w:pPr>
        <w:pStyle w:val="bodytext"/>
        <w:numPr>
          <w:ilvl w:val="1"/>
          <w:numId w:val="79"/>
        </w:numPr>
        <w:spacing w:after="0"/>
      </w:pPr>
      <w:r w:rsidRPr="0074439C">
        <w:rPr>
          <w:b/>
        </w:rPr>
        <w:t>Bold</w:t>
      </w:r>
      <w:r>
        <w:t xml:space="preserve"> – Bolds the text of the cell.</w:t>
      </w:r>
    </w:p>
    <w:p w:rsidR="004B7FE0" w:rsidRDefault="004B7FE0" w:rsidP="004B7FE0">
      <w:pPr>
        <w:pStyle w:val="bodytext"/>
        <w:spacing w:after="0"/>
        <w:ind w:left="1440"/>
      </w:pPr>
      <w:r>
        <w:t>No Attribute</w:t>
      </w:r>
    </w:p>
    <w:p w:rsidR="0074439C" w:rsidRDefault="0074439C" w:rsidP="006F3C48">
      <w:pPr>
        <w:pStyle w:val="bodytext"/>
        <w:numPr>
          <w:ilvl w:val="1"/>
          <w:numId w:val="79"/>
        </w:numPr>
        <w:spacing w:after="0"/>
      </w:pPr>
      <w:r w:rsidRPr="0074439C">
        <w:rPr>
          <w:b/>
        </w:rPr>
        <w:t>Italic</w:t>
      </w:r>
      <w:r>
        <w:t xml:space="preserve"> –</w:t>
      </w:r>
      <w:r w:rsidR="004B7FE0">
        <w:t xml:space="preserve"> </w:t>
      </w:r>
      <w:r>
        <w:t>Italicizes the text of the cell.</w:t>
      </w:r>
    </w:p>
    <w:p w:rsidR="004B7FE0" w:rsidRDefault="004B7FE0" w:rsidP="004B7FE0">
      <w:pPr>
        <w:pStyle w:val="bodytext"/>
        <w:spacing w:after="0"/>
        <w:ind w:left="1440"/>
      </w:pPr>
      <w:r>
        <w:t>No Attribute</w:t>
      </w:r>
    </w:p>
    <w:p w:rsidR="0074439C" w:rsidRDefault="0074439C" w:rsidP="006F3C48">
      <w:pPr>
        <w:pStyle w:val="bodytext"/>
        <w:numPr>
          <w:ilvl w:val="1"/>
          <w:numId w:val="79"/>
        </w:numPr>
        <w:spacing w:after="0"/>
      </w:pPr>
      <w:r w:rsidRPr="0074439C">
        <w:rPr>
          <w:b/>
        </w:rPr>
        <w:t>Underline</w:t>
      </w:r>
      <w:r>
        <w:t xml:space="preserve"> –</w:t>
      </w:r>
      <w:r w:rsidR="004B7FE0">
        <w:t xml:space="preserve"> </w:t>
      </w:r>
      <w:r>
        <w:t>Underlines the text of the cell.</w:t>
      </w:r>
    </w:p>
    <w:p w:rsidR="004B7FE0" w:rsidRDefault="004B7FE0" w:rsidP="004B7FE0">
      <w:pPr>
        <w:pStyle w:val="bodytext"/>
        <w:spacing w:after="0"/>
        <w:ind w:left="1440"/>
      </w:pPr>
      <w:r>
        <w:t>No Attribute</w:t>
      </w:r>
    </w:p>
    <w:p w:rsidR="0074439C" w:rsidRDefault="0074439C" w:rsidP="006F3C48">
      <w:pPr>
        <w:pStyle w:val="bodytext"/>
        <w:numPr>
          <w:ilvl w:val="1"/>
          <w:numId w:val="79"/>
        </w:numPr>
        <w:spacing w:after="0"/>
      </w:pPr>
      <w:r w:rsidRPr="0074439C">
        <w:rPr>
          <w:b/>
        </w:rPr>
        <w:t>Horizontal Alignment</w:t>
      </w:r>
      <w:r>
        <w:t xml:space="preserve"> –</w:t>
      </w:r>
      <w:r w:rsidR="00B837A4">
        <w:t xml:space="preserve"> </w:t>
      </w:r>
      <w:r>
        <w:t>Aligns the text of the cell horizontally.</w:t>
      </w:r>
    </w:p>
    <w:p w:rsidR="009F2188" w:rsidRDefault="009F2188" w:rsidP="009F2188">
      <w:pPr>
        <w:pStyle w:val="bodytext"/>
        <w:spacing w:after="0"/>
        <w:ind w:left="1440"/>
      </w:pPr>
      <w:r>
        <w:t xml:space="preserve">Attributes: Left, Center, Right, </w:t>
      </w:r>
      <w:r w:rsidR="00917D70">
        <w:t xml:space="preserve">or </w:t>
      </w:r>
      <w:r w:rsidR="00C07D84">
        <w:t>Justify</w:t>
      </w:r>
    </w:p>
    <w:p w:rsidR="0074439C" w:rsidRDefault="0074439C" w:rsidP="006F3C48">
      <w:pPr>
        <w:pStyle w:val="bodytext"/>
        <w:numPr>
          <w:ilvl w:val="1"/>
          <w:numId w:val="79"/>
        </w:numPr>
        <w:spacing w:after="0"/>
      </w:pPr>
      <w:r w:rsidRPr="0074439C">
        <w:rPr>
          <w:b/>
        </w:rPr>
        <w:t>Vertical Alignment</w:t>
      </w:r>
      <w:r>
        <w:t xml:space="preserve"> – Aligns the text of the cell vertically.</w:t>
      </w:r>
    </w:p>
    <w:p w:rsidR="009F2188" w:rsidRDefault="009F2188" w:rsidP="009F2188">
      <w:pPr>
        <w:pStyle w:val="bodytext"/>
        <w:spacing w:after="0"/>
        <w:ind w:left="1440"/>
      </w:pPr>
      <w:r>
        <w:t>Attributes: Top, Bottom</w:t>
      </w:r>
      <w:r w:rsidR="00B837A4">
        <w:t>,</w:t>
      </w:r>
      <w:r>
        <w:t xml:space="preserve"> or Middle</w:t>
      </w:r>
    </w:p>
    <w:p w:rsidR="0074439C" w:rsidRDefault="0074439C" w:rsidP="006F3C48">
      <w:pPr>
        <w:pStyle w:val="bodytext"/>
        <w:numPr>
          <w:ilvl w:val="1"/>
          <w:numId w:val="79"/>
        </w:numPr>
        <w:spacing w:after="0"/>
      </w:pPr>
      <w:r w:rsidRPr="0074439C">
        <w:rPr>
          <w:b/>
        </w:rPr>
        <w:t>Suppress Row</w:t>
      </w:r>
      <w:r>
        <w:t xml:space="preserve"> – Suppresses the row the cell is in.</w:t>
      </w:r>
    </w:p>
    <w:p w:rsidR="009F2188" w:rsidRDefault="009F2188" w:rsidP="009F2188">
      <w:pPr>
        <w:pStyle w:val="bodytext"/>
        <w:spacing w:after="0"/>
        <w:ind w:left="1440"/>
      </w:pPr>
      <w:r>
        <w:t>No Attribute</w:t>
      </w:r>
    </w:p>
    <w:p w:rsidR="0074439C" w:rsidRDefault="0074439C" w:rsidP="006F3C48">
      <w:pPr>
        <w:pStyle w:val="bodytext"/>
        <w:numPr>
          <w:ilvl w:val="1"/>
          <w:numId w:val="79"/>
        </w:numPr>
        <w:spacing w:after="0"/>
      </w:pPr>
      <w:r w:rsidRPr="0074439C">
        <w:rPr>
          <w:b/>
        </w:rPr>
        <w:t>Suppress Section</w:t>
      </w:r>
      <w:r>
        <w:t xml:space="preserve"> –</w:t>
      </w:r>
      <w:r w:rsidR="009F2188">
        <w:t xml:space="preserve"> </w:t>
      </w:r>
      <w:r>
        <w:t>Suppresses the entire section that contains the cell.</w:t>
      </w:r>
    </w:p>
    <w:p w:rsidR="009F2188" w:rsidRDefault="009F2188" w:rsidP="009F2188">
      <w:pPr>
        <w:pStyle w:val="bodytext"/>
        <w:spacing w:after="0"/>
        <w:ind w:left="1440"/>
      </w:pPr>
      <w:r>
        <w:t>No Attribute</w:t>
      </w:r>
    </w:p>
    <w:p w:rsidR="0074439C" w:rsidRDefault="0074439C" w:rsidP="006F3C48">
      <w:pPr>
        <w:pStyle w:val="bodytext"/>
        <w:numPr>
          <w:ilvl w:val="1"/>
          <w:numId w:val="79"/>
        </w:numPr>
        <w:spacing w:after="0"/>
      </w:pPr>
      <w:r w:rsidRPr="0074439C">
        <w:rPr>
          <w:b/>
        </w:rPr>
        <w:t>Page Break</w:t>
      </w:r>
      <w:r>
        <w:t xml:space="preserve"> –</w:t>
      </w:r>
      <w:r w:rsidR="009F2188">
        <w:t xml:space="preserve"> </w:t>
      </w:r>
      <w:r>
        <w:t>Starts a new page.</w:t>
      </w:r>
    </w:p>
    <w:p w:rsidR="009F2188" w:rsidRDefault="009F2188" w:rsidP="009F2188">
      <w:pPr>
        <w:pStyle w:val="bodytext"/>
        <w:ind w:left="1440"/>
      </w:pPr>
      <w:r>
        <w:t>No Attribute</w:t>
      </w:r>
    </w:p>
    <w:p w:rsidR="00B82E73" w:rsidRDefault="00B82E73" w:rsidP="006F3C48">
      <w:pPr>
        <w:pStyle w:val="bodytext"/>
        <w:numPr>
          <w:ilvl w:val="0"/>
          <w:numId w:val="115"/>
        </w:numPr>
        <w:tabs>
          <w:tab w:val="left" w:pos="360"/>
        </w:tabs>
      </w:pPr>
      <w:r>
        <w:t xml:space="preserve">Click the </w:t>
      </w:r>
      <w:hyperlink w:anchor="_Formula_Editor" w:history="1">
        <w:r w:rsidRPr="00D05407">
          <w:rPr>
            <w:rStyle w:val="Hyperlink"/>
          </w:rPr>
          <w:t>Formula Editor</w:t>
        </w:r>
      </w:hyperlink>
      <w:r>
        <w:t xml:space="preserve"> Button </w:t>
      </w:r>
      <w:r w:rsidR="00E047C3">
        <w:t>(</w:t>
      </w:r>
      <w:r w:rsidR="003D0285">
        <w:rPr>
          <w:noProof/>
        </w:rPr>
        <w:drawing>
          <wp:inline distT="0" distB="0" distL="0" distR="0">
            <wp:extent cx="152400" cy="152400"/>
            <wp:effectExtent l="1905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E047C3">
        <w:t>)</w:t>
      </w:r>
      <w:r>
        <w:t xml:space="preserve"> to set th</w:t>
      </w:r>
      <w:r w:rsidR="00C07D84">
        <w:t>e condition for the formula.</w:t>
      </w:r>
    </w:p>
    <w:p w:rsidR="00F568D6" w:rsidRDefault="00B946AB" w:rsidP="00DA52A8">
      <w:pPr>
        <w:pStyle w:val="bodytext"/>
        <w:tabs>
          <w:tab w:val="left" w:pos="360"/>
        </w:tabs>
        <w:ind w:left="720"/>
      </w:pPr>
      <w:r w:rsidRPr="001314EA">
        <w:rPr>
          <w:shd w:val="clear" w:color="auto" w:fill="FBD4B4"/>
        </w:rPr>
        <w:t>NOTE.</w:t>
      </w:r>
      <w:r w:rsidR="00B82E73">
        <w:t xml:space="preserve"> The formula m</w:t>
      </w:r>
      <w:r w:rsidR="00C07D84">
        <w:t>ust evaluate to True or False.</w:t>
      </w:r>
      <w:r w:rsidR="00DA52A8">
        <w:t xml:space="preserve"> </w:t>
      </w:r>
      <w:r w:rsidR="00F568D6">
        <w:t>For conditional formatting</w:t>
      </w:r>
      <w:r w:rsidR="00B837A4">
        <w:t>,</w:t>
      </w:r>
      <w:r w:rsidR="00F568D6">
        <w:t xml:space="preserve"> the Formula Edito</w:t>
      </w:r>
      <w:r w:rsidR="00DA52A8">
        <w:t xml:space="preserve">r will have an add </w:t>
      </w:r>
      <w:r w:rsidR="00FA58E2">
        <w:rPr>
          <w:noProof/>
        </w:rPr>
        <w:drawing>
          <wp:inline distT="0" distB="0" distL="0" distR="0">
            <wp:extent cx="724001" cy="133369"/>
            <wp:effectExtent l="1905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724001" cy="133369"/>
                    </a:xfrm>
                    <a:prstGeom prst="rect">
                      <a:avLst/>
                    </a:prstGeom>
                    <a:noFill/>
                    <a:ln>
                      <a:noFill/>
                    </a:ln>
                  </pic:spPr>
                </pic:pic>
              </a:graphicData>
            </a:graphic>
          </wp:inline>
        </w:drawing>
      </w:r>
      <w:r w:rsidR="00FA58E2" w:rsidDel="00FA58E2">
        <w:t xml:space="preserve"> </w:t>
      </w:r>
      <w:r w:rsidR="00310256">
        <w:t>button. T</w:t>
      </w:r>
      <w:r w:rsidR="00D95639">
        <w:t>h</w:t>
      </w:r>
      <w:r w:rsidR="00310256">
        <w:t xml:space="preserve">is button </w:t>
      </w:r>
      <w:r w:rsidR="00F568D6">
        <w:t>add</w:t>
      </w:r>
      <w:r w:rsidR="00310256">
        <w:t>s</w:t>
      </w:r>
      <w:r w:rsidR="00F568D6">
        <w:t xml:space="preserve"> the funct</w:t>
      </w:r>
      <w:r w:rsidR="00DA52A8">
        <w:t xml:space="preserve">ion </w:t>
      </w:r>
      <w:proofErr w:type="spellStart"/>
      <w:r w:rsidR="00DA52A8">
        <w:t>CellValue</w:t>
      </w:r>
      <w:proofErr w:type="spellEnd"/>
      <w:r w:rsidR="00DA52A8">
        <w:t xml:space="preserve">() to the formula. </w:t>
      </w:r>
      <w:r w:rsidR="00F568D6">
        <w:t>This function r</w:t>
      </w:r>
      <w:r w:rsidR="00310256">
        <w:t>eturns the value of the cell that</w:t>
      </w:r>
      <w:r w:rsidR="00F568D6">
        <w:t xml:space="preserve"> conditio</w:t>
      </w:r>
      <w:r w:rsidR="00C07D84">
        <w:t>nal format is being applied to.</w:t>
      </w:r>
    </w:p>
    <w:p w:rsidR="00F568D6" w:rsidRDefault="00B946AB" w:rsidP="00DA52A8">
      <w:pPr>
        <w:pStyle w:val="bodytext"/>
        <w:tabs>
          <w:tab w:val="left" w:pos="360"/>
        </w:tabs>
        <w:ind w:left="720"/>
      </w:pPr>
      <w:r w:rsidRPr="001314EA">
        <w:rPr>
          <w:shd w:val="clear" w:color="auto" w:fill="FBD4B4"/>
        </w:rPr>
        <w:t>NOTE.</w:t>
      </w:r>
      <w:r w:rsidR="00F568D6">
        <w:t xml:space="preserve"> The formula is still calculated with respect to the section of the cell. For example</w:t>
      </w:r>
      <w:r w:rsidR="00FA58E2">
        <w:t>,</w:t>
      </w:r>
      <w:r w:rsidR="00F568D6">
        <w:t xml:space="preserve"> for a cell in a report footer</w:t>
      </w:r>
      <w:r w:rsidR="00FA58E2">
        <w:t>,</w:t>
      </w:r>
      <w:r w:rsidR="00F568D6">
        <w:t xml:space="preserve"> the formula {</w:t>
      </w:r>
      <w:proofErr w:type="spellStart"/>
      <w:r w:rsidR="00F568D6">
        <w:t>Order.Profit</w:t>
      </w:r>
      <w:proofErr w:type="spellEnd"/>
      <w:r w:rsidR="00F568D6">
        <w:t>} &gt; 1000 will return True if the last Order of the detail section profited more than 1,000. To make the condition see if the total profit was greater than 1,000 use the formula ‘Sum({</w:t>
      </w:r>
      <w:proofErr w:type="spellStart"/>
      <w:r w:rsidR="00F568D6">
        <w:t>Order.Profit</w:t>
      </w:r>
      <w:proofErr w:type="spellEnd"/>
      <w:r w:rsidR="00F568D6">
        <w:t>})&gt;1000’.</w:t>
      </w:r>
    </w:p>
    <w:p w:rsidR="00B91204" w:rsidRDefault="00B91204" w:rsidP="006F3C48">
      <w:pPr>
        <w:pStyle w:val="bodytext"/>
        <w:numPr>
          <w:ilvl w:val="0"/>
          <w:numId w:val="79"/>
        </w:numPr>
        <w:tabs>
          <w:tab w:val="left" w:pos="360"/>
        </w:tabs>
      </w:pPr>
      <w:r>
        <w:t xml:space="preserve">Use the </w:t>
      </w:r>
      <w:r w:rsidR="00300DDF">
        <w:t>up (</w:t>
      </w:r>
      <w:r w:rsidR="00300DDF">
        <w:rPr>
          <w:noProof/>
        </w:rPr>
        <w:drawing>
          <wp:inline distT="0" distB="0" distL="0" distR="0">
            <wp:extent cx="142875" cy="85725"/>
            <wp:effectExtent l="1905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t xml:space="preserve">arrows to change the </w:t>
      </w:r>
      <w:r w:rsidR="0047183E">
        <w:t>priority</w:t>
      </w:r>
      <w:r>
        <w:t xml:space="preserve"> of </w:t>
      </w:r>
      <w:r w:rsidR="0047183E">
        <w:t xml:space="preserve">the </w:t>
      </w:r>
      <w:r>
        <w:t>f</w:t>
      </w:r>
      <w:r w:rsidR="00DD4855">
        <w:t>ormats. If two formats share a common</w:t>
      </w:r>
      <w:r>
        <w:t xml:space="preserve"> action and are both True</w:t>
      </w:r>
      <w:r w:rsidR="00FA58E2">
        <w:t>,</w:t>
      </w:r>
      <w:r>
        <w:t xml:space="preserve"> then the lo</w:t>
      </w:r>
      <w:r w:rsidR="0047183E">
        <w:t>wer condition will be applied.</w:t>
      </w:r>
    </w:p>
    <w:p w:rsidR="00F37F22" w:rsidRDefault="00B91204" w:rsidP="00A0521D">
      <w:pPr>
        <w:pStyle w:val="bodytext"/>
        <w:numPr>
          <w:ilvl w:val="0"/>
          <w:numId w:val="79"/>
        </w:numPr>
        <w:tabs>
          <w:tab w:val="left" w:pos="360"/>
        </w:tabs>
      </w:pPr>
      <w:r>
        <w:t>To r</w:t>
      </w:r>
      <w:r w:rsidR="00695569">
        <w:t>emove a format</w:t>
      </w:r>
      <w:r w:rsidR="00FA58E2">
        <w:t>,</w:t>
      </w:r>
      <w:r w:rsidR="00695569">
        <w:t xml:space="preserve"> click the delete </w:t>
      </w:r>
      <w:r>
        <w:t xml:space="preserve">button </w:t>
      </w:r>
      <w:r w:rsidR="00FF625A">
        <w:t>(</w:t>
      </w:r>
      <w:r w:rsidR="00665316">
        <w:rPr>
          <w:noProof/>
        </w:rPr>
        <w:drawing>
          <wp:inline distT="0" distB="0" distL="0" distR="0">
            <wp:extent cx="133350" cy="133350"/>
            <wp:effectExtent l="1905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695569">
        <w:t>.</w:t>
      </w:r>
    </w:p>
    <w:p w:rsidR="0054269A" w:rsidRDefault="0054269A">
      <w:pPr>
        <w:widowControl/>
        <w:suppressAutoHyphens w:val="0"/>
        <w:autoSpaceDN/>
        <w:textAlignment w:val="auto"/>
        <w:rPr>
          <w:rFonts w:ascii="Open Sans" w:eastAsia="Times New Roman" w:hAnsi="Open Sans" w:cs="Times New Roman"/>
          <w:color w:val="607886"/>
          <w:sz w:val="22"/>
          <w:szCs w:val="22"/>
        </w:rPr>
      </w:pPr>
      <w:r>
        <w:br w:type="page"/>
      </w:r>
    </w:p>
    <w:p w:rsidR="00434188" w:rsidRDefault="00434188" w:rsidP="00434188">
      <w:pPr>
        <w:pStyle w:val="Heading3"/>
      </w:pPr>
      <w:bookmarkStart w:id="106" w:name="_Toc450574012"/>
      <w:r>
        <w:lastRenderedPageBreak/>
        <w:t>AutoSum</w:t>
      </w:r>
      <w:bookmarkEnd w:id="106"/>
    </w:p>
    <w:p w:rsidR="00434188" w:rsidRDefault="00BD6A5E" w:rsidP="00BD6A5E">
      <w:pPr>
        <w:pStyle w:val="bodytext"/>
        <w:spacing w:before="240"/>
        <w:rPr>
          <w:noProof/>
        </w:rPr>
      </w:pPr>
      <w:r>
        <w:t>To quickly get a total on a Data Field</w:t>
      </w:r>
      <w:r w:rsidR="006A2043">
        <w:t>,</w:t>
      </w:r>
      <w:r>
        <w:t xml:space="preserve"> place the field in a Report or Group F</w:t>
      </w:r>
      <w:r w:rsidR="006A2043">
        <w:t xml:space="preserve">ooter and click </w:t>
      </w:r>
      <w:r w:rsidR="00E25107">
        <w:t xml:space="preserve">the </w:t>
      </w:r>
      <w:r w:rsidR="006A2043">
        <w:t>Auto</w:t>
      </w:r>
      <w:r w:rsidR="0047183E">
        <w:t>S</w:t>
      </w:r>
      <w:r w:rsidR="006A2043">
        <w:t xml:space="preserve">um button </w:t>
      </w:r>
      <w:r w:rsidR="00434188">
        <w:t>(</w:t>
      </w:r>
      <w:r w:rsidR="00793228">
        <w:rPr>
          <w:noProof/>
        </w:rPr>
        <w:drawing>
          <wp:inline distT="0" distB="0" distL="0" distR="0">
            <wp:extent cx="152400" cy="152400"/>
            <wp:effectExtent l="1905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um.png"/>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434188">
        <w:rPr>
          <w:noProof/>
        </w:rPr>
        <w:t>).</w:t>
      </w:r>
      <w:r w:rsidR="002B124F">
        <w:rPr>
          <w:noProof/>
        </w:rPr>
        <w:t xml:space="preserve"> </w:t>
      </w:r>
      <w:r>
        <w:rPr>
          <w:noProof/>
        </w:rPr>
        <w:t>Alternatively</w:t>
      </w:r>
      <w:r w:rsidR="006A2043">
        <w:rPr>
          <w:noProof/>
        </w:rPr>
        <w:t>,</w:t>
      </w:r>
      <w:r>
        <w:rPr>
          <w:noProof/>
        </w:rPr>
        <w:t xml:space="preserve"> a sum can be created with the </w:t>
      </w:r>
      <w:r w:rsidRPr="00BD6A5E">
        <w:rPr>
          <w:i/>
          <w:noProof/>
        </w:rPr>
        <w:t>aggSum</w:t>
      </w:r>
      <w:r>
        <w:rPr>
          <w:noProof/>
        </w:rPr>
        <w:t xml:space="preserve"> </w:t>
      </w:r>
      <w:r w:rsidR="00853CA9">
        <w:rPr>
          <w:noProof/>
        </w:rPr>
        <w:t>formula</w:t>
      </w:r>
      <w:r>
        <w:rPr>
          <w:noProof/>
        </w:rPr>
        <w:t xml:space="preserve">. See </w:t>
      </w:r>
      <w:hyperlink w:anchor="_Formulas" w:history="1">
        <w:r w:rsidRPr="00BD6A5E">
          <w:rPr>
            <w:rStyle w:val="Hyperlink"/>
            <w:noProof/>
          </w:rPr>
          <w:t>Formulas</w:t>
        </w:r>
      </w:hyperlink>
      <w:r w:rsidR="0047183E">
        <w:rPr>
          <w:noProof/>
        </w:rPr>
        <w:t xml:space="preserve"> for more information.</w:t>
      </w:r>
    </w:p>
    <w:p w:rsidR="0083093D" w:rsidRDefault="00B946AB" w:rsidP="0093797F">
      <w:pPr>
        <w:pStyle w:val="bodytext"/>
        <w:ind w:firstLine="720"/>
        <w:rPr>
          <w:noProof/>
        </w:rPr>
      </w:pPr>
      <w:r w:rsidRPr="001314EA">
        <w:rPr>
          <w:noProof/>
          <w:shd w:val="clear" w:color="auto" w:fill="FBD4B4"/>
        </w:rPr>
        <w:t>NOTE.</w:t>
      </w:r>
      <w:r w:rsidR="00BD6A5E">
        <w:rPr>
          <w:noProof/>
        </w:rPr>
        <w:t xml:space="preserve"> Do not use </w:t>
      </w:r>
      <w:r w:rsidR="00BD6A5E" w:rsidRPr="002B124F">
        <w:rPr>
          <w:b/>
          <w:noProof/>
        </w:rPr>
        <w:t>AutoSum</w:t>
      </w:r>
      <w:r w:rsidR="00BD6A5E">
        <w:rPr>
          <w:noProof/>
        </w:rPr>
        <w:t xml:space="preserve"> on a cell with </w:t>
      </w:r>
      <w:r w:rsidR="004F01ED">
        <w:rPr>
          <w:noProof/>
        </w:rPr>
        <w:t>an aggregate</w:t>
      </w:r>
      <w:r w:rsidR="00BD6A5E">
        <w:rPr>
          <w:noProof/>
        </w:rPr>
        <w:t xml:space="preserve"> formula</w:t>
      </w:r>
      <w:r w:rsidR="004F01ED">
        <w:rPr>
          <w:noProof/>
        </w:rPr>
        <w:t xml:space="preserve"> such as</w:t>
      </w:r>
      <w:r w:rsidR="00BD6A5E">
        <w:rPr>
          <w:noProof/>
        </w:rPr>
        <w:t xml:space="preserve"> </w:t>
      </w:r>
      <w:r w:rsidR="00BD6A5E" w:rsidRPr="00BD6A5E">
        <w:rPr>
          <w:i/>
          <w:noProof/>
        </w:rPr>
        <w:t>aggSum</w:t>
      </w:r>
      <w:r w:rsidR="00DD4855">
        <w:rPr>
          <w:noProof/>
        </w:rPr>
        <w:t>.</w:t>
      </w:r>
    </w:p>
    <w:p w:rsidR="0083093D" w:rsidRPr="005B3726" w:rsidRDefault="002B124F" w:rsidP="00BD6A5E">
      <w:pPr>
        <w:pStyle w:val="bodytext"/>
        <w:jc w:val="center"/>
        <w:rPr>
          <w:noProof/>
        </w:rPr>
      </w:pPr>
      <w:r>
        <w:rPr>
          <w:noProof/>
        </w:rPr>
        <w:drawing>
          <wp:inline distT="0" distB="0" distL="0" distR="0">
            <wp:extent cx="5038725" cy="2657475"/>
            <wp:effectExtent l="19050" t="0" r="9525"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user74.png"/>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8725" cy="2657475"/>
                    </a:xfrm>
                    <a:prstGeom prst="rect">
                      <a:avLst/>
                    </a:prstGeom>
                    <a:noFill/>
                    <a:ln>
                      <a:noFill/>
                    </a:ln>
                  </pic:spPr>
                </pic:pic>
              </a:graphicData>
            </a:graphic>
          </wp:inline>
        </w:drawing>
      </w:r>
    </w:p>
    <w:p w:rsidR="0051487F" w:rsidRDefault="0051487F" w:rsidP="0051487F">
      <w:pPr>
        <w:pStyle w:val="Heading3"/>
      </w:pPr>
      <w:bookmarkStart w:id="107" w:name="_Toc450574013"/>
      <w:r>
        <w:t>Images</w:t>
      </w:r>
      <w:bookmarkEnd w:id="107"/>
    </w:p>
    <w:p w:rsidR="009C41C0" w:rsidRPr="009C41C0" w:rsidRDefault="004B3681" w:rsidP="0047183E">
      <w:pPr>
        <w:pStyle w:val="bodytext"/>
        <w:rPr>
          <w:noProof/>
        </w:rPr>
      </w:pPr>
      <w:r>
        <w:t>Insert an image</w:t>
      </w:r>
      <w:r w:rsidR="00507BFB">
        <w:t xml:space="preserve"> from your computer </w:t>
      </w:r>
      <w:r w:rsidR="00F83220">
        <w:t>to a cell using the I</w:t>
      </w:r>
      <w:r w:rsidR="00507BFB">
        <w:t xml:space="preserve">nsert </w:t>
      </w:r>
      <w:r w:rsidR="00F83220">
        <w:t>I</w:t>
      </w:r>
      <w:r w:rsidR="00507BFB">
        <w:t>mage button (</w:t>
      </w:r>
      <w:r w:rsidR="002B124F">
        <w:rPr>
          <w:noProof/>
        </w:rPr>
        <w:drawing>
          <wp:inline distT="0" distB="0" distL="0" distR="0">
            <wp:extent cx="152400" cy="152400"/>
            <wp:effectExtent l="1905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nsertPicture.png"/>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507BFB">
        <w:rPr>
          <w:noProof/>
        </w:rPr>
        <w:t xml:space="preserve">). This </w:t>
      </w:r>
      <w:r w:rsidR="0047183E">
        <w:rPr>
          <w:noProof/>
        </w:rPr>
        <w:t>opens</w:t>
      </w:r>
      <w:r w:rsidR="00507BFB">
        <w:rPr>
          <w:noProof/>
        </w:rPr>
        <w:t xml:space="preserve"> the </w:t>
      </w:r>
      <w:r w:rsidR="0047183E">
        <w:rPr>
          <w:noProof/>
        </w:rPr>
        <w:t>Insert Image</w:t>
      </w:r>
      <w:r w:rsidR="00507BFB">
        <w:rPr>
          <w:noProof/>
        </w:rPr>
        <w:t xml:space="preserve"> window. </w:t>
      </w:r>
      <w:r w:rsidR="00A85CC2">
        <w:rPr>
          <w:noProof/>
        </w:rPr>
        <w:t>Select the image you wo</w:t>
      </w:r>
      <w:r w:rsidR="0047183E">
        <w:rPr>
          <w:noProof/>
        </w:rPr>
        <w:t>uld like to insert</w:t>
      </w:r>
      <w:r w:rsidR="00FA58E2">
        <w:rPr>
          <w:noProof/>
        </w:rPr>
        <w:t>,</w:t>
      </w:r>
      <w:r w:rsidR="0047183E">
        <w:rPr>
          <w:noProof/>
        </w:rPr>
        <w:t xml:space="preserve"> and click ‘OK</w:t>
      </w:r>
      <w:r w:rsidR="00A85CC2">
        <w:rPr>
          <w:noProof/>
        </w:rPr>
        <w:t>’.</w:t>
      </w:r>
    </w:p>
    <w:p w:rsidR="0051487F" w:rsidRDefault="005E1543" w:rsidP="0051487F">
      <w:pPr>
        <w:pStyle w:val="Heading3"/>
      </w:pPr>
      <w:bookmarkStart w:id="108" w:name="_Toc450574014"/>
      <w:r>
        <w:t>Formulas</w:t>
      </w:r>
      <w:bookmarkEnd w:id="108"/>
    </w:p>
    <w:p w:rsidR="00630A1E" w:rsidRDefault="00630A1E" w:rsidP="00C403AA">
      <w:pPr>
        <w:pStyle w:val="bodytext"/>
        <w:rPr>
          <w:noProof/>
        </w:rPr>
      </w:pPr>
      <w:r>
        <w:t xml:space="preserve">Complex calculations can be done using </w:t>
      </w:r>
      <w:hyperlink w:anchor="_Formulas" w:history="1">
        <w:r w:rsidRPr="007E47A8">
          <w:rPr>
            <w:rStyle w:val="Hyperlink"/>
          </w:rPr>
          <w:t>Formulas</w:t>
        </w:r>
      </w:hyperlink>
      <w:r>
        <w:t xml:space="preserve">. A formula can be added to a cell manually or </w:t>
      </w:r>
      <w:r w:rsidR="00032A71">
        <w:t xml:space="preserve">by </w:t>
      </w:r>
      <w:r>
        <w:t xml:space="preserve">using the </w:t>
      </w:r>
      <w:hyperlink w:anchor="_Formula_Editor" w:history="1">
        <w:r w:rsidRPr="007E47A8">
          <w:rPr>
            <w:rStyle w:val="Hyperlink"/>
          </w:rPr>
          <w:t>Formula Editor</w:t>
        </w:r>
      </w:hyperlink>
      <w:r>
        <w:t xml:space="preserve">. </w:t>
      </w:r>
      <w:r w:rsidR="007E47A8">
        <w:t>To open the Formula Editor</w:t>
      </w:r>
      <w:r w:rsidR="00FA58E2">
        <w:t>,</w:t>
      </w:r>
      <w:r w:rsidR="007E47A8">
        <w:t xml:space="preserve"> click the Formula Editor </w:t>
      </w:r>
      <w:r w:rsidR="00A13839">
        <w:t>Button</w:t>
      </w:r>
      <w:r w:rsidR="007E47A8">
        <w:t xml:space="preserve"> </w:t>
      </w:r>
      <w:r w:rsidR="000C204F">
        <w:t>(</w:t>
      </w:r>
      <w:r w:rsidR="003D0285">
        <w:rPr>
          <w:noProof/>
        </w:rPr>
        <w:drawing>
          <wp:inline distT="0" distB="0" distL="0" distR="0">
            <wp:extent cx="152400" cy="152400"/>
            <wp:effectExtent l="1905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C204F">
        <w:t>)</w:t>
      </w:r>
      <w:r w:rsidR="0047183E">
        <w:rPr>
          <w:noProof/>
        </w:rPr>
        <w:t>.</w:t>
      </w:r>
    </w:p>
    <w:p w:rsidR="0051487F" w:rsidRDefault="0051487F" w:rsidP="00D817A0">
      <w:pPr>
        <w:pStyle w:val="Heading3"/>
      </w:pPr>
      <w:bookmarkStart w:id="109" w:name="_Toc450574015"/>
      <w:r>
        <w:t>Suppress Duplicates</w:t>
      </w:r>
      <w:bookmarkEnd w:id="109"/>
    </w:p>
    <w:p w:rsidR="001E257F" w:rsidRDefault="004520D2" w:rsidP="002319CB">
      <w:pPr>
        <w:pStyle w:val="bodytext"/>
      </w:pPr>
      <w:r>
        <w:t xml:space="preserve">You can suppress duplicate </w:t>
      </w:r>
      <w:r w:rsidR="00583B3B">
        <w:t xml:space="preserve">values of a </w:t>
      </w:r>
      <w:r w:rsidR="006A2043">
        <w:t>Data O</w:t>
      </w:r>
      <w:r w:rsidR="00583B3B">
        <w:t xml:space="preserve">bject </w:t>
      </w:r>
      <w:r>
        <w:t>from being displayed</w:t>
      </w:r>
      <w:r w:rsidR="00583B3B">
        <w:t>. Select the cell and click the</w:t>
      </w:r>
      <w:r>
        <w:t xml:space="preserve"> Suppress </w:t>
      </w:r>
      <w:r w:rsidR="00D87B22">
        <w:t>Duplicate</w:t>
      </w:r>
      <w:r>
        <w:t xml:space="preserve"> button (</w:t>
      </w:r>
      <w:r w:rsidR="00EA77B6">
        <w:rPr>
          <w:noProof/>
        </w:rPr>
        <w:drawing>
          <wp:inline distT="0" distB="0" distL="0" distR="0">
            <wp:extent cx="152400" cy="1524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SuppressDuplicates.png"/>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w:t>
      </w:r>
      <w:r w:rsidR="00FE464B">
        <w:t xml:space="preserve"> </w:t>
      </w:r>
      <w:r w:rsidR="00FA4AB6">
        <w:t>E.g.</w:t>
      </w:r>
      <w:r w:rsidR="0047183E">
        <w:t xml:space="preserve"> </w:t>
      </w:r>
      <w:r w:rsidR="00FE464B">
        <w:t>Compare the</w:t>
      </w:r>
      <w:r w:rsidR="006A2043">
        <w:t xml:space="preserve"> </w:t>
      </w:r>
      <w:r w:rsidR="00FE464B">
        <w:t>following reports:</w:t>
      </w:r>
    </w:p>
    <w:p w:rsidR="00B74C80" w:rsidRDefault="00FE464B" w:rsidP="00FE464B">
      <w:pPr>
        <w:pStyle w:val="bodytext"/>
        <w:jc w:val="center"/>
      </w:pPr>
      <w:r>
        <w:rPr>
          <w:noProof/>
        </w:rPr>
        <w:drawing>
          <wp:inline distT="0" distB="0" distL="0" distR="0">
            <wp:extent cx="2809136" cy="1371600"/>
            <wp:effectExtent l="19050" t="0" r="0" b="0"/>
            <wp:docPr id="591" name="Picture 590" descr="product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 1.png"/>
                    <pic:cNvPicPr/>
                  </pic:nvPicPr>
                  <pic:blipFill>
                    <a:blip r:embed="rId138" cstate="print"/>
                    <a:stretch>
                      <a:fillRect/>
                    </a:stretch>
                  </pic:blipFill>
                  <pic:spPr>
                    <a:xfrm>
                      <a:off x="0" y="0"/>
                      <a:ext cx="2809136" cy="1371600"/>
                    </a:xfrm>
                    <a:prstGeom prst="rect">
                      <a:avLst/>
                    </a:prstGeom>
                  </pic:spPr>
                </pic:pic>
              </a:graphicData>
            </a:graphic>
          </wp:inline>
        </w:drawing>
      </w:r>
      <w:r w:rsidR="00DF21D3">
        <w:tab/>
      </w:r>
      <w:r>
        <w:rPr>
          <w:noProof/>
        </w:rPr>
        <w:drawing>
          <wp:inline distT="0" distB="0" distL="0" distR="0">
            <wp:extent cx="2734722" cy="1371600"/>
            <wp:effectExtent l="19050" t="0" r="8478" b="0"/>
            <wp:docPr id="592" name="Picture 591" descr="product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 2.png"/>
                    <pic:cNvPicPr/>
                  </pic:nvPicPr>
                  <pic:blipFill>
                    <a:blip r:embed="rId139" cstate="print"/>
                    <a:stretch>
                      <a:fillRect/>
                    </a:stretch>
                  </pic:blipFill>
                  <pic:spPr>
                    <a:xfrm>
                      <a:off x="0" y="0"/>
                      <a:ext cx="2734722" cy="1371600"/>
                    </a:xfrm>
                    <a:prstGeom prst="rect">
                      <a:avLst/>
                    </a:prstGeom>
                  </pic:spPr>
                </pic:pic>
              </a:graphicData>
            </a:graphic>
          </wp:inline>
        </w:drawing>
      </w:r>
      <w:r w:rsidR="00B74C80">
        <w:br w:type="page"/>
      </w:r>
    </w:p>
    <w:p w:rsidR="00B74C80" w:rsidRDefault="00B74C80" w:rsidP="00B74C80">
      <w:pPr>
        <w:pStyle w:val="Heading3"/>
      </w:pPr>
      <w:bookmarkStart w:id="110" w:name="_Toc446410330"/>
      <w:bookmarkStart w:id="111" w:name="_Toc446425724"/>
      <w:bookmarkStart w:id="112" w:name="_Toc450574016"/>
      <w:r w:rsidRPr="000326C8">
        <w:lastRenderedPageBreak/>
        <w:t>Chart</w:t>
      </w:r>
      <w:r>
        <w:t xml:space="preserve"> Wizard</w:t>
      </w:r>
      <w:bookmarkEnd w:id="110"/>
      <w:bookmarkEnd w:id="111"/>
      <w:bookmarkEnd w:id="112"/>
    </w:p>
    <w:p w:rsidR="00B74C80" w:rsidRDefault="00B74C80" w:rsidP="00B74C80">
      <w:pPr>
        <w:pStyle w:val="bodytext"/>
      </w:pPr>
      <w:r>
        <w:t>To insert a chart into a cell</w:t>
      </w:r>
      <w:r w:rsidR="005427AF">
        <w:t>,</w:t>
      </w:r>
      <w:r>
        <w:t xml:space="preserve"> select a Group Footer or Report Footer cell and click the '</w:t>
      </w:r>
      <w:r>
        <w:rPr>
          <w:noProof/>
        </w:rPr>
        <w:drawing>
          <wp:inline distT="0" distB="0" distL="0" distR="0">
            <wp:extent cx="114316" cy="104790"/>
            <wp:effectExtent l="19050" t="0" r="0" b="0"/>
            <wp:docPr id="8" name="Picture 0" descr="chart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 icon.png"/>
                    <pic:cNvPicPr/>
                  </pic:nvPicPr>
                  <pic:blipFill>
                    <a:blip r:embed="rId140" cstate="print"/>
                    <a:stretch>
                      <a:fillRect/>
                    </a:stretch>
                  </pic:blipFill>
                  <pic:spPr>
                    <a:xfrm>
                      <a:off x="0" y="0"/>
                      <a:ext cx="114316" cy="104790"/>
                    </a:xfrm>
                    <a:prstGeom prst="rect">
                      <a:avLst/>
                    </a:prstGeom>
                  </pic:spPr>
                </pic:pic>
              </a:graphicData>
            </a:graphic>
          </wp:inline>
        </w:drawing>
      </w:r>
      <w:r>
        <w:t xml:space="preserve"> Chart Wizard' button. The Chart Wizard dialog will open. </w:t>
      </w:r>
      <w:r w:rsidR="00821B3D">
        <w:t>U</w:t>
      </w:r>
      <w:r>
        <w:t>se the tabs on top or the navigation buttons on the bottom to navigate the wizard.</w:t>
      </w:r>
    </w:p>
    <w:p w:rsidR="00B74C80" w:rsidRDefault="00B74C80" w:rsidP="00B74C80">
      <w:pPr>
        <w:pStyle w:val="bodytext"/>
      </w:pPr>
      <w:r>
        <w:t>Select a chart type, then press 'Next</w:t>
      </w:r>
      <w:r w:rsidR="005427AF">
        <w:t>’</w:t>
      </w:r>
      <w:r>
        <w:t xml:space="preserve"> to continue.</w:t>
      </w:r>
    </w:p>
    <w:p w:rsidR="00B74C80" w:rsidRDefault="005B2975" w:rsidP="00B74C80">
      <w:pPr>
        <w:pStyle w:val="bodytext"/>
      </w:pPr>
      <w:r>
        <w:rPr>
          <w:noProof/>
        </w:rPr>
        <w:drawing>
          <wp:inline distT="0" distB="0" distL="0" distR="0">
            <wp:extent cx="6400800" cy="4147185"/>
            <wp:effectExtent l="19050" t="0" r="0" b="0"/>
            <wp:docPr id="882" name="Picture 881" descr="chart new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new wizard.png"/>
                    <pic:cNvPicPr/>
                  </pic:nvPicPr>
                  <pic:blipFill>
                    <a:blip r:embed="rId141" cstate="print"/>
                    <a:stretch>
                      <a:fillRect/>
                    </a:stretch>
                  </pic:blipFill>
                  <pic:spPr>
                    <a:xfrm>
                      <a:off x="0" y="0"/>
                      <a:ext cx="6400800" cy="4147185"/>
                    </a:xfrm>
                    <a:prstGeom prst="rect">
                      <a:avLst/>
                    </a:prstGeom>
                  </pic:spPr>
                </pic:pic>
              </a:graphicData>
            </a:graphic>
          </wp:inline>
        </w:drawing>
      </w:r>
    </w:p>
    <w:p w:rsidR="005B2975" w:rsidRDefault="005B2975" w:rsidP="00B74C80">
      <w:pPr>
        <w:pStyle w:val="bodytext"/>
      </w:pPr>
      <w:r>
        <w:t>The Chart Wizard contains four tabs: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tblPr>
      <w:tblGrid>
        <w:gridCol w:w="819"/>
        <w:gridCol w:w="389"/>
        <w:gridCol w:w="810"/>
        <w:gridCol w:w="389"/>
        <w:gridCol w:w="1593"/>
        <w:gridCol w:w="389"/>
        <w:gridCol w:w="2171"/>
      </w:tblGrid>
      <w:tr w:rsidR="005B2975" w:rsidTr="005B2975">
        <w:trPr>
          <w:jc w:val="center"/>
        </w:trPr>
        <w:tc>
          <w:tcPr>
            <w:tcW w:w="0" w:type="auto"/>
          </w:tcPr>
          <w:bookmarkStart w:id="113" w:name="_Type"/>
          <w:bookmarkEnd w:id="113"/>
          <w:p w:rsidR="005B2975" w:rsidRDefault="00B658E8" w:rsidP="005B2975">
            <w:pPr>
              <w:pStyle w:val="bodytext"/>
              <w:spacing w:after="0"/>
            </w:pPr>
            <w:r>
              <w:fldChar w:fldCharType="begin"/>
            </w:r>
            <w:r w:rsidR="005B2975">
              <w:instrText xml:space="preserve"> HYPERLINK  \l "_Type_1" </w:instrText>
            </w:r>
            <w:r>
              <w:fldChar w:fldCharType="separate"/>
            </w:r>
            <w:r w:rsidR="005B2975" w:rsidRPr="005B2975">
              <w:rPr>
                <w:rStyle w:val="Hyperlink"/>
              </w:rPr>
              <w:t>Type</w:t>
            </w:r>
            <w:r>
              <w:fldChar w:fldCharType="end"/>
            </w:r>
          </w:p>
        </w:tc>
        <w:tc>
          <w:tcPr>
            <w:tcW w:w="0" w:type="auto"/>
          </w:tcPr>
          <w:p w:rsidR="005B2975" w:rsidRDefault="005B2975" w:rsidP="005B2975">
            <w:pPr>
              <w:pStyle w:val="bodytext"/>
              <w:spacing w:after="0"/>
            </w:pPr>
            <w:r>
              <w:t>•</w:t>
            </w:r>
          </w:p>
        </w:tc>
        <w:tc>
          <w:tcPr>
            <w:tcW w:w="0" w:type="auto"/>
          </w:tcPr>
          <w:p w:rsidR="005B2975" w:rsidRDefault="00B658E8" w:rsidP="005B2975">
            <w:pPr>
              <w:pStyle w:val="bodytext"/>
              <w:spacing w:after="0"/>
            </w:pPr>
            <w:hyperlink w:anchor="_Data_Format" w:history="1">
              <w:r w:rsidR="005B2975" w:rsidRPr="005B2975">
                <w:rPr>
                  <w:rStyle w:val="Hyperlink"/>
                </w:rPr>
                <w:t>Data</w:t>
              </w:r>
            </w:hyperlink>
          </w:p>
        </w:tc>
        <w:tc>
          <w:tcPr>
            <w:tcW w:w="0" w:type="auto"/>
          </w:tcPr>
          <w:p w:rsidR="005B2975" w:rsidRDefault="005B2975" w:rsidP="005B2975">
            <w:pPr>
              <w:pStyle w:val="bodytext"/>
              <w:spacing w:after="0"/>
            </w:pPr>
            <w:r>
              <w:t>•</w:t>
            </w:r>
          </w:p>
        </w:tc>
        <w:tc>
          <w:tcPr>
            <w:tcW w:w="0" w:type="auto"/>
          </w:tcPr>
          <w:p w:rsidR="005B2975" w:rsidRDefault="00B658E8" w:rsidP="005B2975">
            <w:pPr>
              <w:pStyle w:val="bodytext"/>
              <w:spacing w:after="0"/>
            </w:pPr>
            <w:hyperlink w:anchor="_Appearance" w:history="1">
              <w:r w:rsidR="005B2975" w:rsidRPr="005B2975">
                <w:rPr>
                  <w:rStyle w:val="Hyperlink"/>
                </w:rPr>
                <w:t>Appearance</w:t>
              </w:r>
            </w:hyperlink>
          </w:p>
        </w:tc>
        <w:tc>
          <w:tcPr>
            <w:tcW w:w="0" w:type="auto"/>
          </w:tcPr>
          <w:p w:rsidR="005B2975" w:rsidRDefault="005B2975" w:rsidP="005B2975">
            <w:pPr>
              <w:pStyle w:val="bodytext"/>
              <w:spacing w:after="0"/>
            </w:pPr>
            <w:r>
              <w:t>•</w:t>
            </w:r>
          </w:p>
        </w:tc>
        <w:tc>
          <w:tcPr>
            <w:tcW w:w="0" w:type="auto"/>
          </w:tcPr>
          <w:p w:rsidR="005B2975" w:rsidRDefault="00B658E8" w:rsidP="005B2975">
            <w:pPr>
              <w:pStyle w:val="bodytext"/>
              <w:spacing w:after="0"/>
            </w:pPr>
            <w:hyperlink w:anchor="_Size_and_Preview" w:history="1">
              <w:r w:rsidR="005B2975" w:rsidRPr="005B2975">
                <w:rPr>
                  <w:rStyle w:val="Hyperlink"/>
                </w:rPr>
                <w:t>Size and Preview</w:t>
              </w:r>
            </w:hyperlink>
          </w:p>
        </w:tc>
      </w:tr>
    </w:tbl>
    <w:p w:rsidR="005B2975" w:rsidRDefault="005B2975">
      <w:pPr>
        <w:widowControl/>
        <w:suppressAutoHyphens w:val="0"/>
        <w:autoSpaceDN/>
        <w:textAlignment w:val="auto"/>
        <w:rPr>
          <w:rFonts w:ascii="Open Sans" w:eastAsia="Times New Roman" w:hAnsi="Open Sans" w:cs="Times New Roman"/>
          <w:b/>
          <w:bCs/>
          <w:color w:val="607886"/>
          <w:sz w:val="24"/>
          <w:szCs w:val="24"/>
        </w:rPr>
      </w:pPr>
      <w:r>
        <w:br w:type="page"/>
      </w:r>
    </w:p>
    <w:p w:rsidR="00B74C80" w:rsidRDefault="00B74C80" w:rsidP="00B74C80">
      <w:pPr>
        <w:pStyle w:val="Heading4"/>
        <w:tabs>
          <w:tab w:val="left" w:pos="6330"/>
        </w:tabs>
      </w:pPr>
      <w:bookmarkStart w:id="114" w:name="_Type_1"/>
      <w:bookmarkEnd w:id="114"/>
      <w:r>
        <w:lastRenderedPageBreak/>
        <w:t>Type</w:t>
      </w:r>
      <w:r>
        <w:tab/>
      </w:r>
    </w:p>
    <w:p w:rsidR="00B74C80" w:rsidRDefault="00B74C80" w:rsidP="00B74C80">
      <w:pPr>
        <w:pStyle w:val="bodytext"/>
      </w:pPr>
      <w:r>
        <w:t xml:space="preserve">The Type </w:t>
      </w:r>
      <w:r w:rsidR="005427AF">
        <w:t>T</w:t>
      </w:r>
      <w:r>
        <w:t>ab lays out all the available types of charts you can create. The following chart types are supported:</w:t>
      </w:r>
    </w:p>
    <w:p w:rsidR="00B74C80" w:rsidRDefault="00B74C80" w:rsidP="00B74C80">
      <w:pPr>
        <w:pStyle w:val="bodytext"/>
      </w:pPr>
      <w:r w:rsidRPr="00DF0CE6">
        <w:rPr>
          <w:i/>
        </w:rPr>
        <w:t>Click on a chart for more information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260"/>
        <w:gridCol w:w="1260"/>
        <w:gridCol w:w="1260"/>
        <w:gridCol w:w="1260"/>
        <w:gridCol w:w="1260"/>
        <w:gridCol w:w="1260"/>
        <w:gridCol w:w="1260"/>
        <w:gridCol w:w="1260"/>
      </w:tblGrid>
      <w:tr w:rsidR="00B74C80" w:rsidTr="002C3A34">
        <w:trPr>
          <w:jc w:val="center"/>
        </w:trPr>
        <w:tc>
          <w:tcPr>
            <w:tcW w:w="1287" w:type="dxa"/>
          </w:tcPr>
          <w:p w:rsidR="00B74C80" w:rsidRPr="00DF0CE6" w:rsidRDefault="00B658E8" w:rsidP="002C3A34">
            <w:pPr>
              <w:pStyle w:val="bodytext"/>
              <w:jc w:val="center"/>
              <w:rPr>
                <w:b/>
                <w:sz w:val="16"/>
                <w:szCs w:val="16"/>
              </w:rPr>
            </w:pPr>
            <w:hyperlink w:anchor="Line" w:history="1">
              <w:r w:rsidR="00B74C80" w:rsidRPr="00206D2F">
                <w:rPr>
                  <w:rStyle w:val="Hyperlink"/>
                  <w:sz w:val="16"/>
                  <w:szCs w:val="16"/>
                </w:rPr>
                <w:t>Line</w:t>
              </w:r>
            </w:hyperlink>
            <w:r w:rsidR="00B74C80" w:rsidRPr="00DF0CE6">
              <w:rPr>
                <w:b/>
                <w:noProof/>
                <w:sz w:val="16"/>
                <w:szCs w:val="16"/>
              </w:rPr>
              <w:drawing>
                <wp:inline distT="0" distB="0" distL="0" distR="0">
                  <wp:extent cx="724001" cy="562053"/>
                  <wp:effectExtent l="19050" t="0" r="0" b="0"/>
                  <wp:docPr id="23" name="Picture 2" descr="line.pn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png"/>
                          <pic:cNvPicPr/>
                        </pic:nvPicPr>
                        <pic:blipFill>
                          <a:blip r:embed="rId14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pline" w:history="1">
              <w:r w:rsidR="00B74C80" w:rsidRPr="00206D2F">
                <w:rPr>
                  <w:rStyle w:val="Hyperlink"/>
                  <w:sz w:val="16"/>
                  <w:szCs w:val="16"/>
                </w:rPr>
                <w:t>Spline</w:t>
              </w:r>
            </w:hyperlink>
            <w:r w:rsidR="00B74C80" w:rsidRPr="00DF0CE6">
              <w:rPr>
                <w:b/>
                <w:noProof/>
                <w:sz w:val="16"/>
                <w:szCs w:val="16"/>
              </w:rPr>
              <w:drawing>
                <wp:inline distT="0" distB="0" distL="0" distR="0">
                  <wp:extent cx="724001" cy="562053"/>
                  <wp:effectExtent l="19050" t="0" r="0" b="0"/>
                  <wp:docPr id="24" name="Picture 3" descr="spline.p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png"/>
                          <pic:cNvPicPr/>
                        </pic:nvPicPr>
                        <pic:blipFill>
                          <a:blip r:embed="rId14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Area" w:history="1">
              <w:r w:rsidR="00B74C80" w:rsidRPr="00206D2F">
                <w:rPr>
                  <w:rStyle w:val="Hyperlink"/>
                  <w:sz w:val="16"/>
                  <w:szCs w:val="16"/>
                </w:rPr>
                <w:t>Area</w:t>
              </w:r>
            </w:hyperlink>
            <w:r w:rsidR="00B74C80" w:rsidRPr="00DF0CE6">
              <w:rPr>
                <w:b/>
                <w:noProof/>
                <w:sz w:val="16"/>
                <w:szCs w:val="16"/>
              </w:rPr>
              <w:drawing>
                <wp:inline distT="0" distB="0" distL="0" distR="0">
                  <wp:extent cx="724001" cy="562053"/>
                  <wp:effectExtent l="19050" t="0" r="0" b="0"/>
                  <wp:docPr id="25" name="Picture 5" descr="area.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png"/>
                          <pic:cNvPicPr/>
                        </pic:nvPicPr>
                        <pic:blipFill>
                          <a:blip r:embed="rId147"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pline_area" w:history="1">
              <w:r w:rsidR="00B74C80">
                <w:rPr>
                  <w:rStyle w:val="Hyperlink"/>
                  <w:sz w:val="16"/>
                  <w:szCs w:val="16"/>
                </w:rPr>
                <w:t>Spline</w:t>
              </w:r>
              <w:r w:rsidR="00B74C80" w:rsidRPr="00206D2F">
                <w:rPr>
                  <w:rStyle w:val="Hyperlink"/>
                  <w:sz w:val="16"/>
                  <w:szCs w:val="16"/>
                </w:rPr>
                <w:t xml:space="preserve"> Area</w:t>
              </w:r>
            </w:hyperlink>
            <w:r w:rsidR="00B74C80" w:rsidRPr="00DF0CE6">
              <w:rPr>
                <w:b/>
                <w:noProof/>
                <w:sz w:val="16"/>
                <w:szCs w:val="16"/>
              </w:rPr>
              <w:drawing>
                <wp:inline distT="0" distB="0" distL="0" distR="0">
                  <wp:extent cx="724001" cy="562053"/>
                  <wp:effectExtent l="19050" t="0" r="0" b="0"/>
                  <wp:docPr id="26" name="Picture 6" descr="spline area.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area.png"/>
                          <pic:cNvPicPr/>
                        </pic:nvPicPr>
                        <pic:blipFill>
                          <a:blip r:embed="rId14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park_line" w:history="1">
              <w:r w:rsidR="00B74C80" w:rsidRPr="00206D2F">
                <w:rPr>
                  <w:rStyle w:val="Hyperlink"/>
                  <w:sz w:val="16"/>
                  <w:szCs w:val="16"/>
                </w:rPr>
                <w:t>Spark Line</w:t>
              </w:r>
            </w:hyperlink>
            <w:r w:rsidR="00B74C80" w:rsidRPr="00DF0CE6">
              <w:rPr>
                <w:b/>
                <w:noProof/>
                <w:sz w:val="16"/>
                <w:szCs w:val="16"/>
              </w:rPr>
              <w:drawing>
                <wp:inline distT="0" distB="0" distL="0" distR="0">
                  <wp:extent cx="724001" cy="562053"/>
                  <wp:effectExtent l="19050" t="0" r="0" b="0"/>
                  <wp:docPr id="27" name="Picture 7" descr="spark line.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line.png"/>
                          <pic:cNvPicPr/>
                        </pic:nvPicPr>
                        <pic:blipFill>
                          <a:blip r:embed="rId151"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r w:rsidR="00B74C80" w:rsidTr="002C3A34">
        <w:trPr>
          <w:jc w:val="center"/>
        </w:trPr>
        <w:tc>
          <w:tcPr>
            <w:tcW w:w="1287" w:type="dxa"/>
          </w:tcPr>
          <w:p w:rsidR="00B74C80" w:rsidRPr="00DF0CE6" w:rsidRDefault="00B658E8" w:rsidP="002C3A34">
            <w:pPr>
              <w:pStyle w:val="bodytext"/>
              <w:jc w:val="center"/>
              <w:rPr>
                <w:b/>
                <w:sz w:val="16"/>
                <w:szCs w:val="16"/>
              </w:rPr>
            </w:pPr>
            <w:hyperlink w:anchor="Bar" w:history="1">
              <w:r w:rsidR="00B74C80" w:rsidRPr="00206D2F">
                <w:rPr>
                  <w:rStyle w:val="Hyperlink"/>
                  <w:sz w:val="16"/>
                  <w:szCs w:val="16"/>
                </w:rPr>
                <w:t>Bar</w:t>
              </w:r>
            </w:hyperlink>
            <w:r w:rsidR="00B74C80" w:rsidRPr="00DF0CE6">
              <w:rPr>
                <w:b/>
                <w:noProof/>
                <w:sz w:val="16"/>
                <w:szCs w:val="16"/>
              </w:rPr>
              <w:drawing>
                <wp:inline distT="0" distB="0" distL="0" distR="0">
                  <wp:extent cx="724001" cy="562053"/>
                  <wp:effectExtent l="19050" t="0" r="0" b="0"/>
                  <wp:docPr id="28" name="Picture 8" descr="bar.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5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tack_bar" w:history="1">
              <w:r w:rsidR="00B74C80">
                <w:rPr>
                  <w:rStyle w:val="Hyperlink"/>
                  <w:sz w:val="16"/>
                  <w:szCs w:val="16"/>
                </w:rPr>
                <w:t>Stack B</w:t>
              </w:r>
              <w:r w:rsidR="00B74C80" w:rsidRPr="00206D2F">
                <w:rPr>
                  <w:rStyle w:val="Hyperlink"/>
                  <w:sz w:val="16"/>
                  <w:szCs w:val="16"/>
                </w:rPr>
                <w:t>ar</w:t>
              </w:r>
            </w:hyperlink>
            <w:r w:rsidR="00B74C80" w:rsidRPr="00DF0CE6">
              <w:rPr>
                <w:b/>
                <w:noProof/>
                <w:sz w:val="16"/>
                <w:szCs w:val="16"/>
              </w:rPr>
              <w:drawing>
                <wp:inline distT="0" distB="0" distL="0" distR="0">
                  <wp:extent cx="724001" cy="562053"/>
                  <wp:effectExtent l="19050" t="0" r="0" b="0"/>
                  <wp:docPr id="30" name="Picture 9" descr="stack bar.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bar.png"/>
                          <pic:cNvPicPr/>
                        </pic:nvPicPr>
                        <pic:blipFill>
                          <a:blip r:embed="rId15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tack_bar_100" w:history="1">
              <w:r w:rsidR="00B74C80" w:rsidRPr="00206D2F">
                <w:rPr>
                  <w:rStyle w:val="Hyperlink"/>
                  <w:sz w:val="16"/>
                  <w:szCs w:val="16"/>
                </w:rPr>
                <w:t>Stack Bar 100</w:t>
              </w:r>
            </w:hyperlink>
            <w:r w:rsidR="00B74C80" w:rsidRPr="00DF0CE6">
              <w:rPr>
                <w:b/>
                <w:noProof/>
                <w:sz w:val="16"/>
                <w:szCs w:val="16"/>
              </w:rPr>
              <w:drawing>
                <wp:inline distT="0" distB="0" distL="0" distR="0">
                  <wp:extent cx="724001" cy="562053"/>
                  <wp:effectExtent l="19050" t="0" r="0" b="0"/>
                  <wp:docPr id="31" name="Picture 10" descr="100 stack bar.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bar.png"/>
                          <pic:cNvPicPr/>
                        </pic:nvPicPr>
                        <pic:blipFill>
                          <a:blip r:embed="rId157"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Col" w:history="1">
              <w:r w:rsidR="00B74C80" w:rsidRPr="00206D2F">
                <w:rPr>
                  <w:rStyle w:val="Hyperlink"/>
                  <w:sz w:val="16"/>
                  <w:szCs w:val="16"/>
                </w:rPr>
                <w:t>Column</w:t>
              </w:r>
            </w:hyperlink>
            <w:r w:rsidR="00B74C80" w:rsidRPr="00DF0CE6">
              <w:rPr>
                <w:b/>
                <w:noProof/>
                <w:sz w:val="16"/>
                <w:szCs w:val="16"/>
              </w:rPr>
              <w:drawing>
                <wp:inline distT="0" distB="0" distL="0" distR="0">
                  <wp:extent cx="724001" cy="562053"/>
                  <wp:effectExtent l="19050" t="0" r="0" b="0"/>
                  <wp:docPr id="160" name="Picture 11" descr="column.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umn.png"/>
                          <pic:cNvPicPr/>
                        </pic:nvPicPr>
                        <pic:blipFill>
                          <a:blip r:embed="rId15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tack_col" w:history="1">
              <w:r w:rsidR="00B74C80" w:rsidRPr="00206D2F">
                <w:rPr>
                  <w:rStyle w:val="Hyperlink"/>
                  <w:sz w:val="16"/>
                  <w:szCs w:val="16"/>
                </w:rPr>
                <w:t>Stack Column</w:t>
              </w:r>
            </w:hyperlink>
            <w:r w:rsidR="00B74C80" w:rsidRPr="00DF0CE6">
              <w:rPr>
                <w:b/>
                <w:noProof/>
                <w:sz w:val="16"/>
                <w:szCs w:val="16"/>
              </w:rPr>
              <w:drawing>
                <wp:inline distT="0" distB="0" distL="0" distR="0">
                  <wp:extent cx="724001" cy="562053"/>
                  <wp:effectExtent l="19050" t="0" r="0" b="0"/>
                  <wp:docPr id="161" name="Picture 12" descr="stack column.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column.png"/>
                          <pic:cNvPicPr/>
                        </pic:nvPicPr>
                        <pic:blipFill>
                          <a:blip r:embed="rId161"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Stack_col_100" w:history="1">
              <w:r w:rsidR="00B74C80" w:rsidRPr="00206D2F">
                <w:rPr>
                  <w:rStyle w:val="Hyperlink"/>
                  <w:sz w:val="16"/>
                  <w:szCs w:val="16"/>
                </w:rPr>
                <w:t>Stack Col. 100</w:t>
              </w:r>
            </w:hyperlink>
            <w:r w:rsidR="00B74C80" w:rsidRPr="00DF0CE6">
              <w:rPr>
                <w:b/>
                <w:noProof/>
                <w:sz w:val="16"/>
                <w:szCs w:val="16"/>
              </w:rPr>
              <w:drawing>
                <wp:inline distT="0" distB="0" distL="0" distR="0">
                  <wp:extent cx="724001" cy="562053"/>
                  <wp:effectExtent l="19050" t="0" r="0" b="0"/>
                  <wp:docPr id="162" name="Picture 13" descr="100 stack column.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column.png"/>
                          <pic:cNvPicPr/>
                        </pic:nvPicPr>
                        <pic:blipFill>
                          <a:blip r:embed="rId16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_Pareto" w:history="1">
              <w:r w:rsidR="00B74C80" w:rsidRPr="00206D2F">
                <w:rPr>
                  <w:rStyle w:val="Hyperlink"/>
                  <w:sz w:val="16"/>
                  <w:szCs w:val="16"/>
                </w:rPr>
                <w:t>Pareto</w:t>
              </w:r>
            </w:hyperlink>
            <w:r w:rsidR="00B74C80" w:rsidRPr="00DF0CE6">
              <w:rPr>
                <w:b/>
                <w:noProof/>
                <w:sz w:val="16"/>
                <w:szCs w:val="16"/>
              </w:rPr>
              <w:drawing>
                <wp:inline distT="0" distB="0" distL="0" distR="0">
                  <wp:extent cx="724001" cy="562053"/>
                  <wp:effectExtent l="19050" t="0" r="0" b="0"/>
                  <wp:docPr id="163" name="Picture 14" descr="pareto.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to.png"/>
                          <pic:cNvPicPr/>
                        </pic:nvPicPr>
                        <pic:blipFill>
                          <a:blip r:embed="rId16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_Spark_Line_and" w:history="1">
              <w:r w:rsidR="00B74C80" w:rsidRPr="00206D2F">
                <w:rPr>
                  <w:rStyle w:val="Hyperlink"/>
                  <w:sz w:val="16"/>
                  <w:szCs w:val="16"/>
                </w:rPr>
                <w:t>Spark Column</w:t>
              </w:r>
            </w:hyperlink>
            <w:r w:rsidR="00B74C80" w:rsidRPr="00DF0CE6">
              <w:rPr>
                <w:b/>
                <w:noProof/>
                <w:sz w:val="16"/>
                <w:szCs w:val="16"/>
              </w:rPr>
              <w:drawing>
                <wp:inline distT="0" distB="0" distL="0" distR="0">
                  <wp:extent cx="724001" cy="562053"/>
                  <wp:effectExtent l="19050" t="0" r="0" b="0"/>
                  <wp:docPr id="164" name="Picture 15" descr="spark column.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column.png"/>
                          <pic:cNvPicPr/>
                        </pic:nvPicPr>
                        <pic:blipFill>
                          <a:blip r:embed="rId167" cstate="print"/>
                          <a:stretch>
                            <a:fillRect/>
                          </a:stretch>
                        </pic:blipFill>
                        <pic:spPr>
                          <a:xfrm>
                            <a:off x="0" y="0"/>
                            <a:ext cx="724001" cy="562053"/>
                          </a:xfrm>
                          <a:prstGeom prst="rect">
                            <a:avLst/>
                          </a:prstGeom>
                        </pic:spPr>
                      </pic:pic>
                    </a:graphicData>
                  </a:graphic>
                </wp:inline>
              </w:drawing>
            </w:r>
          </w:p>
        </w:tc>
      </w:tr>
      <w:tr w:rsidR="00B74C80" w:rsidTr="002C3A34">
        <w:trPr>
          <w:jc w:val="center"/>
        </w:trPr>
        <w:tc>
          <w:tcPr>
            <w:tcW w:w="1287" w:type="dxa"/>
          </w:tcPr>
          <w:p w:rsidR="00B74C80" w:rsidRPr="00DF0CE6" w:rsidRDefault="00B658E8" w:rsidP="002C3A34">
            <w:pPr>
              <w:pStyle w:val="bodytext"/>
              <w:jc w:val="center"/>
              <w:rPr>
                <w:b/>
                <w:sz w:val="16"/>
                <w:szCs w:val="16"/>
              </w:rPr>
            </w:pPr>
            <w:hyperlink w:anchor="Pie" w:history="1">
              <w:r w:rsidR="00B74C80" w:rsidRPr="00206D2F">
                <w:rPr>
                  <w:rStyle w:val="Hyperlink"/>
                  <w:sz w:val="16"/>
                  <w:szCs w:val="16"/>
                </w:rPr>
                <w:t>Pie</w:t>
              </w:r>
            </w:hyperlink>
            <w:r w:rsidR="00B74C80" w:rsidRPr="00DF0CE6">
              <w:rPr>
                <w:b/>
                <w:noProof/>
                <w:sz w:val="16"/>
                <w:szCs w:val="16"/>
              </w:rPr>
              <w:drawing>
                <wp:inline distT="0" distB="0" distL="0" distR="0">
                  <wp:extent cx="724001" cy="562053"/>
                  <wp:effectExtent l="19050" t="0" r="0" b="0"/>
                  <wp:docPr id="165" name="Picture 16" descr="pie.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ng"/>
                          <pic:cNvPicPr/>
                        </pic:nvPicPr>
                        <pic:blipFill>
                          <a:blip r:embed="rId16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Doughnut" w:history="1">
              <w:r w:rsidR="00B74C80" w:rsidRPr="00206D2F">
                <w:rPr>
                  <w:rStyle w:val="Hyperlink"/>
                  <w:sz w:val="16"/>
                  <w:szCs w:val="16"/>
                </w:rPr>
                <w:t>Doughnut</w:t>
              </w:r>
            </w:hyperlink>
            <w:r w:rsidR="00B74C80" w:rsidRPr="00DF0CE6">
              <w:rPr>
                <w:b/>
                <w:noProof/>
                <w:sz w:val="16"/>
                <w:szCs w:val="16"/>
              </w:rPr>
              <w:drawing>
                <wp:inline distT="0" distB="0" distL="0" distR="0">
                  <wp:extent cx="724001" cy="562053"/>
                  <wp:effectExtent l="19050" t="0" r="0" b="0"/>
                  <wp:docPr id="166" name="Picture 17" descr="doughnut.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hnut.png"/>
                          <pic:cNvPicPr/>
                        </pic:nvPicPr>
                        <pic:blipFill>
                          <a:blip r:embed="rId171"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Pyramid" w:history="1">
              <w:r w:rsidR="00B74C80" w:rsidRPr="00206D2F">
                <w:rPr>
                  <w:rStyle w:val="Hyperlink"/>
                  <w:sz w:val="16"/>
                  <w:szCs w:val="16"/>
                </w:rPr>
                <w:t>Pyramid</w:t>
              </w:r>
            </w:hyperlink>
            <w:r w:rsidR="00B74C80" w:rsidRPr="00DF0CE6">
              <w:rPr>
                <w:b/>
                <w:noProof/>
                <w:sz w:val="16"/>
                <w:szCs w:val="16"/>
              </w:rPr>
              <w:drawing>
                <wp:inline distT="0" distB="0" distL="0" distR="0">
                  <wp:extent cx="724001" cy="562053"/>
                  <wp:effectExtent l="19050" t="0" r="0" b="0"/>
                  <wp:docPr id="167" name="Picture 18" descr="pyramid.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png"/>
                          <pic:cNvPicPr/>
                        </pic:nvPicPr>
                        <pic:blipFill>
                          <a:blip r:embed="rId17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Funnel" w:history="1">
              <w:r w:rsidR="00B74C80" w:rsidRPr="00206D2F">
                <w:rPr>
                  <w:rStyle w:val="Hyperlink"/>
                  <w:sz w:val="16"/>
                  <w:szCs w:val="16"/>
                </w:rPr>
                <w:t>Funnel</w:t>
              </w:r>
            </w:hyperlink>
            <w:r w:rsidR="00B74C80" w:rsidRPr="00DF0CE6">
              <w:rPr>
                <w:b/>
                <w:noProof/>
                <w:sz w:val="16"/>
                <w:szCs w:val="16"/>
              </w:rPr>
              <w:drawing>
                <wp:inline distT="0" distB="0" distL="0" distR="0">
                  <wp:extent cx="724001" cy="562053"/>
                  <wp:effectExtent l="19050" t="0" r="0" b="0"/>
                  <wp:docPr id="168" name="Picture 19" descr="funnel.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ng"/>
                          <pic:cNvPicPr/>
                        </pic:nvPicPr>
                        <pic:blipFill>
                          <a:blip r:embed="rId175"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r w:rsidR="00B74C80" w:rsidTr="002C3A34">
        <w:trPr>
          <w:jc w:val="center"/>
        </w:trPr>
        <w:tc>
          <w:tcPr>
            <w:tcW w:w="1287" w:type="dxa"/>
          </w:tcPr>
          <w:p w:rsidR="00B74C80" w:rsidRPr="00DF0CE6" w:rsidRDefault="00B658E8" w:rsidP="002C3A34">
            <w:pPr>
              <w:pStyle w:val="bodytext"/>
              <w:jc w:val="center"/>
              <w:rPr>
                <w:b/>
                <w:sz w:val="16"/>
                <w:szCs w:val="16"/>
              </w:rPr>
            </w:pPr>
            <w:hyperlink w:anchor="_Scatter" w:history="1">
              <w:r w:rsidR="00B74C80" w:rsidRPr="00206D2F">
                <w:rPr>
                  <w:rStyle w:val="Hyperlink"/>
                  <w:sz w:val="16"/>
                  <w:szCs w:val="16"/>
                </w:rPr>
                <w:t>Scatter</w:t>
              </w:r>
            </w:hyperlink>
            <w:r w:rsidR="00B74C80" w:rsidRPr="00DF0CE6">
              <w:rPr>
                <w:b/>
                <w:noProof/>
                <w:sz w:val="16"/>
                <w:szCs w:val="16"/>
              </w:rPr>
              <w:drawing>
                <wp:inline distT="0" distB="0" distL="0" distR="0">
                  <wp:extent cx="724001" cy="562053"/>
                  <wp:effectExtent l="19050" t="0" r="0" b="0"/>
                  <wp:docPr id="10" name="Picture 20" descr="scatter.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ng"/>
                          <pic:cNvPicPr/>
                        </pic:nvPicPr>
                        <pic:blipFill>
                          <a:blip r:embed="rId177"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B658E8" w:rsidP="002C3A34">
            <w:pPr>
              <w:pStyle w:val="bodytext"/>
              <w:jc w:val="center"/>
              <w:rPr>
                <w:b/>
                <w:sz w:val="16"/>
                <w:szCs w:val="16"/>
              </w:rPr>
            </w:pPr>
            <w:hyperlink w:anchor="_Bubble" w:history="1">
              <w:r w:rsidR="00B74C80" w:rsidRPr="00206D2F">
                <w:rPr>
                  <w:rStyle w:val="Hyperlink"/>
                  <w:sz w:val="16"/>
                  <w:szCs w:val="16"/>
                </w:rPr>
                <w:t>Bubble</w:t>
              </w:r>
            </w:hyperlink>
            <w:r w:rsidR="00B74C80" w:rsidRPr="00DF0CE6">
              <w:rPr>
                <w:b/>
                <w:noProof/>
                <w:sz w:val="16"/>
                <w:szCs w:val="16"/>
              </w:rPr>
              <w:drawing>
                <wp:inline distT="0" distB="0" distL="0" distR="0">
                  <wp:extent cx="724001" cy="562053"/>
                  <wp:effectExtent l="19050" t="0" r="0" b="0"/>
                  <wp:docPr id="11" name="Picture 21" descr="bubble.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9"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bl>
    <w:p w:rsidR="00A555B9" w:rsidRDefault="00B74C80" w:rsidP="002D4C12">
      <w:pPr>
        <w:pStyle w:val="Heading5"/>
        <w:tabs>
          <w:tab w:val="left" w:pos="5400"/>
        </w:tabs>
        <w:spacing w:after="0"/>
      </w:pPr>
      <w:bookmarkStart w:id="115" w:name="_Line,_Spline,_and"/>
      <w:bookmarkEnd w:id="115"/>
      <w:r>
        <w:t>Line, Spline, and Area</w:t>
      </w:r>
    </w:p>
    <w:p w:rsidR="00333889" w:rsidRPr="00333889" w:rsidRDefault="00333889" w:rsidP="00333889"/>
    <w:p w:rsidR="00A555B9" w:rsidRDefault="00333889" w:rsidP="00333889">
      <w:r w:rsidRPr="00333889">
        <w:rPr>
          <w:noProof/>
        </w:rPr>
        <w:drawing>
          <wp:inline distT="0" distB="0" distL="0" distR="0">
            <wp:extent cx="4991797" cy="1867161"/>
            <wp:effectExtent l="19050" t="19050" r="18353" b="18789"/>
            <wp:docPr id="772" name="Picture 5" descr="line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pic.png"/>
                    <pic:cNvPicPr/>
                  </pic:nvPicPr>
                  <pic:blipFill>
                    <a:blip r:embed="rId180"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B74C80" w:rsidRDefault="00A555B9" w:rsidP="00A555B9">
      <w:pPr>
        <w:pStyle w:val="bodytext"/>
        <w:ind w:right="2160"/>
      </w:pPr>
      <w:r w:rsidRPr="005723ED">
        <w:rPr>
          <w:b/>
        </w:rPr>
        <w:t>Line charts</w:t>
      </w:r>
      <w:r>
        <w:t xml:space="preserve"> display a series of data points on a grid, connected by straight lines. They are often used to display a trend in data over intervals of time. Lines are not necessarily representative of any data between connected points. Line charts can be </w:t>
      </w:r>
      <w:r>
        <w:rPr>
          <w:b/>
        </w:rPr>
        <w:t>single-series</w:t>
      </w:r>
      <w:r>
        <w:t xml:space="preserve"> (one line), or </w:t>
      </w:r>
      <w:r>
        <w:rPr>
          <w:b/>
        </w:rPr>
        <w:t>multi-series</w:t>
      </w:r>
      <w:r>
        <w:t xml:space="preserve"> (multiple lines). On a multi-series chart, lines are differentiated by color.</w:t>
      </w:r>
    </w:p>
    <w:p w:rsidR="00A555B9" w:rsidRDefault="00A555B9" w:rsidP="00333889">
      <w:pPr>
        <w:pStyle w:val="bodytext"/>
        <w:spacing w:after="0"/>
        <w:jc w:val="right"/>
      </w:pPr>
      <w:r w:rsidRPr="00A555B9">
        <w:rPr>
          <w:noProof/>
        </w:rPr>
        <w:lastRenderedPageBreak/>
        <w:drawing>
          <wp:inline distT="0" distB="0" distL="0" distR="0">
            <wp:extent cx="4991797" cy="1867161"/>
            <wp:effectExtent l="19050" t="19050" r="18415" b="19050"/>
            <wp:docPr id="12" name="Picture 6" descr="spline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pic.png"/>
                    <pic:cNvPicPr/>
                  </pic:nvPicPr>
                  <pic:blipFill>
                    <a:blip r:embed="rId181"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A555B9" w:rsidRDefault="00A555B9" w:rsidP="00A555B9">
      <w:pPr>
        <w:pStyle w:val="bodytext"/>
        <w:ind w:left="2160"/>
      </w:pPr>
      <w:r w:rsidRPr="00A83733">
        <w:rPr>
          <w:b/>
        </w:rPr>
        <w:t>Spline charts</w:t>
      </w:r>
      <w:r>
        <w:t xml:space="preserve"> are a stylistic variation of a </w:t>
      </w:r>
      <w:hyperlink w:anchor="Line" w:history="1">
        <w:r w:rsidRPr="00A37396">
          <w:rPr>
            <w:rStyle w:val="Hyperlink"/>
          </w:rPr>
          <w:t>Line chart</w:t>
        </w:r>
      </w:hyperlink>
      <w:r>
        <w:t xml:space="preserve">. Data points are connected by an interpolated curve. They are often used to display a trend in data over time, with estimated data between points. Spline charts are created in the same manner as </w:t>
      </w:r>
      <w:hyperlink w:anchor="Line" w:history="1">
        <w:r w:rsidRPr="00A37396">
          <w:rPr>
            <w:rStyle w:val="Hyperlink"/>
          </w:rPr>
          <w:t>Line charts</w:t>
        </w:r>
      </w:hyperlink>
      <w:r>
        <w:t>.</w:t>
      </w:r>
    </w:p>
    <w:p w:rsidR="00887651" w:rsidRDefault="00887651" w:rsidP="00A555B9">
      <w:pPr>
        <w:pStyle w:val="bodytext"/>
        <w:ind w:left="2160"/>
      </w:pPr>
    </w:p>
    <w:p w:rsidR="00A555B9" w:rsidRDefault="00A555B9" w:rsidP="00333889">
      <w:pPr>
        <w:pStyle w:val="bodytext"/>
        <w:spacing w:after="0"/>
        <w:ind w:right="2160"/>
      </w:pPr>
      <w:r w:rsidRPr="00A555B9">
        <w:rPr>
          <w:noProof/>
        </w:rPr>
        <w:drawing>
          <wp:inline distT="0" distB="0" distL="0" distR="0">
            <wp:extent cx="4991797" cy="1867161"/>
            <wp:effectExtent l="19050" t="19050" r="18415" b="19050"/>
            <wp:docPr id="13" name="Picture 7" descr="lin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area.png"/>
                    <pic:cNvPicPr/>
                  </pic:nvPicPr>
                  <pic:blipFill>
                    <a:blip r:embed="rId182"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A555B9" w:rsidRDefault="00A555B9" w:rsidP="00A555B9">
      <w:pPr>
        <w:pStyle w:val="bodytext"/>
        <w:ind w:right="2160"/>
      </w:pPr>
      <w:r>
        <w:rPr>
          <w:b/>
        </w:rPr>
        <w:t>Area charts</w:t>
      </w:r>
      <w:r>
        <w:t xml:space="preserve"> are a variation of a </w:t>
      </w:r>
      <w:hyperlink w:anchor="Line" w:history="1">
        <w:r w:rsidRPr="00391224">
          <w:rPr>
            <w:rStyle w:val="Hyperlink"/>
          </w:rPr>
          <w:t>Line chart</w:t>
        </w:r>
      </w:hyperlink>
      <w:r>
        <w:t xml:space="preserve">. The area below each line is colored to represent cumulative data. They are often used to compare cumulated totals over time. On a multi-series chart, each series is given a distinct color, and the colors blend where series areas overlap. Area charts are created in the same manner as </w:t>
      </w:r>
      <w:hyperlink w:anchor="Line" w:history="1">
        <w:r w:rsidRPr="00391224">
          <w:rPr>
            <w:rStyle w:val="Hyperlink"/>
          </w:rPr>
          <w:t>Line charts</w:t>
        </w:r>
      </w:hyperlink>
      <w:r>
        <w:t>.</w:t>
      </w:r>
    </w:p>
    <w:p w:rsidR="00887651" w:rsidRDefault="00887651" w:rsidP="00A555B9">
      <w:pPr>
        <w:pStyle w:val="bodytext"/>
        <w:ind w:right="2160"/>
      </w:pPr>
    </w:p>
    <w:p w:rsidR="00B74C80" w:rsidRDefault="00A555B9" w:rsidP="00333889">
      <w:pPr>
        <w:pStyle w:val="bodytext"/>
        <w:spacing w:after="0"/>
        <w:jc w:val="right"/>
      </w:pPr>
      <w:r w:rsidRPr="00A555B9">
        <w:rPr>
          <w:noProof/>
        </w:rPr>
        <w:drawing>
          <wp:inline distT="0" distB="0" distL="0" distR="0">
            <wp:extent cx="4991797" cy="1867161"/>
            <wp:effectExtent l="19050" t="19050" r="18415" b="19050"/>
            <wp:docPr id="14" name="Picture 8" descr="splin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area.png"/>
                    <pic:cNvPicPr/>
                  </pic:nvPicPr>
                  <pic:blipFill>
                    <a:blip r:embed="rId183"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bookmarkStart w:id="116" w:name="Line"/>
      <w:bookmarkEnd w:id="116"/>
    </w:p>
    <w:p w:rsidR="00294902" w:rsidRDefault="00A555B9" w:rsidP="002D4C12">
      <w:pPr>
        <w:pStyle w:val="bodytext"/>
        <w:spacing w:after="0"/>
        <w:ind w:left="2250"/>
      </w:pPr>
      <w:r w:rsidRPr="003C0E37">
        <w:rPr>
          <w:b/>
        </w:rPr>
        <w:t xml:space="preserve">Spline area charts </w:t>
      </w:r>
      <w:r>
        <w:t xml:space="preserve">are a stylistic variation of an </w:t>
      </w:r>
      <w:hyperlink w:anchor="Area" w:history="1">
        <w:r w:rsidRPr="003C0E37">
          <w:rPr>
            <w:rStyle w:val="Hyperlink"/>
          </w:rPr>
          <w:t>Area chart</w:t>
        </w:r>
      </w:hyperlink>
      <w:r>
        <w:t xml:space="preserve">. Data points are connected by an interpolated curve, and the area below each curve is colored to </w:t>
      </w:r>
      <w:r>
        <w:lastRenderedPageBreak/>
        <w:t xml:space="preserve">represent cumulative data. They are often used to compare cumulated totals over time, with estimated data between points. On a multi-series chart, each series is given a distinct color, and the colors blend where series areas overlap.  Spline area charts are created in the same manner as </w:t>
      </w:r>
      <w:hyperlink w:anchor="Line" w:history="1">
        <w:r w:rsidRPr="00391224">
          <w:rPr>
            <w:rStyle w:val="Hyperlink"/>
          </w:rPr>
          <w:t>Line charts</w:t>
        </w:r>
      </w:hyperlink>
      <w:r>
        <w:t>.</w:t>
      </w:r>
    </w:p>
    <w:p w:rsidR="002D4C12" w:rsidRPr="00294902" w:rsidRDefault="002D4C12" w:rsidP="002D4C12">
      <w:pPr>
        <w:pStyle w:val="bodytext"/>
        <w:spacing w:after="0"/>
        <w:ind w:left="2250"/>
      </w:pPr>
    </w:p>
    <w:p w:rsidR="00294902" w:rsidRDefault="00294902" w:rsidP="002D4C12">
      <w:pPr>
        <w:pStyle w:val="Heading5"/>
        <w:spacing w:before="0" w:after="0"/>
      </w:pPr>
      <w:bookmarkStart w:id="117" w:name="Bar"/>
      <w:bookmarkEnd w:id="117"/>
      <w:r>
        <w:t>Bar and Column</w:t>
      </w:r>
    </w:p>
    <w:p w:rsidR="002D4C12" w:rsidRPr="002D4C12" w:rsidRDefault="002D4C12" w:rsidP="002D4C12"/>
    <w:p w:rsidR="00A555B9" w:rsidRDefault="00A555B9" w:rsidP="002D4C12">
      <w:pPr>
        <w:pStyle w:val="bodytext"/>
        <w:spacing w:after="0"/>
      </w:pPr>
      <w:r w:rsidRPr="00A555B9">
        <w:rPr>
          <w:noProof/>
        </w:rPr>
        <w:drawing>
          <wp:inline distT="0" distB="0" distL="0" distR="0">
            <wp:extent cx="4763165" cy="1848108"/>
            <wp:effectExtent l="19050" t="19050" r="18415" b="19050"/>
            <wp:docPr id="15" name="Picture 9" descr="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84"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Default="00A555B9" w:rsidP="00B877D2">
      <w:pPr>
        <w:pStyle w:val="bodytext"/>
        <w:ind w:right="2520"/>
      </w:pPr>
      <w:r w:rsidRPr="00754F0A">
        <w:rPr>
          <w:b/>
        </w:rPr>
        <w:t>Bar charts</w:t>
      </w:r>
      <w:r>
        <w:t xml:space="preserve"> use rectangular bars that extend horizontally to show comparisons between categories. Each data value is represented by a bar, the length of which represents its quantity. Bar charts can be </w:t>
      </w:r>
      <w:r>
        <w:rPr>
          <w:b/>
        </w:rPr>
        <w:t>single-series</w:t>
      </w:r>
      <w:r>
        <w:t xml:space="preserve"> (one bar per category) or </w:t>
      </w:r>
      <w:r w:rsidRPr="002269B8">
        <w:rPr>
          <w:b/>
        </w:rPr>
        <w:t>multi-series</w:t>
      </w:r>
      <w:r>
        <w:t xml:space="preserve"> (multiple bars per category, each series differentiated by color).</w:t>
      </w:r>
    </w:p>
    <w:p w:rsidR="00887651" w:rsidRDefault="00887651" w:rsidP="00B877D2">
      <w:pPr>
        <w:pStyle w:val="bodytext"/>
        <w:ind w:right="2520"/>
      </w:pPr>
    </w:p>
    <w:p w:rsidR="00A555B9" w:rsidRDefault="00A555B9" w:rsidP="00333889">
      <w:pPr>
        <w:pStyle w:val="bodytext"/>
        <w:spacing w:after="0"/>
        <w:jc w:val="right"/>
      </w:pPr>
      <w:r w:rsidRPr="00A555B9">
        <w:rPr>
          <w:noProof/>
        </w:rPr>
        <w:drawing>
          <wp:inline distT="0" distB="0" distL="0" distR="0">
            <wp:extent cx="4763165" cy="1848108"/>
            <wp:effectExtent l="19050" t="19050" r="18415" b="19050"/>
            <wp:docPr id="16" name="Picture 10" descr="stack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bar.png"/>
                    <pic:cNvPicPr/>
                  </pic:nvPicPr>
                  <pic:blipFill>
                    <a:blip r:embed="rId185"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Pr="00A555B9" w:rsidRDefault="00A555B9" w:rsidP="008365ED">
      <w:pPr>
        <w:pStyle w:val="bodytext"/>
        <w:ind w:left="2520"/>
      </w:pPr>
      <w:r w:rsidRPr="00754F0A">
        <w:rPr>
          <w:b/>
        </w:rPr>
        <w:t>Stack bar charts</w:t>
      </w:r>
      <w:r>
        <w:t xml:space="preserve"> are a variation of a </w:t>
      </w:r>
      <w:r w:rsidRPr="003F2917">
        <w:rPr>
          <w:b/>
        </w:rPr>
        <w:t>multi-series</w:t>
      </w:r>
      <w:r>
        <w:t xml:space="preserve"> </w:t>
      </w:r>
      <w:hyperlink w:anchor="Bar" w:history="1">
        <w:r w:rsidRPr="0099069C">
          <w:rPr>
            <w:rStyle w:val="Hyperlink"/>
          </w:rPr>
          <w:t>Bar chart</w:t>
        </w:r>
      </w:hyperlink>
      <w:r>
        <w:t xml:space="preserve">. Each bar is a category of data values stacked additively. The length of the bar represents the total quantity of the category, and each segment represents the data value in proportion to the total. Each series is differentiated by color. Stack bar charts can be created in the same manner as </w:t>
      </w:r>
      <w:r w:rsidRPr="003F2917">
        <w:t>multi-series</w:t>
      </w:r>
      <w:r>
        <w:t xml:space="preserve"> </w:t>
      </w:r>
      <w:hyperlink w:anchor="Bar" w:history="1">
        <w:r w:rsidRPr="00DA151C">
          <w:rPr>
            <w:rStyle w:val="Hyperlink"/>
          </w:rPr>
          <w:t>Bar charts</w:t>
        </w:r>
      </w:hyperlink>
      <w:r>
        <w:t>.</w:t>
      </w:r>
    </w:p>
    <w:p w:rsidR="00A555B9" w:rsidRDefault="00A555B9" w:rsidP="008365ED">
      <w:r w:rsidRPr="00A555B9">
        <w:rPr>
          <w:noProof/>
        </w:rPr>
        <w:lastRenderedPageBreak/>
        <w:drawing>
          <wp:inline distT="0" distB="0" distL="0" distR="0">
            <wp:extent cx="4763165" cy="1848108"/>
            <wp:effectExtent l="19050" t="19050" r="18415" b="19050"/>
            <wp:docPr id="17" name="Picture 11" descr="stack 100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100 bar.png"/>
                    <pic:cNvPicPr/>
                  </pic:nvPicPr>
                  <pic:blipFill>
                    <a:blip r:embed="rId186"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Default="00A555B9" w:rsidP="008365ED">
      <w:pPr>
        <w:pStyle w:val="bodytext"/>
        <w:ind w:right="2520"/>
      </w:pPr>
      <w:r w:rsidRPr="00754F0A">
        <w:rPr>
          <w:b/>
        </w:rPr>
        <w:t>Stack bar 100% charts</w:t>
      </w:r>
      <w:r>
        <w:t xml:space="preserve"> are a variation of a </w:t>
      </w:r>
      <w:r w:rsidRPr="003F2917">
        <w:rPr>
          <w:b/>
        </w:rPr>
        <w:t>multi-series</w:t>
      </w:r>
      <w:r>
        <w:t xml:space="preserve"> </w:t>
      </w:r>
      <w:hyperlink w:anchor="Bar" w:history="1">
        <w:r w:rsidRPr="0099069C">
          <w:rPr>
            <w:rStyle w:val="Hyperlink"/>
          </w:rPr>
          <w:t>Bar chart</w:t>
        </w:r>
      </w:hyperlink>
      <w:r>
        <w:t xml:space="preserve">. Each bar is a category of data values stacked additively. The length of the bar is fixed to 100%, and each segment represents the data value as a percentage of the total. Each series is differentiated by color.  Stack bar 100% charts can be created in the same manner as </w:t>
      </w:r>
      <w:r w:rsidRPr="003F2917">
        <w:t>multi-series</w:t>
      </w:r>
      <w:r>
        <w:t xml:space="preserve"> </w:t>
      </w:r>
      <w:hyperlink w:anchor="Bar" w:history="1">
        <w:r w:rsidRPr="0099069C">
          <w:rPr>
            <w:rStyle w:val="Hyperlink"/>
          </w:rPr>
          <w:t>Bar charts</w:t>
        </w:r>
      </w:hyperlink>
      <w:r>
        <w:t>.</w:t>
      </w:r>
    </w:p>
    <w:p w:rsidR="00887651" w:rsidRDefault="00887651" w:rsidP="008365ED">
      <w:pPr>
        <w:pStyle w:val="bodytext"/>
        <w:ind w:right="2520"/>
      </w:pPr>
    </w:p>
    <w:p w:rsidR="00A555B9" w:rsidRDefault="00A555B9" w:rsidP="00333889">
      <w:pPr>
        <w:pStyle w:val="bodytext"/>
        <w:spacing w:after="0"/>
        <w:jc w:val="right"/>
      </w:pPr>
      <w:r w:rsidRPr="00A555B9">
        <w:rPr>
          <w:noProof/>
        </w:rPr>
        <w:drawing>
          <wp:inline distT="0" distB="0" distL="0" distR="0">
            <wp:extent cx="5010850" cy="1848108"/>
            <wp:effectExtent l="19050" t="19050" r="18415" b="19050"/>
            <wp:docPr id="18" name="Picture 12" descr="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png"/>
                    <pic:cNvPicPr/>
                  </pic:nvPicPr>
                  <pic:blipFill>
                    <a:blip r:embed="rId187" cstate="print"/>
                    <a:stretch>
                      <a:fillRect/>
                    </a:stretch>
                  </pic:blipFill>
                  <pic:spPr>
                    <a:xfrm>
                      <a:off x="0" y="0"/>
                      <a:ext cx="5010850" cy="1848108"/>
                    </a:xfrm>
                    <a:prstGeom prst="rect">
                      <a:avLst/>
                    </a:prstGeom>
                    <a:ln>
                      <a:solidFill>
                        <a:schemeClr val="bg1">
                          <a:lumMod val="85000"/>
                        </a:schemeClr>
                      </a:solidFill>
                    </a:ln>
                  </pic:spPr>
                </pic:pic>
              </a:graphicData>
            </a:graphic>
          </wp:inline>
        </w:drawing>
      </w:r>
    </w:p>
    <w:p w:rsidR="00A555B9" w:rsidRDefault="00A555B9" w:rsidP="00333889">
      <w:pPr>
        <w:pStyle w:val="bodytext"/>
        <w:spacing w:after="0"/>
        <w:ind w:left="2160"/>
      </w:pPr>
      <w:r w:rsidRPr="00754F0A">
        <w:rPr>
          <w:b/>
        </w:rPr>
        <w:t>Column charts</w:t>
      </w:r>
      <w:r>
        <w:t xml:space="preserve"> are a stylistic variation of a </w:t>
      </w:r>
      <w:hyperlink w:anchor="Bar" w:history="1">
        <w:r w:rsidRPr="00D13744">
          <w:rPr>
            <w:rStyle w:val="Hyperlink"/>
          </w:rPr>
          <w:t>Bar chart</w:t>
        </w:r>
      </w:hyperlink>
      <w:r>
        <w:t xml:space="preserve">. They use rectangular columns which extend vertically to show comparisons between categories. Each data value is represented by a column, the height of which represents its quantity. Column charts can be </w:t>
      </w:r>
      <w:r>
        <w:rPr>
          <w:b/>
        </w:rPr>
        <w:t xml:space="preserve">single-series </w:t>
      </w:r>
      <w:r>
        <w:t xml:space="preserve">(one column per category), or </w:t>
      </w:r>
      <w:r w:rsidRPr="002269B8">
        <w:rPr>
          <w:b/>
        </w:rPr>
        <w:t>multi-series</w:t>
      </w:r>
      <w:r>
        <w:t xml:space="preserve"> (multiple columns per category, each series differentiated by color). Column charts are created in the same manner as </w:t>
      </w:r>
      <w:hyperlink w:anchor="Bar" w:history="1">
        <w:r w:rsidRPr="00D13744">
          <w:rPr>
            <w:rStyle w:val="Hyperlink"/>
          </w:rPr>
          <w:t>Bar charts</w:t>
        </w:r>
      </w:hyperlink>
      <w:r>
        <w:t>.</w:t>
      </w:r>
    </w:p>
    <w:p w:rsidR="00887651" w:rsidRDefault="00887651" w:rsidP="00333889">
      <w:pPr>
        <w:pStyle w:val="bodytext"/>
        <w:spacing w:after="0"/>
        <w:ind w:left="2160"/>
      </w:pPr>
    </w:p>
    <w:p w:rsidR="00333889" w:rsidRDefault="00333889" w:rsidP="00333889">
      <w:pPr>
        <w:pStyle w:val="bodytext"/>
        <w:spacing w:after="0"/>
        <w:ind w:left="2160"/>
      </w:pPr>
    </w:p>
    <w:p w:rsidR="008365ED" w:rsidRDefault="008365ED" w:rsidP="00A555B9">
      <w:pPr>
        <w:pStyle w:val="bodytext"/>
      </w:pPr>
      <w:r w:rsidRPr="008365ED">
        <w:rPr>
          <w:noProof/>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191385" cy="1696085"/>
            <wp:effectExtent l="19050" t="19050" r="18415" b="18415"/>
            <wp:wrapSquare wrapText="bothSides"/>
            <wp:docPr id="21" name="Picture 13" descr="stack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col.png"/>
                    <pic:cNvPicPr/>
                  </pic:nvPicPr>
                  <pic:blipFill>
                    <a:blip r:embed="rId188" cstate="print"/>
                    <a:stretch>
                      <a:fillRect/>
                    </a:stretch>
                  </pic:blipFill>
                  <pic:spPr>
                    <a:xfrm>
                      <a:off x="0" y="0"/>
                      <a:ext cx="2191385" cy="1696085"/>
                    </a:xfrm>
                    <a:prstGeom prst="rect">
                      <a:avLst/>
                    </a:prstGeom>
                    <a:ln>
                      <a:solidFill>
                        <a:schemeClr val="bg1">
                          <a:lumMod val="85000"/>
                        </a:schemeClr>
                      </a:solidFill>
                    </a:ln>
                  </pic:spPr>
                </pic:pic>
              </a:graphicData>
            </a:graphic>
          </wp:anchor>
        </w:drawing>
      </w:r>
    </w:p>
    <w:p w:rsidR="008365ED" w:rsidRDefault="008365ED" w:rsidP="008365ED">
      <w:pPr>
        <w:pStyle w:val="bodytext"/>
        <w:spacing w:after="0"/>
      </w:pPr>
      <w:r w:rsidRPr="00754F0A">
        <w:rPr>
          <w:b/>
        </w:rPr>
        <w:t>Stack column charts</w:t>
      </w:r>
      <w:r w:rsidRPr="00D13744">
        <w:t xml:space="preserve"> </w:t>
      </w:r>
      <w:r>
        <w:t xml:space="preserve">are a variation of a </w:t>
      </w:r>
      <w:r w:rsidRPr="003F2917">
        <w:rPr>
          <w:b/>
        </w:rPr>
        <w:t>multi-series</w:t>
      </w:r>
      <w:r>
        <w:t xml:space="preserve"> </w:t>
      </w:r>
      <w:hyperlink w:anchor="Col" w:history="1">
        <w:r w:rsidRPr="00D13744">
          <w:rPr>
            <w:rStyle w:val="Hyperlink"/>
          </w:rPr>
          <w:t>Column chart</w:t>
        </w:r>
      </w:hyperlink>
      <w:r>
        <w:t xml:space="preserve">. Each column is a category of data values stacked additively. The length of the column represents the total quantity of the category, and each segment represents the data value in proportion to the total. Each series is differentiated by color. Stack column charts can be created in the same manner as </w:t>
      </w:r>
      <w:r w:rsidRPr="003F2917">
        <w:t>multi-series</w:t>
      </w:r>
      <w:r>
        <w:t xml:space="preserve"> </w:t>
      </w:r>
      <w:hyperlink w:anchor="Bar" w:history="1">
        <w:r w:rsidRPr="00DA151C">
          <w:rPr>
            <w:rStyle w:val="Hyperlink"/>
          </w:rPr>
          <w:t>Bar charts</w:t>
        </w:r>
      </w:hyperlink>
      <w:r>
        <w:t>.</w:t>
      </w:r>
    </w:p>
    <w:p w:rsidR="008365ED" w:rsidRDefault="008365ED" w:rsidP="00333889">
      <w:pPr>
        <w:pStyle w:val="bodytext"/>
        <w:spacing w:after="0"/>
      </w:pPr>
      <w:r>
        <w:br w:type="textWrapping" w:clear="all"/>
      </w:r>
    </w:p>
    <w:p w:rsidR="008365ED" w:rsidRDefault="008365ED" w:rsidP="00A555B9">
      <w:pPr>
        <w:pStyle w:val="bodytext"/>
      </w:pPr>
      <w:r w:rsidRPr="008365ED">
        <w:rPr>
          <w:noProof/>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29485" cy="1848485"/>
            <wp:effectExtent l="19050" t="19050" r="18415" b="18415"/>
            <wp:wrapSquare wrapText="bothSides"/>
            <wp:docPr id="22" name="Picture 14" descr="stack 100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100 col.png"/>
                    <pic:cNvPicPr/>
                  </pic:nvPicPr>
                  <pic:blipFill>
                    <a:blip r:embed="rId189" cstate="print"/>
                    <a:stretch>
                      <a:fillRect/>
                    </a:stretch>
                  </pic:blipFill>
                  <pic:spPr>
                    <a:xfrm>
                      <a:off x="0" y="0"/>
                      <a:ext cx="2229485" cy="1848485"/>
                    </a:xfrm>
                    <a:prstGeom prst="rect">
                      <a:avLst/>
                    </a:prstGeom>
                    <a:ln>
                      <a:solidFill>
                        <a:schemeClr val="bg1">
                          <a:lumMod val="85000"/>
                        </a:schemeClr>
                      </a:solidFill>
                    </a:ln>
                  </pic:spPr>
                </pic:pic>
              </a:graphicData>
            </a:graphic>
          </wp:anchor>
        </w:drawing>
      </w:r>
    </w:p>
    <w:p w:rsidR="008365ED" w:rsidRDefault="008365ED" w:rsidP="008365ED">
      <w:pPr>
        <w:pStyle w:val="bodytext"/>
        <w:spacing w:after="0"/>
      </w:pPr>
      <w:r w:rsidRPr="00754F0A">
        <w:rPr>
          <w:b/>
        </w:rPr>
        <w:t>Stack column 100% charts</w:t>
      </w:r>
      <w:r w:rsidRPr="00D13744">
        <w:t xml:space="preserve"> </w:t>
      </w:r>
      <w:r>
        <w:t xml:space="preserve">are a variation of a </w:t>
      </w:r>
      <w:r w:rsidRPr="003F2917">
        <w:rPr>
          <w:b/>
        </w:rPr>
        <w:t>multi-series</w:t>
      </w:r>
      <w:r>
        <w:t xml:space="preserve"> </w:t>
      </w:r>
      <w:hyperlink w:anchor="Col" w:history="1">
        <w:r w:rsidRPr="00D13744">
          <w:rPr>
            <w:rStyle w:val="Hyperlink"/>
          </w:rPr>
          <w:t>Column chart</w:t>
        </w:r>
      </w:hyperlink>
      <w:r>
        <w:t xml:space="preserve">. Each column is a category of data values stacked additively. The length of the column is fixed to 100%, and each segment represents the data value as a percentage of the total. Each series is differentiated by color. Stack column 100% charts can be created in the same manner as </w:t>
      </w:r>
      <w:r w:rsidRPr="003F2917">
        <w:t>multi-series</w:t>
      </w:r>
      <w:r>
        <w:t xml:space="preserve"> </w:t>
      </w:r>
      <w:hyperlink w:anchor="Bar" w:history="1">
        <w:r w:rsidRPr="0099069C">
          <w:rPr>
            <w:rStyle w:val="Hyperlink"/>
          </w:rPr>
          <w:t>Bar charts</w:t>
        </w:r>
      </w:hyperlink>
      <w:r>
        <w:t>.</w:t>
      </w:r>
    </w:p>
    <w:p w:rsidR="00887651" w:rsidRDefault="00887651" w:rsidP="008365ED">
      <w:pPr>
        <w:pStyle w:val="bodytext"/>
        <w:spacing w:after="0"/>
      </w:pPr>
    </w:p>
    <w:p w:rsidR="008365ED" w:rsidRDefault="008365ED" w:rsidP="00A555B9">
      <w:pPr>
        <w:pStyle w:val="bodytext"/>
      </w:pPr>
    </w:p>
    <w:p w:rsidR="00B74C80" w:rsidRPr="00D13744" w:rsidRDefault="00B74C80" w:rsidP="008365ED">
      <w:pPr>
        <w:pStyle w:val="bodytext"/>
      </w:pPr>
      <w:bookmarkStart w:id="118" w:name="Stack_bar"/>
      <w:bookmarkStart w:id="119" w:name="Stack_bar_100"/>
      <w:bookmarkStart w:id="120" w:name="Col"/>
      <w:bookmarkStart w:id="121" w:name="Stack_col"/>
      <w:bookmarkStart w:id="122" w:name="Stack_col_100"/>
      <w:bookmarkEnd w:id="118"/>
      <w:bookmarkEnd w:id="119"/>
      <w:bookmarkEnd w:id="120"/>
      <w:bookmarkEnd w:id="121"/>
      <w:bookmarkEnd w:id="122"/>
    </w:p>
    <w:p w:rsidR="00B74C80" w:rsidRDefault="00B74C80" w:rsidP="002D4C12">
      <w:pPr>
        <w:pStyle w:val="Heading5"/>
        <w:spacing w:before="0" w:after="0"/>
      </w:pPr>
      <w:bookmarkStart w:id="123" w:name="_Pie,_Doughnut,_Pyramid"/>
      <w:bookmarkEnd w:id="123"/>
      <w:r>
        <w:t>Pie, Doughnut, Pyramid</w:t>
      </w:r>
      <w:r w:rsidR="00F14317">
        <w:t>,</w:t>
      </w:r>
      <w:r>
        <w:t xml:space="preserve"> and Funnel</w:t>
      </w:r>
    </w:p>
    <w:p w:rsidR="002D4C12" w:rsidRPr="002D4C12" w:rsidRDefault="002D4C12" w:rsidP="002D4C12"/>
    <w:p w:rsidR="008365ED" w:rsidRDefault="008365ED" w:rsidP="008365ED">
      <w:r w:rsidRPr="008365ED">
        <w:rPr>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077085" cy="2077085"/>
            <wp:effectExtent l="19050" t="19050" r="18415" b="18415"/>
            <wp:wrapSquare wrapText="bothSides"/>
            <wp:docPr id="29" name="Picture 15" descr="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ng"/>
                    <pic:cNvPicPr/>
                  </pic:nvPicPr>
                  <pic:blipFill>
                    <a:blip r:embed="rId190" cstate="print"/>
                    <a:stretch>
                      <a:fillRect/>
                    </a:stretch>
                  </pic:blipFill>
                  <pic:spPr>
                    <a:xfrm>
                      <a:off x="0" y="0"/>
                      <a:ext cx="2077085" cy="2077085"/>
                    </a:xfrm>
                    <a:prstGeom prst="rect">
                      <a:avLst/>
                    </a:prstGeom>
                    <a:ln>
                      <a:solidFill>
                        <a:schemeClr val="bg1">
                          <a:lumMod val="85000"/>
                        </a:schemeClr>
                      </a:solidFill>
                    </a:ln>
                  </pic:spPr>
                </pic:pic>
              </a:graphicData>
            </a:graphic>
          </wp:anchor>
        </w:drawing>
      </w:r>
    </w:p>
    <w:p w:rsidR="008365ED" w:rsidRPr="008365ED" w:rsidRDefault="008365ED" w:rsidP="008365ED"/>
    <w:p w:rsidR="008365ED" w:rsidRDefault="008365ED" w:rsidP="008365ED"/>
    <w:p w:rsidR="008365ED" w:rsidRDefault="008365ED" w:rsidP="008365ED">
      <w:pPr>
        <w:pStyle w:val="bodytext"/>
        <w:spacing w:after="0"/>
      </w:pPr>
      <w:r w:rsidRPr="006F7DFA">
        <w:rPr>
          <w:b/>
        </w:rPr>
        <w:t>Pie charts</w:t>
      </w:r>
      <w:r>
        <w:t xml:space="preserve"> are used to show the relationship of individual data fields in a series as portions of the total data in the series. They are shaped like a circle divided into colored "slices," each representing a data value. The area of each slice of the pie is proportional to the quantity it represents.</w:t>
      </w:r>
    </w:p>
    <w:p w:rsidR="008365ED" w:rsidRDefault="008365ED" w:rsidP="008365ED">
      <w:r>
        <w:br w:type="textWrapping" w:clear="all"/>
      </w:r>
    </w:p>
    <w:p w:rsidR="00887651" w:rsidRDefault="00887651" w:rsidP="008365ED"/>
    <w:p w:rsidR="008365ED" w:rsidRDefault="008365ED" w:rsidP="008365ED">
      <w:r w:rsidRPr="008365ED">
        <w:rPr>
          <w:noProof/>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076450" cy="2076450"/>
            <wp:effectExtent l="19050" t="19050" r="19050" b="19050"/>
            <wp:wrapSquare wrapText="bothSides"/>
            <wp:docPr id="742" name="Picture 16" descr="doughn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hnut.png"/>
                    <pic:cNvPicPr/>
                  </pic:nvPicPr>
                  <pic:blipFill>
                    <a:blip r:embed="rId191" cstate="print"/>
                    <a:stretch>
                      <a:fillRect/>
                    </a:stretch>
                  </pic:blipFill>
                  <pic:spPr>
                    <a:xfrm>
                      <a:off x="0" y="0"/>
                      <a:ext cx="2076450" cy="2076450"/>
                    </a:xfrm>
                    <a:prstGeom prst="rect">
                      <a:avLst/>
                    </a:prstGeom>
                    <a:ln>
                      <a:solidFill>
                        <a:schemeClr val="bg1">
                          <a:lumMod val="85000"/>
                        </a:schemeClr>
                      </a:solidFill>
                    </a:ln>
                  </pic:spPr>
                </pic:pic>
              </a:graphicData>
            </a:graphic>
          </wp:anchor>
        </w:drawing>
      </w:r>
    </w:p>
    <w:p w:rsidR="008365ED" w:rsidRPr="008365ED" w:rsidRDefault="008365ED" w:rsidP="008365ED"/>
    <w:p w:rsidR="008365ED" w:rsidRDefault="008365ED" w:rsidP="008365ED"/>
    <w:p w:rsidR="008365ED" w:rsidRDefault="008365ED" w:rsidP="008365ED">
      <w:pPr>
        <w:pStyle w:val="bodytext"/>
        <w:spacing w:after="0"/>
      </w:pPr>
      <w:r>
        <w:rPr>
          <w:b/>
        </w:rPr>
        <w:t>Doughnut charts</w:t>
      </w:r>
      <w:r>
        <w:t xml:space="preserve"> are a stylistic variation of a </w:t>
      </w:r>
      <w:hyperlink w:anchor="Pie" w:history="1">
        <w:r w:rsidRPr="00771782">
          <w:rPr>
            <w:rStyle w:val="Hyperlink"/>
          </w:rPr>
          <w:t>Pie chart</w:t>
        </w:r>
      </w:hyperlink>
      <w:r>
        <w:t xml:space="preserve">. They are ring shaped with a circular "hole" in the center like a doughnut. The ring is divided into colored "slices," each representing a data value. The area of each slice is proportional to the quantity it represents. Doughnut charts are created in the same manner as </w:t>
      </w:r>
      <w:hyperlink w:anchor="Pie" w:history="1">
        <w:r w:rsidRPr="00771782">
          <w:rPr>
            <w:rStyle w:val="Hyperlink"/>
          </w:rPr>
          <w:t>Pie charts</w:t>
        </w:r>
      </w:hyperlink>
      <w:r>
        <w:t>.</w:t>
      </w:r>
    </w:p>
    <w:p w:rsidR="008365ED" w:rsidRPr="008365ED" w:rsidRDefault="008365ED" w:rsidP="008365ED">
      <w:r>
        <w:br w:type="textWrapping" w:clear="all"/>
      </w:r>
    </w:p>
    <w:p w:rsidR="008365ED" w:rsidRPr="008365ED" w:rsidRDefault="008365ED" w:rsidP="008365ED">
      <w:pPr>
        <w:pStyle w:val="bodytext"/>
        <w:spacing w:after="0"/>
        <w:rPr>
          <w:b/>
        </w:rPr>
      </w:pPr>
      <w:bookmarkStart w:id="124" w:name="Pie"/>
      <w:bookmarkStart w:id="125" w:name="Doughnut"/>
      <w:bookmarkEnd w:id="124"/>
      <w:bookmarkEnd w:id="125"/>
      <w:r w:rsidRPr="008365ED">
        <w:rPr>
          <w:b/>
          <w:noProof/>
        </w:rPr>
        <w:lastRenderedPageBreak/>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3543300" cy="2190750"/>
            <wp:effectExtent l="19050" t="19050" r="19050" b="19050"/>
            <wp:wrapSquare wrapText="bothSides"/>
            <wp:docPr id="752" name="Picture 17" descr="pyram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png"/>
                    <pic:cNvPicPr/>
                  </pic:nvPicPr>
                  <pic:blipFill>
                    <a:blip r:embed="rId192" cstate="print"/>
                    <a:stretch>
                      <a:fillRect/>
                    </a:stretch>
                  </pic:blipFill>
                  <pic:spPr>
                    <a:xfrm>
                      <a:off x="0" y="0"/>
                      <a:ext cx="3543300" cy="2190750"/>
                    </a:xfrm>
                    <a:prstGeom prst="rect">
                      <a:avLst/>
                    </a:prstGeom>
                    <a:ln>
                      <a:solidFill>
                        <a:schemeClr val="bg1">
                          <a:lumMod val="85000"/>
                        </a:schemeClr>
                      </a:solidFill>
                    </a:ln>
                  </pic:spPr>
                </pic:pic>
              </a:graphicData>
            </a:graphic>
          </wp:anchor>
        </w:drawing>
      </w:r>
      <w:r w:rsidRPr="00A859A0">
        <w:rPr>
          <w:b/>
        </w:rPr>
        <w:t>Pyramid charts</w:t>
      </w:r>
      <w:r>
        <w:t xml:space="preserve"> are a variation of a </w:t>
      </w:r>
      <w:hyperlink w:anchor="Pie" w:history="1">
        <w:r w:rsidRPr="00771782">
          <w:rPr>
            <w:rStyle w:val="Hyperlink"/>
          </w:rPr>
          <w:t>Pie chart</w:t>
        </w:r>
      </w:hyperlink>
      <w:r>
        <w:t>. They are often used when it is necessary to show a hierarchical order of data as well as its quantity.</w:t>
      </w:r>
    </w:p>
    <w:p w:rsidR="008365ED" w:rsidRDefault="008365ED" w:rsidP="008365ED">
      <w:pPr>
        <w:pStyle w:val="bodytext"/>
        <w:spacing w:after="0"/>
      </w:pPr>
    </w:p>
    <w:p w:rsidR="008365ED" w:rsidRDefault="008365ED" w:rsidP="008365ED">
      <w:pPr>
        <w:pStyle w:val="bodytext"/>
        <w:spacing w:after="0"/>
      </w:pPr>
      <w:r>
        <w:t xml:space="preserve">Each data value is represented by a vertically stacked "slice" of a triangle, the height of each proportional to the quantity it represents. The slices are stacked in </w:t>
      </w:r>
      <w:proofErr w:type="spellStart"/>
      <w:r>
        <w:t>sort</w:t>
      </w:r>
      <w:proofErr w:type="spellEnd"/>
      <w:r>
        <w:t xml:space="preserve"> order. The width of each slice corresponds to its order but has no relation to its quantity.</w:t>
      </w:r>
      <w:r w:rsidRPr="00A83733">
        <w:t xml:space="preserve"> </w:t>
      </w:r>
      <w:r>
        <w:t xml:space="preserve">Pyramid charts are created in the same manner as </w:t>
      </w:r>
      <w:hyperlink w:anchor="Pie" w:history="1">
        <w:r w:rsidRPr="00771782">
          <w:rPr>
            <w:rStyle w:val="Hyperlink"/>
          </w:rPr>
          <w:t>Pie charts</w:t>
        </w:r>
      </w:hyperlink>
      <w:r>
        <w:t>.</w:t>
      </w:r>
    </w:p>
    <w:p w:rsidR="008365ED" w:rsidRDefault="008365ED" w:rsidP="00732AB1">
      <w:pPr>
        <w:pStyle w:val="bodytext"/>
        <w:spacing w:after="0"/>
        <w:rPr>
          <w:b/>
        </w:rPr>
      </w:pPr>
    </w:p>
    <w:p w:rsidR="008365ED" w:rsidRDefault="008365ED" w:rsidP="00732AB1">
      <w:pPr>
        <w:pStyle w:val="bodytext"/>
        <w:spacing w:after="0"/>
        <w:rPr>
          <w:b/>
        </w:rPr>
      </w:pPr>
      <w:r>
        <w:rPr>
          <w:b/>
        </w:rPr>
        <w:br w:type="textWrapping" w:clear="all"/>
      </w:r>
    </w:p>
    <w:p w:rsidR="008365ED" w:rsidRPr="008365ED" w:rsidRDefault="008365ED" w:rsidP="008365ED">
      <w:pPr>
        <w:pStyle w:val="bodytext"/>
        <w:spacing w:after="0"/>
        <w:rPr>
          <w:b/>
        </w:rPr>
      </w:pPr>
      <w:r w:rsidRPr="008365ED">
        <w:rPr>
          <w:b/>
          <w:noProof/>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3543300" cy="2190750"/>
            <wp:effectExtent l="19050" t="19050" r="19050" b="19050"/>
            <wp:wrapSquare wrapText="bothSides"/>
            <wp:docPr id="754" name="Picture 18" descr="fu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ng"/>
                    <pic:cNvPicPr/>
                  </pic:nvPicPr>
                  <pic:blipFill>
                    <a:blip r:embed="rId193" cstate="print"/>
                    <a:stretch>
                      <a:fillRect/>
                    </a:stretch>
                  </pic:blipFill>
                  <pic:spPr>
                    <a:xfrm>
                      <a:off x="0" y="0"/>
                      <a:ext cx="3543300" cy="2190750"/>
                    </a:xfrm>
                    <a:prstGeom prst="rect">
                      <a:avLst/>
                    </a:prstGeom>
                    <a:ln>
                      <a:solidFill>
                        <a:schemeClr val="bg1">
                          <a:lumMod val="85000"/>
                        </a:schemeClr>
                      </a:solidFill>
                    </a:ln>
                  </pic:spPr>
                </pic:pic>
              </a:graphicData>
            </a:graphic>
          </wp:anchor>
        </w:drawing>
      </w:r>
      <w:r>
        <w:rPr>
          <w:b/>
        </w:rPr>
        <w:t>Funnel charts</w:t>
      </w:r>
      <w:r>
        <w:t xml:space="preserve"> are a variation of a </w:t>
      </w:r>
      <w:hyperlink w:anchor="Pie" w:history="1">
        <w:r w:rsidRPr="00771782">
          <w:rPr>
            <w:rStyle w:val="Hyperlink"/>
          </w:rPr>
          <w:t>Pie chart</w:t>
        </w:r>
      </w:hyperlink>
      <w:r>
        <w:t>.</w:t>
      </w:r>
      <w:r w:rsidRPr="000D2D89">
        <w:t xml:space="preserve"> </w:t>
      </w:r>
      <w:r>
        <w:t>They are often used to show stages in a process as a falling value or percentage.</w:t>
      </w:r>
    </w:p>
    <w:p w:rsidR="008365ED" w:rsidRDefault="008365ED" w:rsidP="008365ED">
      <w:pPr>
        <w:pStyle w:val="bodytext"/>
        <w:spacing w:after="0"/>
      </w:pPr>
    </w:p>
    <w:p w:rsidR="008365ED" w:rsidRDefault="008365ED" w:rsidP="008365ED">
      <w:pPr>
        <w:pStyle w:val="bodytext"/>
        <w:spacing w:after="0"/>
      </w:pPr>
      <w:r>
        <w:t xml:space="preserve">Each data value is represented by a vertically stacked "slice" of a triangle, the height of each proportional to the quantity it represents. The slices are stacked in </w:t>
      </w:r>
      <w:proofErr w:type="spellStart"/>
      <w:r>
        <w:t>sort</w:t>
      </w:r>
      <w:proofErr w:type="spellEnd"/>
      <w:r>
        <w:t xml:space="preserve"> order. The width of each slice corresponds to its order but has no relation to its quantity.</w:t>
      </w:r>
      <w:r w:rsidRPr="00A83733">
        <w:t xml:space="preserve"> </w:t>
      </w:r>
      <w:r>
        <w:t xml:space="preserve">Funnel charts are created in the same manner as </w:t>
      </w:r>
      <w:hyperlink w:anchor="Pie" w:history="1">
        <w:r w:rsidRPr="00771782">
          <w:rPr>
            <w:rStyle w:val="Hyperlink"/>
          </w:rPr>
          <w:t>Pie charts</w:t>
        </w:r>
      </w:hyperlink>
      <w:r>
        <w:t>.</w:t>
      </w:r>
    </w:p>
    <w:p w:rsidR="002D4C12" w:rsidRDefault="002D4C12" w:rsidP="002D4C12">
      <w:bookmarkStart w:id="126" w:name="Pyramid"/>
      <w:bookmarkStart w:id="127" w:name="Funnel"/>
      <w:bookmarkStart w:id="128" w:name="_Scatter"/>
      <w:bookmarkEnd w:id="126"/>
      <w:bookmarkEnd w:id="127"/>
      <w:bookmarkEnd w:id="128"/>
    </w:p>
    <w:p w:rsidR="002D4C12" w:rsidRDefault="002D4C12" w:rsidP="002D4C12">
      <w:pPr>
        <w:pStyle w:val="Heading5"/>
        <w:spacing w:before="0" w:after="0"/>
      </w:pPr>
      <w:r>
        <w:t>Scatter</w:t>
      </w:r>
    </w:p>
    <w:p w:rsidR="002D4C12" w:rsidRPr="002D4C12" w:rsidRDefault="002D4C12" w:rsidP="002D4C12"/>
    <w:p w:rsidR="008365ED" w:rsidRDefault="008365ED" w:rsidP="008365ED">
      <w:r w:rsidRPr="008365ED">
        <w:rPr>
          <w:noProof/>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3305810" cy="2171700"/>
            <wp:effectExtent l="19050" t="0" r="8890" b="0"/>
            <wp:wrapSquare wrapText="bothSides"/>
            <wp:docPr id="763" name="Picture 28" descr="sca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ng"/>
                    <pic:cNvPicPr/>
                  </pic:nvPicPr>
                  <pic:blipFill>
                    <a:blip r:embed="rId194" cstate="print"/>
                    <a:stretch>
                      <a:fillRect/>
                    </a:stretch>
                  </pic:blipFill>
                  <pic:spPr>
                    <a:xfrm>
                      <a:off x="0" y="0"/>
                      <a:ext cx="3305810" cy="2171700"/>
                    </a:xfrm>
                    <a:prstGeom prst="rect">
                      <a:avLst/>
                    </a:prstGeom>
                  </pic:spPr>
                </pic:pic>
              </a:graphicData>
            </a:graphic>
          </wp:anchor>
        </w:drawing>
      </w:r>
    </w:p>
    <w:p w:rsidR="008365ED" w:rsidRDefault="008365ED" w:rsidP="008365ED"/>
    <w:p w:rsidR="008365ED" w:rsidRDefault="008365ED" w:rsidP="008365ED">
      <w:pPr>
        <w:pStyle w:val="bodytext"/>
        <w:spacing w:after="0"/>
      </w:pPr>
      <w:r w:rsidRPr="00294503">
        <w:rPr>
          <w:b/>
        </w:rPr>
        <w:t>Scatter charts</w:t>
      </w:r>
      <w:r>
        <w:rPr>
          <w:b/>
        </w:rPr>
        <w:t xml:space="preserve"> </w:t>
      </w:r>
      <w:r>
        <w:t xml:space="preserve">use pairs of data values as coordinates for points on a grid. They are often used to find relationships between two variables in a set of data. Scatter charts can be </w:t>
      </w:r>
      <w:r w:rsidRPr="00241C23">
        <w:rPr>
          <w:b/>
        </w:rPr>
        <w:t>single-series</w:t>
      </w:r>
      <w:r>
        <w:t xml:space="preserve"> (one set of points) or </w:t>
      </w:r>
      <w:r w:rsidRPr="00001030">
        <w:rPr>
          <w:b/>
        </w:rPr>
        <w:t>multi-series</w:t>
      </w:r>
      <w:r>
        <w:t xml:space="preserve"> (multiple sets of points). On a multi-series chart, series are differentiated by point color and shape.</w:t>
      </w:r>
    </w:p>
    <w:p w:rsidR="008365ED" w:rsidRDefault="008365ED" w:rsidP="008365ED">
      <w:r>
        <w:br w:type="textWrapping" w:clear="all"/>
      </w:r>
    </w:p>
    <w:p w:rsidR="00887651" w:rsidRDefault="00887651" w:rsidP="008365ED"/>
    <w:p w:rsidR="00887651" w:rsidRDefault="00887651" w:rsidP="008365ED"/>
    <w:p w:rsidR="00887651" w:rsidRPr="008365ED" w:rsidRDefault="00887651" w:rsidP="008365ED"/>
    <w:p w:rsidR="00B74C80" w:rsidRDefault="00B74C80" w:rsidP="002D4C12">
      <w:pPr>
        <w:pStyle w:val="Heading5"/>
        <w:spacing w:before="0" w:after="0"/>
      </w:pPr>
      <w:bookmarkStart w:id="129" w:name="_Bubble"/>
      <w:bookmarkEnd w:id="129"/>
      <w:r>
        <w:lastRenderedPageBreak/>
        <w:t>Bubble</w:t>
      </w:r>
    </w:p>
    <w:p w:rsidR="008365ED" w:rsidRPr="008365ED" w:rsidRDefault="008365ED" w:rsidP="008365ED"/>
    <w:p w:rsidR="008365ED" w:rsidRDefault="008365ED" w:rsidP="008365ED">
      <w:r w:rsidRPr="008365ED">
        <w:rPr>
          <w:noProof/>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3314700" cy="2171700"/>
            <wp:effectExtent l="19050" t="0" r="0" b="0"/>
            <wp:wrapSquare wrapText="bothSides"/>
            <wp:docPr id="769" name="Picture 168" descr="bub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5" cstate="print"/>
                    <a:stretch>
                      <a:fillRect/>
                    </a:stretch>
                  </pic:blipFill>
                  <pic:spPr>
                    <a:xfrm>
                      <a:off x="0" y="0"/>
                      <a:ext cx="3314700" cy="2171700"/>
                    </a:xfrm>
                    <a:prstGeom prst="rect">
                      <a:avLst/>
                    </a:prstGeom>
                  </pic:spPr>
                </pic:pic>
              </a:graphicData>
            </a:graphic>
          </wp:anchor>
        </w:drawing>
      </w:r>
    </w:p>
    <w:p w:rsidR="008365ED" w:rsidRDefault="008365ED" w:rsidP="008365ED">
      <w:pPr>
        <w:pStyle w:val="bodytext"/>
        <w:spacing w:after="0"/>
      </w:pPr>
      <w:r w:rsidRPr="00C13954">
        <w:rPr>
          <w:b/>
        </w:rPr>
        <w:t>Bubble charts</w:t>
      </w:r>
      <w:r>
        <w:t xml:space="preserve"> are a variation of a </w:t>
      </w:r>
      <w:hyperlink w:anchor="_Scatter" w:history="1">
        <w:r w:rsidRPr="009F42A1">
          <w:rPr>
            <w:rStyle w:val="Hyperlink"/>
          </w:rPr>
          <w:t>Scatter chart</w:t>
        </w:r>
      </w:hyperlink>
      <w:r>
        <w:t>. They use pairs of data values as coordinates for "bubbles" on a grid, and a third data value for the size of the bubble. They are often used to find relationships between three variables in a set of data.</w:t>
      </w:r>
      <w:r w:rsidRPr="00964971">
        <w:t xml:space="preserve"> </w:t>
      </w:r>
      <w:r>
        <w:t xml:space="preserve">Bubble charts can be </w:t>
      </w:r>
      <w:r w:rsidRPr="00241C23">
        <w:rPr>
          <w:b/>
        </w:rPr>
        <w:t>single-series</w:t>
      </w:r>
      <w:r>
        <w:t xml:space="preserve"> (one set of bubbles) or </w:t>
      </w:r>
      <w:r w:rsidRPr="00001030">
        <w:rPr>
          <w:b/>
        </w:rPr>
        <w:t>multi-series</w:t>
      </w:r>
      <w:r>
        <w:t xml:space="preserve"> (multiple sets of bubbles). On a multi-series chart, series are differentiated by bubble color.</w:t>
      </w:r>
    </w:p>
    <w:p w:rsidR="00B74C80" w:rsidRPr="00C13954" w:rsidRDefault="008365ED" w:rsidP="008365ED">
      <w:r>
        <w:br w:type="textWrapping" w:clear="all"/>
      </w:r>
    </w:p>
    <w:p w:rsidR="00B74C80" w:rsidRDefault="00B74C80" w:rsidP="002D4C12">
      <w:pPr>
        <w:pStyle w:val="Heading5"/>
        <w:spacing w:before="0" w:after="0"/>
      </w:pPr>
      <w:bookmarkStart w:id="130" w:name="_Pareto"/>
      <w:bookmarkEnd w:id="130"/>
      <w:r>
        <w:t>Pareto</w:t>
      </w:r>
    </w:p>
    <w:p w:rsidR="002D4C12" w:rsidRPr="002D4C12" w:rsidRDefault="002D4C12" w:rsidP="002D4C12"/>
    <w:p w:rsidR="002D4C12" w:rsidRDefault="002D4C12" w:rsidP="002D4C12">
      <w:r w:rsidRPr="002D4C12">
        <w:rPr>
          <w:noProof/>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2838450" cy="2438400"/>
            <wp:effectExtent l="19050" t="19050" r="19050" b="19050"/>
            <wp:wrapSquare wrapText="bothSides"/>
            <wp:docPr id="770" name="Picture 19" descr="par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to.png"/>
                    <pic:cNvPicPr/>
                  </pic:nvPicPr>
                  <pic:blipFill>
                    <a:blip r:embed="rId196" cstate="print"/>
                    <a:stretch>
                      <a:fillRect/>
                    </a:stretch>
                  </pic:blipFill>
                  <pic:spPr>
                    <a:xfrm>
                      <a:off x="0" y="0"/>
                      <a:ext cx="2838450" cy="2438400"/>
                    </a:xfrm>
                    <a:prstGeom prst="rect">
                      <a:avLst/>
                    </a:prstGeom>
                    <a:ln>
                      <a:solidFill>
                        <a:schemeClr val="bg1">
                          <a:lumMod val="85000"/>
                        </a:schemeClr>
                      </a:solidFill>
                    </a:ln>
                  </pic:spPr>
                </pic:pic>
              </a:graphicData>
            </a:graphic>
          </wp:anchor>
        </w:drawing>
      </w:r>
    </w:p>
    <w:p w:rsidR="002D4C12" w:rsidRDefault="002D4C12" w:rsidP="002D4C12"/>
    <w:p w:rsidR="002D4C12" w:rsidRDefault="002D4C12" w:rsidP="002D4C12"/>
    <w:p w:rsidR="002D4C12" w:rsidRDefault="002D4C12" w:rsidP="002D4C12">
      <w:pPr>
        <w:pStyle w:val="bodytext"/>
        <w:spacing w:after="0"/>
      </w:pPr>
      <w:r w:rsidRPr="00664865">
        <w:rPr>
          <w:b/>
        </w:rPr>
        <w:t>Pareto</w:t>
      </w:r>
      <w:r>
        <w:rPr>
          <w:b/>
        </w:rPr>
        <w:t xml:space="preserve"> charts</w:t>
      </w:r>
      <w:r>
        <w:t xml:space="preserve"> are a type of </w:t>
      </w:r>
      <w:r w:rsidRPr="00554F22">
        <w:rPr>
          <w:b/>
        </w:rPr>
        <w:t>single-series</w:t>
      </w:r>
      <w:r>
        <w:t xml:space="preserve"> chart generally used to highlight the most important element amongst a group. Pareto charts combine a </w:t>
      </w:r>
      <w:hyperlink w:anchor="Col" w:history="1">
        <w:r w:rsidRPr="00DB157D">
          <w:rPr>
            <w:rStyle w:val="Hyperlink"/>
          </w:rPr>
          <w:t>Column chart</w:t>
        </w:r>
      </w:hyperlink>
      <w:r>
        <w:t xml:space="preserve">, each column representing a data value sorted in descending order, with a </w:t>
      </w:r>
      <w:hyperlink w:anchor="Line" w:history="1">
        <w:r w:rsidRPr="00DB157D">
          <w:rPr>
            <w:rStyle w:val="Hyperlink"/>
          </w:rPr>
          <w:t>Line chart</w:t>
        </w:r>
      </w:hyperlink>
      <w:r>
        <w:t>, each point representing the cumulative percentage of the total.</w:t>
      </w:r>
    </w:p>
    <w:p w:rsidR="00B74C80" w:rsidRPr="00786682" w:rsidRDefault="002D4C12" w:rsidP="002D4C12">
      <w:r>
        <w:br w:type="textWrapping" w:clear="all"/>
      </w:r>
    </w:p>
    <w:p w:rsidR="00A555B9" w:rsidRDefault="00B74C80" w:rsidP="002D4C12">
      <w:pPr>
        <w:pStyle w:val="Heading5"/>
        <w:spacing w:before="0" w:after="0"/>
      </w:pPr>
      <w:bookmarkStart w:id="131" w:name="_Spark_Line_and"/>
      <w:bookmarkEnd w:id="131"/>
      <w:r>
        <w:t>Spark Line and Column</w:t>
      </w:r>
    </w:p>
    <w:p w:rsidR="002D4C12" w:rsidRPr="002D4C12" w:rsidRDefault="002D4C12" w:rsidP="002D4C12"/>
    <w:p w:rsidR="002D4C12" w:rsidRPr="002D4C12" w:rsidRDefault="002D4C12" w:rsidP="002D4C12">
      <w:r w:rsidRPr="002D4C12">
        <w:rPr>
          <w:noProof/>
        </w:rPr>
        <w:drawing>
          <wp:inline distT="0" distB="0" distL="0" distR="0">
            <wp:extent cx="5601482" cy="1762371"/>
            <wp:effectExtent l="19050" t="19050" r="18415" b="28575"/>
            <wp:docPr id="771" name="Picture 20" descr="spark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line.png"/>
                    <pic:cNvPicPr/>
                  </pic:nvPicPr>
                  <pic:blipFill>
                    <a:blip r:embed="rId197" cstate="print"/>
                    <a:stretch>
                      <a:fillRect/>
                    </a:stretch>
                  </pic:blipFill>
                  <pic:spPr>
                    <a:xfrm>
                      <a:off x="0" y="0"/>
                      <a:ext cx="5600700" cy="1762125"/>
                    </a:xfrm>
                    <a:prstGeom prst="rect">
                      <a:avLst/>
                    </a:prstGeom>
                    <a:ln>
                      <a:solidFill>
                        <a:schemeClr val="bg1">
                          <a:lumMod val="85000"/>
                        </a:schemeClr>
                      </a:solidFill>
                    </a:ln>
                  </pic:spPr>
                </pic:pic>
              </a:graphicData>
            </a:graphic>
          </wp:inline>
        </w:drawing>
      </w:r>
    </w:p>
    <w:p w:rsidR="00A555B9" w:rsidRDefault="00A555B9" w:rsidP="0041498F">
      <w:pPr>
        <w:pStyle w:val="bodytext"/>
        <w:ind w:right="1170"/>
      </w:pPr>
      <w:r w:rsidRPr="00754F0A">
        <w:rPr>
          <w:b/>
        </w:rPr>
        <w:t>Spark line charts</w:t>
      </w:r>
      <w:r>
        <w:t xml:space="preserve"> are a variation of a </w:t>
      </w:r>
      <w:r w:rsidRPr="00554F22">
        <w:rPr>
          <w:b/>
        </w:rPr>
        <w:t>single-series</w:t>
      </w:r>
      <w:r>
        <w:t xml:space="preserve"> </w:t>
      </w:r>
      <w:hyperlink w:anchor="Line" w:history="1">
        <w:r w:rsidRPr="00442FC3">
          <w:rPr>
            <w:rStyle w:val="Hyperlink"/>
          </w:rPr>
          <w:t>Line chart</w:t>
        </w:r>
      </w:hyperlink>
      <w:r>
        <w:t>. They are used to display continuous trends in data, usually with regard to time. Spark line charts have no grid or axes and instead rely on point labels and benchmark lines to provide reference.</w:t>
      </w:r>
    </w:p>
    <w:p w:rsidR="00A555B9" w:rsidRDefault="00A555B9" w:rsidP="0041498F">
      <w:pPr>
        <w:pStyle w:val="bodytext"/>
        <w:jc w:val="right"/>
      </w:pPr>
      <w:r w:rsidRPr="00A555B9">
        <w:rPr>
          <w:noProof/>
        </w:rPr>
        <w:lastRenderedPageBreak/>
        <w:drawing>
          <wp:inline distT="0" distB="0" distL="0" distR="0">
            <wp:extent cx="5487166" cy="2438741"/>
            <wp:effectExtent l="19050" t="19050" r="18415" b="19050"/>
            <wp:docPr id="20" name="Picture 21" descr="spark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col.png"/>
                    <pic:cNvPicPr/>
                  </pic:nvPicPr>
                  <pic:blipFill>
                    <a:blip r:embed="rId198" cstate="print"/>
                    <a:stretch>
                      <a:fillRect/>
                    </a:stretch>
                  </pic:blipFill>
                  <pic:spPr>
                    <a:xfrm>
                      <a:off x="0" y="0"/>
                      <a:ext cx="5487166" cy="2438741"/>
                    </a:xfrm>
                    <a:prstGeom prst="rect">
                      <a:avLst/>
                    </a:prstGeom>
                    <a:ln>
                      <a:solidFill>
                        <a:schemeClr val="bg1">
                          <a:lumMod val="85000"/>
                        </a:schemeClr>
                      </a:solidFill>
                    </a:ln>
                  </pic:spPr>
                </pic:pic>
              </a:graphicData>
            </a:graphic>
          </wp:inline>
        </w:drawing>
      </w:r>
    </w:p>
    <w:p w:rsidR="00B74C80" w:rsidRPr="00314750" w:rsidRDefault="00A555B9" w:rsidP="0041498F">
      <w:pPr>
        <w:pStyle w:val="bodytext"/>
        <w:ind w:left="1440"/>
      </w:pPr>
      <w:r w:rsidRPr="00754F0A">
        <w:rPr>
          <w:b/>
        </w:rPr>
        <w:t>Spark column charts</w:t>
      </w:r>
      <w:r>
        <w:t xml:space="preserve"> are a variation of a </w:t>
      </w:r>
      <w:r w:rsidRPr="00554F22">
        <w:rPr>
          <w:b/>
        </w:rPr>
        <w:t>single-series</w:t>
      </w:r>
      <w:r>
        <w:t xml:space="preserve"> </w:t>
      </w:r>
      <w:hyperlink w:anchor="Bar" w:history="1">
        <w:r w:rsidRPr="00442FC3">
          <w:rPr>
            <w:rStyle w:val="Hyperlink"/>
          </w:rPr>
          <w:t>Bar chart</w:t>
        </w:r>
      </w:hyperlink>
      <w:r>
        <w:t>. They are used to show comparisons between data values. Spark column charts have no grid or axes, and instead rely on colors and benchmark lines to provide reference.</w:t>
      </w:r>
      <w:bookmarkStart w:id="132" w:name="Spark_line"/>
      <w:bookmarkEnd w:id="132"/>
    </w:p>
    <w:p w:rsidR="00B74C80" w:rsidRDefault="00B74C80" w:rsidP="00B74C80">
      <w:pPr>
        <w:pStyle w:val="Heading4"/>
      </w:pPr>
      <w:bookmarkStart w:id="133" w:name="Spark_col"/>
      <w:bookmarkStart w:id="134" w:name="_Data_Format"/>
      <w:bookmarkStart w:id="135" w:name="_Data"/>
      <w:bookmarkEnd w:id="133"/>
      <w:bookmarkEnd w:id="134"/>
      <w:bookmarkEnd w:id="135"/>
      <w:r>
        <w:t>Data</w:t>
      </w:r>
    </w:p>
    <w:p w:rsidR="00B74C80" w:rsidRDefault="00B74C80" w:rsidP="00B74C80">
      <w:pPr>
        <w:pStyle w:val="bodytext"/>
      </w:pPr>
      <w:r>
        <w:t xml:space="preserve">The Data </w:t>
      </w:r>
      <w:r w:rsidR="00DD67FB">
        <w:t>T</w:t>
      </w:r>
      <w:r>
        <w:t xml:space="preserve">ab is </w:t>
      </w:r>
      <w:r w:rsidR="00821B3D">
        <w:t>used</w:t>
      </w:r>
      <w:r>
        <w:t xml:space="preserve"> to specify which cells are used as data values for the chart. You can also choose a sort order, as well as upper and lower boundaries for the data and axes. This tab is subdivided into two sections: </w:t>
      </w:r>
      <w:hyperlink w:anchor="data_for_chart" w:history="1">
        <w:r w:rsidRPr="00ED4902">
          <w:rPr>
            <w:rStyle w:val="Hyperlink"/>
          </w:rPr>
          <w:t xml:space="preserve">Data for Chart </w:t>
        </w:r>
      </w:hyperlink>
      <w:r>
        <w:t xml:space="preserve">and </w:t>
      </w:r>
      <w:hyperlink w:anchor="other_options" w:history="1">
        <w:r w:rsidRPr="00ED4902">
          <w:rPr>
            <w:rStyle w:val="Hyperlink"/>
          </w:rPr>
          <w:t>Other Options</w:t>
        </w:r>
      </w:hyperlink>
      <w:r>
        <w:t>.</w:t>
      </w:r>
    </w:p>
    <w:p w:rsidR="00B74C80" w:rsidRDefault="00B74C80" w:rsidP="00B74C80">
      <w:pPr>
        <w:pStyle w:val="bodytext"/>
        <w:rPr>
          <w:b/>
        </w:rPr>
      </w:pPr>
      <w:bookmarkStart w:id="136" w:name="data_for_chart"/>
      <w:bookmarkEnd w:id="136"/>
      <w:r>
        <w:rPr>
          <w:b/>
        </w:rPr>
        <w:t>Data for Chart</w:t>
      </w:r>
    </w:p>
    <w:p w:rsidR="00B74C80" w:rsidRDefault="00B74C80" w:rsidP="00B74C80">
      <w:pPr>
        <w:pStyle w:val="bodytext"/>
      </w:pPr>
      <w:r>
        <w:t xml:space="preserve">This section contains fields to specify your chart data. You must fill out all the required fields before progressing. This section will contain different options depending on the selected </w:t>
      </w:r>
      <w:hyperlink w:anchor="_Type_1" w:history="1">
        <w:r w:rsidRPr="00821B3D">
          <w:rPr>
            <w:rStyle w:val="Hyperlink"/>
          </w:rPr>
          <w:t>Chart Type</w:t>
        </w:r>
      </w:hyperlink>
      <w:r w:rsidRPr="00821B3D">
        <w:rPr>
          <w:b/>
        </w:rPr>
        <w:t xml:space="preserve"> </w:t>
      </w:r>
      <w:r>
        <w:t xml:space="preserve">and </w:t>
      </w:r>
      <w:hyperlink w:anchor="_Data_Layout" w:history="1">
        <w:r w:rsidRPr="00821B3D">
          <w:rPr>
            <w:rStyle w:val="Hyperlink"/>
          </w:rPr>
          <w:t xml:space="preserve">Data </w:t>
        </w:r>
        <w:r w:rsidR="00821B3D" w:rsidRPr="00821B3D">
          <w:rPr>
            <w:rStyle w:val="Hyperlink"/>
          </w:rPr>
          <w:t>Layout</w:t>
        </w:r>
      </w:hyperlink>
      <w:r>
        <w:t>.</w:t>
      </w:r>
    </w:p>
    <w:p w:rsidR="00B74C80" w:rsidRDefault="00B74C80" w:rsidP="00B74C80">
      <w:pPr>
        <w:pStyle w:val="bodytext"/>
      </w:pPr>
      <w:bookmarkStart w:id="137" w:name="other_options"/>
      <w:bookmarkEnd w:id="137"/>
      <w:r>
        <w:t xml:space="preserve">Use </w:t>
      </w:r>
      <w:hyperlink w:anchor="_Layout_One" w:history="1">
        <w:r w:rsidRPr="00821B3D">
          <w:rPr>
            <w:rStyle w:val="Hyperlink"/>
          </w:rPr>
          <w:t>Layout 1</w:t>
        </w:r>
      </w:hyperlink>
      <w:r w:rsidRPr="00821B3D">
        <w:rPr>
          <w:b/>
        </w:rPr>
        <w:t xml:space="preserve"> </w:t>
      </w:r>
      <w:r>
        <w:t>to build a chart one data point at a time. Each data point must contain a numeric Point Value and a Point Label. You can only create single-series charts using this layout.</w:t>
      </w:r>
    </w:p>
    <w:p w:rsidR="00B74C80" w:rsidRDefault="00B74C80" w:rsidP="00B74C80">
      <w:pPr>
        <w:pStyle w:val="bodytext"/>
        <w:numPr>
          <w:ilvl w:val="0"/>
          <w:numId w:val="161"/>
        </w:numPr>
      </w:pPr>
      <w:r>
        <w:t xml:space="preserve">Add data points by clicking the </w:t>
      </w:r>
      <w:r w:rsidR="0039198B">
        <w:rPr>
          <w:noProof/>
        </w:rPr>
        <w:drawing>
          <wp:inline distT="0" distB="0" distL="0" distR="0">
            <wp:extent cx="733722" cy="133404"/>
            <wp:effectExtent l="19050" t="0" r="9228" b="0"/>
            <wp:docPr id="181" name="Picture 181" descr="http://i.imgur.com/0VDnb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mgur.com/0VDnbFV.png"/>
                    <pic:cNvPicPr>
                      <a:picLocks noChangeAspect="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33722" cy="133404"/>
                    </a:xfrm>
                    <a:prstGeom prst="rect">
                      <a:avLst/>
                    </a:prstGeom>
                    <a:noFill/>
                    <a:ln>
                      <a:noFill/>
                    </a:ln>
                  </pic:spPr>
                </pic:pic>
              </a:graphicData>
            </a:graphic>
          </wp:inline>
        </w:drawing>
      </w:r>
      <w:r>
        <w:t>button.</w:t>
      </w:r>
    </w:p>
    <w:p w:rsidR="00B74C80" w:rsidRDefault="00B74C80" w:rsidP="00B74C80">
      <w:pPr>
        <w:pStyle w:val="bodytext"/>
        <w:numPr>
          <w:ilvl w:val="0"/>
          <w:numId w:val="161"/>
        </w:numPr>
      </w:pPr>
      <w:r>
        <w:t xml:space="preserve">Remove data points by clicking the Delete </w:t>
      </w:r>
      <w:r w:rsidR="00FF625A">
        <w:t>(</w:t>
      </w:r>
      <w:r w:rsidR="00665316">
        <w:rPr>
          <w:noProof/>
        </w:rPr>
        <w:drawing>
          <wp:inline distT="0" distB="0" distL="0" distR="0">
            <wp:extent cx="133350" cy="133350"/>
            <wp:effectExtent l="1905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Default="00C06424" w:rsidP="00B74C80">
      <w:pPr>
        <w:pStyle w:val="bodytext"/>
      </w:pPr>
      <w:r>
        <w:rPr>
          <w:noProof/>
        </w:rPr>
        <w:drawing>
          <wp:inline distT="0" distB="0" distL="0" distR="0">
            <wp:extent cx="4800600" cy="1409700"/>
            <wp:effectExtent l="19050" t="0" r="0" b="0"/>
            <wp:docPr id="883" name="Picture 882" descr="layout 1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 stuff.png"/>
                    <pic:cNvPicPr/>
                  </pic:nvPicPr>
                  <pic:blipFill>
                    <a:blip r:embed="rId200" cstate="print"/>
                    <a:stretch>
                      <a:fillRect/>
                    </a:stretch>
                  </pic:blipFill>
                  <pic:spPr>
                    <a:xfrm>
                      <a:off x="0" y="0"/>
                      <a:ext cx="4800600" cy="1409700"/>
                    </a:xfrm>
                    <a:prstGeom prst="rect">
                      <a:avLst/>
                    </a:prstGeom>
                    <a:noFill/>
                    <a:ln>
                      <a:noFill/>
                    </a:ln>
                  </pic:spPr>
                </pic:pic>
              </a:graphicData>
            </a:graphic>
          </wp:inline>
        </w:drawing>
      </w:r>
    </w:p>
    <w:p w:rsidR="00283766" w:rsidRDefault="00283766" w:rsidP="00B74C80">
      <w:pPr>
        <w:pStyle w:val="bodytext"/>
      </w:pPr>
      <w:r w:rsidRPr="00525AC7">
        <w:rPr>
          <w:shd w:val="clear" w:color="auto" w:fill="FBD4B4"/>
        </w:rPr>
        <w:t>NOTE.</w:t>
      </w:r>
      <w:r>
        <w:t xml:space="preserve"> For scatter charts, "Point Value" and "Point Label" correspond to the Y and X-axis values, respectively.</w:t>
      </w:r>
    </w:p>
    <w:p w:rsidR="00B74C80" w:rsidRDefault="00B74C80" w:rsidP="00B74C80">
      <w:pPr>
        <w:pStyle w:val="bodytext"/>
      </w:pPr>
      <w:r>
        <w:t xml:space="preserve">Use </w:t>
      </w:r>
      <w:hyperlink w:anchor="_Layout_Two" w:history="1">
        <w:r w:rsidRPr="00B941A0">
          <w:rPr>
            <w:rStyle w:val="Hyperlink"/>
          </w:rPr>
          <w:t xml:space="preserve">Layout 2 </w:t>
        </w:r>
      </w:hyperlink>
      <w:r>
        <w:t>when each category has a repeating group with a data point for each series value.</w:t>
      </w:r>
    </w:p>
    <w:p w:rsidR="00B74C80" w:rsidRDefault="00B74C80" w:rsidP="00B74C80">
      <w:pPr>
        <w:pStyle w:val="bodytext"/>
        <w:numPr>
          <w:ilvl w:val="0"/>
          <w:numId w:val="162"/>
        </w:numPr>
      </w:pPr>
      <w:r>
        <w:lastRenderedPageBreak/>
        <w:t xml:space="preserve">Add series by clicking the </w:t>
      </w:r>
      <w:r w:rsidR="0039198B">
        <w:rPr>
          <w:noProof/>
        </w:rPr>
        <w:drawing>
          <wp:inline distT="0" distB="0" distL="0" distR="0">
            <wp:extent cx="771837" cy="133404"/>
            <wp:effectExtent l="19050" t="0" r="9213" b="0"/>
            <wp:docPr id="182" name="Picture 182" descr="http://i.imgur.com/DZELV7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imgur.com/DZELV7K.png"/>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71837" cy="133404"/>
                    </a:xfrm>
                    <a:prstGeom prst="rect">
                      <a:avLst/>
                    </a:prstGeom>
                    <a:noFill/>
                    <a:ln>
                      <a:noFill/>
                    </a:ln>
                  </pic:spPr>
                </pic:pic>
              </a:graphicData>
            </a:graphic>
          </wp:inline>
        </w:drawing>
      </w:r>
      <w:r>
        <w:t>button.</w:t>
      </w:r>
      <w:r>
        <w:br/>
      </w:r>
      <w:r w:rsidRPr="00525AC7">
        <w:rPr>
          <w:shd w:val="clear" w:color="auto" w:fill="FBD4B4"/>
        </w:rPr>
        <w:t>NOTE.</w:t>
      </w:r>
      <w:r>
        <w:t xml:space="preserve"> This button is disabled for single series charts.</w:t>
      </w:r>
    </w:p>
    <w:p w:rsidR="00B74C80" w:rsidRDefault="00B74C80" w:rsidP="00B74C80">
      <w:pPr>
        <w:pStyle w:val="bodytext"/>
        <w:numPr>
          <w:ilvl w:val="0"/>
          <w:numId w:val="162"/>
        </w:numPr>
      </w:pPr>
      <w:r>
        <w:t xml:space="preserve">Remove series by clicking the Delete </w:t>
      </w:r>
      <w:r w:rsidR="00FF625A">
        <w:t>(</w:t>
      </w:r>
      <w:r w:rsidR="00665316">
        <w:rPr>
          <w:noProof/>
        </w:rPr>
        <w:drawing>
          <wp:inline distT="0" distB="0" distL="0" distR="0">
            <wp:extent cx="133350" cy="133350"/>
            <wp:effectExtent l="1905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Default="00B74C80" w:rsidP="00B74C80">
      <w:pPr>
        <w:pStyle w:val="bodytext"/>
        <w:rPr>
          <w:noProof/>
        </w:rPr>
      </w:pPr>
      <w:r>
        <w:rPr>
          <w:noProof/>
        </w:rPr>
        <w:t>Default options</w:t>
      </w:r>
      <w:r w:rsidR="00EB2826">
        <w:rPr>
          <w:noProof/>
        </w:rPr>
        <w:t>:</w:t>
      </w:r>
    </w:p>
    <w:p w:rsidR="00B74C80" w:rsidRDefault="00C06424" w:rsidP="00B74C80">
      <w:pPr>
        <w:pStyle w:val="bodytext"/>
      </w:pPr>
      <w:r>
        <w:rPr>
          <w:noProof/>
        </w:rPr>
        <w:drawing>
          <wp:inline distT="0" distB="0" distL="0" distR="0">
            <wp:extent cx="3848100" cy="1543050"/>
            <wp:effectExtent l="19050" t="0" r="0" b="0"/>
            <wp:docPr id="884" name="Picture 883" descr="layout 2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2 stuff.png"/>
                    <pic:cNvPicPr/>
                  </pic:nvPicPr>
                  <pic:blipFill>
                    <a:blip r:embed="rId202" cstate="print"/>
                    <a:stretch>
                      <a:fillRect/>
                    </a:stretch>
                  </pic:blipFill>
                  <pic:spPr>
                    <a:xfrm>
                      <a:off x="0" y="0"/>
                      <a:ext cx="3848100" cy="1543050"/>
                    </a:xfrm>
                    <a:prstGeom prst="rect">
                      <a:avLst/>
                    </a:prstGeom>
                    <a:noFill/>
                    <a:ln>
                      <a:noFill/>
                    </a:ln>
                  </pic:spPr>
                </pic:pic>
              </a:graphicData>
            </a:graphic>
          </wp:inline>
        </w:drawing>
      </w:r>
    </w:p>
    <w:p w:rsidR="00B74C80" w:rsidRDefault="00B74C80" w:rsidP="00B74C80">
      <w:pPr>
        <w:pStyle w:val="bodytext"/>
      </w:pPr>
      <w:r>
        <w:t>Scatter and Bubble Charts options</w:t>
      </w:r>
      <w:r w:rsidR="00EB2826">
        <w:t>:</w:t>
      </w:r>
    </w:p>
    <w:p w:rsidR="00B74C80" w:rsidRDefault="00F60791" w:rsidP="00B74C80">
      <w:pPr>
        <w:pStyle w:val="bodytext"/>
      </w:pPr>
      <w:r>
        <w:rPr>
          <w:noProof/>
        </w:rPr>
        <w:drawing>
          <wp:inline distT="0" distB="0" distL="0" distR="0">
            <wp:extent cx="6276975" cy="1181100"/>
            <wp:effectExtent l="19050" t="0" r="9525" b="0"/>
            <wp:docPr id="885" name="Picture 884" descr="scatbub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bub stuff.png"/>
                    <pic:cNvPicPr/>
                  </pic:nvPicPr>
                  <pic:blipFill>
                    <a:blip r:embed="rId203" cstate="print"/>
                    <a:stretch>
                      <a:fillRect/>
                    </a:stretch>
                  </pic:blipFill>
                  <pic:spPr>
                    <a:xfrm>
                      <a:off x="0" y="0"/>
                      <a:ext cx="6276975" cy="1181100"/>
                    </a:xfrm>
                    <a:prstGeom prst="rect">
                      <a:avLst/>
                    </a:prstGeom>
                    <a:noFill/>
                    <a:ln>
                      <a:noFill/>
                    </a:ln>
                  </pic:spPr>
                </pic:pic>
              </a:graphicData>
            </a:graphic>
          </wp:inline>
        </w:drawing>
      </w:r>
    </w:p>
    <w:p w:rsidR="00B74C80" w:rsidRDefault="00B74C80" w:rsidP="00B74C80">
      <w:pPr>
        <w:pStyle w:val="bodytext"/>
      </w:pPr>
      <w:r>
        <w:t>Additional Bubble Chart options</w:t>
      </w:r>
      <w:r w:rsidR="00EB2826">
        <w:t>:</w:t>
      </w:r>
    </w:p>
    <w:p w:rsidR="00B74C80" w:rsidRDefault="00B74C80" w:rsidP="00B74C80">
      <w:pPr>
        <w:pStyle w:val="bodytext"/>
      </w:pPr>
      <w:r>
        <w:rPr>
          <w:noProof/>
        </w:rPr>
        <w:drawing>
          <wp:inline distT="0" distB="0" distL="0" distR="0">
            <wp:extent cx="4495800" cy="619125"/>
            <wp:effectExtent l="19050" t="0" r="0" b="0"/>
            <wp:docPr id="775" name="Picture 178" descr="bub ad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 addl.png"/>
                    <pic:cNvPicPr/>
                  </pic:nvPicPr>
                  <pic:blipFill>
                    <a:blip r:embed="rId204" cstate="print"/>
                    <a:stretch>
                      <a:fillRect/>
                    </a:stretch>
                  </pic:blipFill>
                  <pic:spPr>
                    <a:xfrm>
                      <a:off x="0" y="0"/>
                      <a:ext cx="4495800" cy="619125"/>
                    </a:xfrm>
                    <a:prstGeom prst="rect">
                      <a:avLst/>
                    </a:prstGeom>
                    <a:noFill/>
                    <a:ln>
                      <a:noFill/>
                    </a:ln>
                  </pic:spPr>
                </pic:pic>
              </a:graphicData>
            </a:graphic>
          </wp:inline>
        </w:drawing>
      </w:r>
    </w:p>
    <w:p w:rsidR="00B74C80" w:rsidRDefault="00B74C80" w:rsidP="00B74C80">
      <w:pPr>
        <w:pStyle w:val="bodytext"/>
      </w:pPr>
      <w:r>
        <w:t xml:space="preserve">Use </w:t>
      </w:r>
      <w:hyperlink w:anchor="_Layout_Three" w:history="1">
        <w:r w:rsidRPr="00B941A0">
          <w:rPr>
            <w:rStyle w:val="Hyperlink"/>
          </w:rPr>
          <w:t xml:space="preserve">Layout 3 </w:t>
        </w:r>
      </w:hyperlink>
      <w:r>
        <w:t>when each series is a repeating group which contains (at least) a data value cell and a data label cell.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930"/>
        <w:gridCol w:w="3990"/>
        <w:gridCol w:w="2160"/>
      </w:tblGrid>
      <w:tr w:rsidR="00B74C80" w:rsidTr="002C3A34">
        <w:tc>
          <w:tcPr>
            <w:tcW w:w="3432" w:type="dxa"/>
          </w:tcPr>
          <w:p w:rsidR="00B74C80" w:rsidRDefault="00B74C80" w:rsidP="002C3A34">
            <w:pPr>
              <w:pStyle w:val="bodytext"/>
              <w:spacing w:after="0"/>
              <w:jc w:val="center"/>
            </w:pPr>
            <w:r>
              <w:t>Default options</w:t>
            </w:r>
          </w:p>
        </w:tc>
        <w:tc>
          <w:tcPr>
            <w:tcW w:w="3432" w:type="dxa"/>
          </w:tcPr>
          <w:p w:rsidR="00B74C80" w:rsidRDefault="00B74C80" w:rsidP="002C3A34">
            <w:pPr>
              <w:pStyle w:val="bodytext"/>
              <w:spacing w:after="0"/>
              <w:jc w:val="center"/>
            </w:pPr>
            <w:r>
              <w:t>Scatter &amp; Bubble Chart options</w:t>
            </w:r>
          </w:p>
        </w:tc>
        <w:tc>
          <w:tcPr>
            <w:tcW w:w="3432" w:type="dxa"/>
          </w:tcPr>
          <w:p w:rsidR="00B74C80" w:rsidRDefault="00B74C80" w:rsidP="002C3A34">
            <w:pPr>
              <w:pStyle w:val="bodytext"/>
              <w:spacing w:after="0"/>
              <w:jc w:val="center"/>
            </w:pPr>
            <w:r>
              <w:t>Additional Bubble Chart options</w:t>
            </w:r>
          </w:p>
        </w:tc>
      </w:tr>
      <w:tr w:rsidR="00B74C80" w:rsidTr="002C3A34">
        <w:tc>
          <w:tcPr>
            <w:tcW w:w="3432" w:type="dxa"/>
          </w:tcPr>
          <w:p w:rsidR="00B74C80" w:rsidRDefault="00B74C80" w:rsidP="002C3A34">
            <w:pPr>
              <w:pStyle w:val="bodytext"/>
              <w:spacing w:after="0"/>
              <w:jc w:val="center"/>
            </w:pPr>
            <w:r>
              <w:rPr>
                <w:b/>
                <w:noProof/>
              </w:rPr>
              <w:drawing>
                <wp:inline distT="0" distB="0" distL="0" distR="0">
                  <wp:extent cx="2476500" cy="1466850"/>
                  <wp:effectExtent l="19050" t="0" r="0" b="0"/>
                  <wp:docPr id="777" name="Picture 169" descr="data_tab_layou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_tab_layout_3.png"/>
                          <pic:cNvPicPr/>
                        </pic:nvPicPr>
                        <pic:blipFill>
                          <a:blip r:embed="rId205" cstate="print"/>
                          <a:stretch>
                            <a:fillRect/>
                          </a:stretch>
                        </pic:blipFill>
                        <pic:spPr>
                          <a:xfrm>
                            <a:off x="0" y="0"/>
                            <a:ext cx="2476500" cy="1466850"/>
                          </a:xfrm>
                          <a:prstGeom prst="rect">
                            <a:avLst/>
                          </a:prstGeom>
                          <a:noFill/>
                          <a:ln>
                            <a:noFill/>
                          </a:ln>
                        </pic:spPr>
                      </pic:pic>
                    </a:graphicData>
                  </a:graphic>
                </wp:inline>
              </w:drawing>
            </w:r>
          </w:p>
        </w:tc>
        <w:tc>
          <w:tcPr>
            <w:tcW w:w="3432" w:type="dxa"/>
          </w:tcPr>
          <w:p w:rsidR="00B74C80" w:rsidRDefault="00B74C80" w:rsidP="002C3A34">
            <w:pPr>
              <w:pStyle w:val="bodytext"/>
              <w:spacing w:after="0"/>
              <w:jc w:val="center"/>
            </w:pPr>
            <w:r>
              <w:rPr>
                <w:noProof/>
              </w:rPr>
              <w:drawing>
                <wp:inline distT="0" distB="0" distL="0" distR="0">
                  <wp:extent cx="2514600" cy="1504950"/>
                  <wp:effectExtent l="19050" t="0" r="0" b="0"/>
                  <wp:docPr id="795" name="Picture 175" descr="sca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 options.png"/>
                          <pic:cNvPicPr/>
                        </pic:nvPicPr>
                        <pic:blipFill>
                          <a:blip r:embed="rId206" cstate="print"/>
                          <a:stretch>
                            <a:fillRect/>
                          </a:stretch>
                        </pic:blipFill>
                        <pic:spPr>
                          <a:xfrm>
                            <a:off x="0" y="0"/>
                            <a:ext cx="2514600" cy="1504950"/>
                          </a:xfrm>
                          <a:prstGeom prst="rect">
                            <a:avLst/>
                          </a:prstGeom>
                          <a:noFill/>
                          <a:ln>
                            <a:noFill/>
                          </a:ln>
                        </pic:spPr>
                      </pic:pic>
                    </a:graphicData>
                  </a:graphic>
                </wp:inline>
              </w:drawing>
            </w:r>
          </w:p>
        </w:tc>
        <w:tc>
          <w:tcPr>
            <w:tcW w:w="3432" w:type="dxa"/>
          </w:tcPr>
          <w:p w:rsidR="00B74C80" w:rsidRDefault="00B74C80" w:rsidP="002C3A34">
            <w:pPr>
              <w:pStyle w:val="bodytext"/>
              <w:spacing w:after="0"/>
              <w:jc w:val="center"/>
            </w:pPr>
            <w:r>
              <w:rPr>
                <w:noProof/>
              </w:rPr>
              <w:drawing>
                <wp:inline distT="0" distB="0" distL="0" distR="0">
                  <wp:extent cx="1343025" cy="800100"/>
                  <wp:effectExtent l="19050" t="0" r="9525" b="0"/>
                  <wp:docPr id="824" name="Picture 176" descr="bub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 options.png"/>
                          <pic:cNvPicPr/>
                        </pic:nvPicPr>
                        <pic:blipFill>
                          <a:blip r:embed="rId207" cstate="print"/>
                          <a:stretch>
                            <a:fillRect/>
                          </a:stretch>
                        </pic:blipFill>
                        <pic:spPr>
                          <a:xfrm>
                            <a:off x="0" y="0"/>
                            <a:ext cx="1343025" cy="800100"/>
                          </a:xfrm>
                          <a:prstGeom prst="rect">
                            <a:avLst/>
                          </a:prstGeom>
                          <a:noFill/>
                          <a:ln>
                            <a:noFill/>
                          </a:ln>
                        </pic:spPr>
                      </pic:pic>
                    </a:graphicData>
                  </a:graphic>
                </wp:inline>
              </w:drawing>
            </w:r>
          </w:p>
        </w:tc>
      </w:tr>
    </w:tbl>
    <w:p w:rsidR="00EB2826" w:rsidRDefault="00EB2826" w:rsidP="00EB2826">
      <w:pPr>
        <w:rPr>
          <w:rFonts w:ascii="Open Sans" w:eastAsia="Times New Roman" w:hAnsi="Open Sans" w:cs="Times New Roman"/>
          <w:color w:val="607886"/>
          <w:sz w:val="24"/>
          <w:szCs w:val="24"/>
        </w:rPr>
      </w:pPr>
      <w:bookmarkStart w:id="138" w:name="_Data_Layout"/>
      <w:bookmarkEnd w:id="138"/>
      <w:r>
        <w:br w:type="page"/>
      </w:r>
    </w:p>
    <w:p w:rsidR="005B2975" w:rsidRDefault="005B2975" w:rsidP="005B2975">
      <w:pPr>
        <w:pStyle w:val="Heading4"/>
      </w:pPr>
      <w:r>
        <w:lastRenderedPageBreak/>
        <w:t>Data Layout</w:t>
      </w:r>
    </w:p>
    <w:p w:rsidR="005B2975" w:rsidRPr="0068353C" w:rsidRDefault="005B2975" w:rsidP="005B2975">
      <w:pPr>
        <w:pStyle w:val="bodytext"/>
      </w:pPr>
      <w:r>
        <w:t xml:space="preserve">This dialog allows you to </w:t>
      </w:r>
      <w:r w:rsidR="00EB2826">
        <w:t>specify how</w:t>
      </w:r>
      <w:r>
        <w:t xml:space="preserve"> your data is organized on the report.</w:t>
      </w:r>
    </w:p>
    <w:p w:rsidR="005B2975" w:rsidRDefault="005B2975" w:rsidP="005B2975">
      <w:pPr>
        <w:pStyle w:val="Heading5"/>
        <w:spacing w:after="0"/>
      </w:pPr>
      <w:bookmarkStart w:id="139" w:name="_Layout_One"/>
      <w:bookmarkEnd w:id="139"/>
      <w:r>
        <w:t>Layout One</w:t>
      </w:r>
    </w:p>
    <w:p w:rsidR="005B2975" w:rsidRPr="00D21393" w:rsidRDefault="005B2975" w:rsidP="005B2975"/>
    <w:p w:rsidR="005B2975" w:rsidRDefault="005B2975" w:rsidP="005B2975">
      <w:pPr>
        <w:pStyle w:val="bodytext"/>
      </w:pPr>
      <w:r>
        <w:rPr>
          <w:noProof/>
        </w:rPr>
        <w:drawing>
          <wp:inline distT="0" distB="0" distL="0" distR="0">
            <wp:extent cx="1181100" cy="895350"/>
            <wp:effectExtent l="19050" t="0" r="0" b="0"/>
            <wp:docPr id="879" name="Picture 878" descr="layou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png"/>
                    <pic:cNvPicPr/>
                  </pic:nvPicPr>
                  <pic:blipFill>
                    <a:blip r:embed="rId208" cstate="print"/>
                    <a:stretch>
                      <a:fillRect/>
                    </a:stretch>
                  </pic:blipFill>
                  <pic:spPr>
                    <a:xfrm>
                      <a:off x="0" y="0"/>
                      <a:ext cx="1181100" cy="895350"/>
                    </a:xfrm>
                    <a:prstGeom prst="rect">
                      <a:avLst/>
                    </a:prstGeom>
                    <a:noFill/>
                    <a:ln>
                      <a:noFill/>
                    </a:ln>
                  </pic:spPr>
                </pic:pic>
              </a:graphicData>
            </a:graphic>
          </wp:inline>
        </w:drawing>
      </w:r>
    </w:p>
    <w:p w:rsidR="005B2975" w:rsidRDefault="005B2975" w:rsidP="005B2975">
      <w:pPr>
        <w:pStyle w:val="bodytext"/>
      </w:pPr>
      <w:r>
        <w:t xml:space="preserve">Use Layout 1 when you have a </w:t>
      </w:r>
      <w:r>
        <w:rPr>
          <w:b/>
        </w:rPr>
        <w:t>one-to-one</w:t>
      </w:r>
      <w:r>
        <w:t xml:space="preserve"> relationship between your chart and data and you only wish to chart a </w:t>
      </w:r>
      <w:r>
        <w:rPr>
          <w:b/>
        </w:rPr>
        <w:t>single-series</w:t>
      </w:r>
      <w:r>
        <w:t xml:space="preserve"> of data.</w:t>
      </w:r>
    </w:p>
    <w:p w:rsidR="005B2975" w:rsidRDefault="005B2975" w:rsidP="005B2975">
      <w:pPr>
        <w:pStyle w:val="bodytext"/>
      </w:pPr>
      <w:r>
        <w:t xml:space="preserve">A </w:t>
      </w:r>
      <w:r>
        <w:rPr>
          <w:b/>
        </w:rPr>
        <w:t xml:space="preserve">One-To-One </w:t>
      </w:r>
      <w:r>
        <w:t xml:space="preserve">relationship means that for a table of data, there exists a relationship between your chart such that an element from your table can have </w:t>
      </w:r>
      <w:r>
        <w:rPr>
          <w:b/>
        </w:rPr>
        <w:t>at most</w:t>
      </w:r>
      <w:r>
        <w:t xml:space="preserve"> </w:t>
      </w:r>
      <w:r>
        <w:rPr>
          <w:b/>
        </w:rPr>
        <w:t xml:space="preserve">one </w:t>
      </w:r>
      <w:r>
        <w:t>matching value on the chart. In practice, this means that your chart can only have one series of data. This is the simplest way to lay out your data, but also the most labor intensive. Stack and bubble charts are unsupported.</w:t>
      </w:r>
    </w:p>
    <w:p w:rsidR="005B2975" w:rsidRDefault="005B2975" w:rsidP="005B2975">
      <w:pPr>
        <w:pStyle w:val="bodytext"/>
      </w:pPr>
      <w:r w:rsidRPr="00525AC7">
        <w:rPr>
          <w:shd w:val="clear" w:color="auto" w:fill="FBD4B4"/>
        </w:rPr>
        <w:t>NOTE.</w:t>
      </w:r>
      <w:r>
        <w:t xml:space="preserve"> A common example of a one-to-one relationship is social security numbers. A person has only one social security number, and each social security number belongs to only one person.</w:t>
      </w:r>
    </w:p>
    <w:p w:rsidR="005B2975" w:rsidRDefault="005B2975" w:rsidP="005B2975">
      <w:pPr>
        <w:pStyle w:val="bodytext"/>
      </w:pPr>
      <w:r>
        <w:t>Using this layout</w:t>
      </w:r>
      <w:r w:rsidR="00AC51E2">
        <w:t>,</w:t>
      </w:r>
      <w:r>
        <w:t xml:space="preserve"> you can build charts by plotting out data value/label pairs (or coordinate pairs) using pairs of (non-repeating) cells in the design grid:</w:t>
      </w:r>
    </w:p>
    <w:p w:rsidR="005B2975" w:rsidRDefault="005B2975" w:rsidP="005B2975">
      <w:pPr>
        <w:pStyle w:val="bodytext"/>
      </w:pPr>
      <w:r>
        <w:rPr>
          <w:noProof/>
        </w:rPr>
        <w:drawing>
          <wp:inline distT="0" distB="0" distL="0" distR="0">
            <wp:extent cx="6400800" cy="612140"/>
            <wp:effectExtent l="19050" t="0" r="0" b="0"/>
            <wp:docPr id="874" name="Picture 872" descr="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png"/>
                    <pic:cNvPicPr/>
                  </pic:nvPicPr>
                  <pic:blipFill>
                    <a:blip r:embed="rId209" cstate="print"/>
                    <a:stretch>
                      <a:fillRect/>
                    </a:stretch>
                  </pic:blipFill>
                  <pic:spPr>
                    <a:xfrm>
                      <a:off x="0" y="0"/>
                      <a:ext cx="6400800" cy="612140"/>
                    </a:xfrm>
                    <a:prstGeom prst="rect">
                      <a:avLst/>
                    </a:prstGeom>
                  </pic:spPr>
                </pic:pic>
              </a:graphicData>
            </a:graphic>
          </wp:inline>
        </w:drawing>
      </w:r>
    </w:p>
    <w:p w:rsidR="005B2975" w:rsidRDefault="005B2975" w:rsidP="005B2975">
      <w:pPr>
        <w:pStyle w:val="bodytext"/>
        <w:ind w:left="720"/>
      </w:pPr>
      <w:r>
        <w:t>([A1], [A2]) =&gt; Point (</w:t>
      </w:r>
      <w:proofErr w:type="spellStart"/>
      <w:r>
        <w:t>x,y</w:t>
      </w:r>
      <w:proofErr w:type="spellEnd"/>
      <w:r>
        <w:t>)</w:t>
      </w:r>
    </w:p>
    <w:p w:rsidR="005B2975" w:rsidRDefault="005B2975" w:rsidP="005B2975">
      <w:pPr>
        <w:pStyle w:val="bodytext"/>
        <w:ind w:left="720"/>
      </w:pPr>
      <w:r>
        <w:t>([B1], [B2]) =&gt; Point (</w:t>
      </w:r>
      <w:proofErr w:type="spellStart"/>
      <w:r>
        <w:t>x,y</w:t>
      </w:r>
      <w:proofErr w:type="spellEnd"/>
      <w:r>
        <w:t>)</w:t>
      </w:r>
    </w:p>
    <w:p w:rsidR="005B2975" w:rsidRDefault="005B2975" w:rsidP="005B2975">
      <w:pPr>
        <w:pStyle w:val="bodytext"/>
      </w:pPr>
      <w:r>
        <w:t xml:space="preserve">Each cell must be written in </w:t>
      </w:r>
      <w:hyperlink w:anchor="_Formulas_1" w:history="1">
        <w:r w:rsidRPr="00FE2940">
          <w:rPr>
            <w:rStyle w:val="Hyperlink"/>
          </w:rPr>
          <w:t>Formula</w:t>
        </w:r>
      </w:hyperlink>
      <w:r>
        <w:t xml:space="preserve"> format, like so:</w:t>
      </w:r>
    </w:p>
    <w:p w:rsidR="005B2975" w:rsidRDefault="005B2975" w:rsidP="005B2975">
      <w:pPr>
        <w:pStyle w:val="bodytext"/>
        <w:numPr>
          <w:ilvl w:val="0"/>
          <w:numId w:val="167"/>
        </w:numPr>
      </w:pPr>
      <w:r>
        <w:t xml:space="preserve">Formula: </w:t>
      </w:r>
      <w:r w:rsidRPr="00EB2826">
        <w:rPr>
          <w:i/>
        </w:rPr>
        <w:t>=</w:t>
      </w:r>
      <w:proofErr w:type="spellStart"/>
      <w:r w:rsidRPr="00EB2826">
        <w:rPr>
          <w:i/>
        </w:rPr>
        <w:t>aggsum</w:t>
      </w:r>
      <w:proofErr w:type="spellEnd"/>
      <w:r w:rsidRPr="00EB2826">
        <w:rPr>
          <w:i/>
        </w:rPr>
        <w:t>({</w:t>
      </w:r>
      <w:proofErr w:type="spellStart"/>
      <w:r w:rsidRPr="00EB2826">
        <w:rPr>
          <w:i/>
        </w:rPr>
        <w:t>Orders.OrderId</w:t>
      </w:r>
      <w:proofErr w:type="spellEnd"/>
      <w:r w:rsidRPr="00EB2826">
        <w:rPr>
          <w:i/>
        </w:rPr>
        <w:t>})</w:t>
      </w:r>
    </w:p>
    <w:p w:rsidR="005B2975" w:rsidRPr="00EB2826" w:rsidRDefault="005B2975" w:rsidP="005B2975">
      <w:pPr>
        <w:pStyle w:val="bodytext"/>
        <w:numPr>
          <w:ilvl w:val="0"/>
          <w:numId w:val="167"/>
        </w:numPr>
        <w:rPr>
          <w:i/>
        </w:rPr>
      </w:pPr>
      <w:r>
        <w:t xml:space="preserve">String: </w:t>
      </w:r>
      <w:r w:rsidRPr="00EB2826">
        <w:rPr>
          <w:i/>
        </w:rPr>
        <w:t>="Beverages"</w:t>
      </w:r>
    </w:p>
    <w:p w:rsidR="005B2975" w:rsidRDefault="005B2975" w:rsidP="005B2975">
      <w:pPr>
        <w:pStyle w:val="bodytext"/>
        <w:numPr>
          <w:ilvl w:val="0"/>
          <w:numId w:val="167"/>
        </w:numPr>
      </w:pPr>
      <w:r>
        <w:t xml:space="preserve">Number: </w:t>
      </w:r>
      <w:r w:rsidRPr="00EB2826">
        <w:rPr>
          <w:i/>
        </w:rPr>
        <w:t>=34</w:t>
      </w:r>
    </w:p>
    <w:p w:rsidR="005B2975" w:rsidRDefault="005B2975" w:rsidP="005B2975">
      <w:pPr>
        <w:pStyle w:val="bodytext"/>
        <w:numPr>
          <w:ilvl w:val="0"/>
          <w:numId w:val="167"/>
        </w:numPr>
      </w:pPr>
      <w:r>
        <w:t xml:space="preserve">Cell reference: </w:t>
      </w:r>
      <w:r w:rsidRPr="00EB2826">
        <w:rPr>
          <w:i/>
        </w:rPr>
        <w:t>=[A4]</w:t>
      </w:r>
    </w:p>
    <w:p w:rsidR="00752FD6" w:rsidRDefault="005B2975" w:rsidP="005B2975">
      <w:pPr>
        <w:pStyle w:val="bodytext"/>
      </w:pPr>
      <w:r>
        <w:t xml:space="preserve">Use the </w:t>
      </w:r>
      <w:hyperlink w:anchor="_Data" w:history="1">
        <w:r w:rsidRPr="00193ADD">
          <w:rPr>
            <w:rStyle w:val="Hyperlink"/>
          </w:rPr>
          <w:t xml:space="preserve">Data Tab </w:t>
        </w:r>
      </w:hyperlink>
      <w:r>
        <w:t>to select the pairs of cells for each point on your chart.</w:t>
      </w:r>
    </w:p>
    <w:p w:rsidR="00752FD6" w:rsidRDefault="00752FD6" w:rsidP="005B2975">
      <w:pPr>
        <w:pStyle w:val="bodytext"/>
      </w:pPr>
    </w:p>
    <w:p w:rsidR="005B2975" w:rsidRDefault="005B2975" w:rsidP="005B2975">
      <w:pPr>
        <w:pStyle w:val="Heading5"/>
      </w:pPr>
      <w:bookmarkStart w:id="140" w:name="_Layout_Two"/>
      <w:bookmarkEnd w:id="140"/>
      <w:r>
        <w:t>Layout Two</w:t>
      </w:r>
    </w:p>
    <w:p w:rsidR="005B2975" w:rsidRDefault="005B2975" w:rsidP="005B2975">
      <w:pPr>
        <w:pStyle w:val="bodytext"/>
      </w:pPr>
      <w:r>
        <w:rPr>
          <w:noProof/>
        </w:rPr>
        <w:lastRenderedPageBreak/>
        <w:drawing>
          <wp:inline distT="0" distB="0" distL="0" distR="0">
            <wp:extent cx="1181265" cy="895475"/>
            <wp:effectExtent l="19050" t="0" r="0" b="0"/>
            <wp:docPr id="880" name="Picture 879" descr="layou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2.png"/>
                    <pic:cNvPicPr/>
                  </pic:nvPicPr>
                  <pic:blipFill>
                    <a:blip r:embed="rId210" cstate="print"/>
                    <a:stretch>
                      <a:fillRect/>
                    </a:stretch>
                  </pic:blipFill>
                  <pic:spPr>
                    <a:xfrm>
                      <a:off x="0" y="0"/>
                      <a:ext cx="1181265" cy="895475"/>
                    </a:xfrm>
                    <a:prstGeom prst="rect">
                      <a:avLst/>
                    </a:prstGeom>
                  </pic:spPr>
                </pic:pic>
              </a:graphicData>
            </a:graphic>
          </wp:inline>
        </w:drawing>
      </w:r>
    </w:p>
    <w:p w:rsidR="005B2975" w:rsidRDefault="005B2975" w:rsidP="005B2975">
      <w:pPr>
        <w:pStyle w:val="bodytext"/>
      </w:pPr>
      <w:r>
        <w:t xml:space="preserve">Use Layout 2 when you have a </w:t>
      </w:r>
      <w:r>
        <w:rPr>
          <w:b/>
        </w:rPr>
        <w:t>one-to-many</w:t>
      </w:r>
      <w:r>
        <w:t xml:space="preserve"> relationship between your chart and data and have one or more cells representing each series of data. Single-series </w:t>
      </w:r>
      <w:r w:rsidR="00EB2826">
        <w:t xml:space="preserve">and multi-series </w:t>
      </w:r>
      <w:r>
        <w:t>charts can be created using Layout 2.</w:t>
      </w:r>
    </w:p>
    <w:p w:rsidR="005B2975" w:rsidRDefault="005B2975" w:rsidP="005B2975">
      <w:pPr>
        <w:pStyle w:val="bodytext"/>
      </w:pPr>
      <w:r>
        <w:t xml:space="preserve">A </w:t>
      </w:r>
      <w:r>
        <w:rPr>
          <w:b/>
        </w:rPr>
        <w:t>One-To-Many</w:t>
      </w:r>
      <w:r>
        <w:t xml:space="preserve"> relationship means that for a table of data, there exists a relationship between your chart such that an element from your table can have </w:t>
      </w:r>
      <w:r>
        <w:rPr>
          <w:b/>
        </w:rPr>
        <w:t>more than one</w:t>
      </w:r>
      <w:r>
        <w:t xml:space="preserve"> matching value on the chart. Each such value is referred to as a </w:t>
      </w:r>
      <w:r>
        <w:rPr>
          <w:b/>
        </w:rPr>
        <w:t>series</w:t>
      </w:r>
      <w:r>
        <w:t>.</w:t>
      </w:r>
    </w:p>
    <w:p w:rsidR="005B2975" w:rsidRDefault="005B2975" w:rsidP="005B2975">
      <w:pPr>
        <w:pStyle w:val="bodytext"/>
      </w:pPr>
      <w:r w:rsidRPr="00525AC7">
        <w:rPr>
          <w:shd w:val="clear" w:color="auto" w:fill="FBD4B4"/>
        </w:rPr>
        <w:t>NOTE.</w:t>
      </w:r>
      <w:r>
        <w:t xml:space="preserve"> A common example of a one-to-many relationship is email addresses. A person may have more than one email address, but each email address belongs to only one person.</w:t>
      </w:r>
    </w:p>
    <w:p w:rsidR="005B2975" w:rsidRDefault="005B2975" w:rsidP="005B2975">
      <w:pPr>
        <w:pStyle w:val="bodytext"/>
      </w:pPr>
      <w:r>
        <w:t>Using this layout</w:t>
      </w:r>
      <w:r w:rsidR="00AC51E2">
        <w:t>,</w:t>
      </w:r>
      <w:r>
        <w:t xml:space="preserve"> each series is represented by one or more </w:t>
      </w:r>
      <w:r>
        <w:rPr>
          <w:b/>
        </w:rPr>
        <w:t>group</w:t>
      </w:r>
      <w:r>
        <w:t xml:space="preserve"> ("category") cells:</w:t>
      </w:r>
    </w:p>
    <w:p w:rsidR="005B2975" w:rsidRDefault="005B2975" w:rsidP="005B2975">
      <w:pPr>
        <w:pStyle w:val="bodytext"/>
      </w:pPr>
      <w:r>
        <w:rPr>
          <w:noProof/>
        </w:rPr>
        <w:drawing>
          <wp:inline distT="0" distB="0" distL="0" distR="0">
            <wp:extent cx="6039693" cy="381053"/>
            <wp:effectExtent l="19050" t="0" r="0" b="0"/>
            <wp:docPr id="877" name="Picture 874" descr="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2.png"/>
                    <pic:cNvPicPr/>
                  </pic:nvPicPr>
                  <pic:blipFill>
                    <a:blip r:embed="rId211" cstate="print"/>
                    <a:stretch>
                      <a:fillRect/>
                    </a:stretch>
                  </pic:blipFill>
                  <pic:spPr>
                    <a:xfrm>
                      <a:off x="0" y="0"/>
                      <a:ext cx="6039693" cy="381053"/>
                    </a:xfrm>
                    <a:prstGeom prst="rect">
                      <a:avLst/>
                    </a:prstGeom>
                  </pic:spPr>
                </pic:pic>
              </a:graphicData>
            </a:graphic>
          </wp:inline>
        </w:drawing>
      </w:r>
    </w:p>
    <w:p w:rsidR="005B2975" w:rsidRDefault="005B2975" w:rsidP="005B2975">
      <w:pPr>
        <w:pStyle w:val="bodytext"/>
      </w:pPr>
      <w:r>
        <w:t>Series [A1]:</w:t>
      </w:r>
    </w:p>
    <w:p w:rsidR="005B2975" w:rsidRDefault="005B2975" w:rsidP="005B2975">
      <w:pPr>
        <w:pStyle w:val="bodytext"/>
        <w:ind w:left="720"/>
      </w:pPr>
      <w:r>
        <w:t>(Category 1, [A1]) =&gt; Point (</w:t>
      </w:r>
      <w:proofErr w:type="spellStart"/>
      <w:r>
        <w:t>x,y</w:t>
      </w:r>
      <w:proofErr w:type="spellEnd"/>
      <w:r>
        <w:t>)</w:t>
      </w:r>
    </w:p>
    <w:p w:rsidR="005B2975" w:rsidRDefault="005B2975" w:rsidP="005B2975">
      <w:pPr>
        <w:pStyle w:val="bodytext"/>
        <w:ind w:left="720"/>
      </w:pPr>
      <w:r>
        <w:t>(Category 2, [A1]) =&gt; Point (</w:t>
      </w:r>
      <w:proofErr w:type="spellStart"/>
      <w:r>
        <w:t>x,y</w:t>
      </w:r>
      <w:proofErr w:type="spellEnd"/>
      <w:r>
        <w:t>)</w:t>
      </w:r>
    </w:p>
    <w:p w:rsidR="005B2975" w:rsidRDefault="005B2975" w:rsidP="005B2975">
      <w:pPr>
        <w:pStyle w:val="bodytext"/>
      </w:pPr>
      <w:r>
        <w:t>Series [B1]:</w:t>
      </w:r>
    </w:p>
    <w:p w:rsidR="005B2975" w:rsidRDefault="005B2975" w:rsidP="005B2975">
      <w:pPr>
        <w:pStyle w:val="bodytext"/>
        <w:ind w:left="720"/>
      </w:pPr>
      <w:r>
        <w:t>(Category 1, [B1]) =&gt; Point (</w:t>
      </w:r>
      <w:proofErr w:type="spellStart"/>
      <w:r>
        <w:t>x,y</w:t>
      </w:r>
      <w:proofErr w:type="spellEnd"/>
      <w:r>
        <w:t>)</w:t>
      </w:r>
    </w:p>
    <w:p w:rsidR="005B2975" w:rsidRDefault="005B2975" w:rsidP="005B2975">
      <w:pPr>
        <w:pStyle w:val="bodytext"/>
        <w:ind w:left="720"/>
      </w:pPr>
      <w:r>
        <w:t>(Category 2, [B1]) =&gt; Point (</w:t>
      </w:r>
      <w:proofErr w:type="spellStart"/>
      <w:r>
        <w:t>x,y</w:t>
      </w:r>
      <w:proofErr w:type="spellEnd"/>
      <w:r>
        <w:t>)</w:t>
      </w:r>
    </w:p>
    <w:p w:rsidR="005B2975" w:rsidRDefault="005B2975" w:rsidP="005B2975">
      <w:pPr>
        <w:pStyle w:val="bodytext"/>
      </w:pPr>
      <w:r>
        <w:t xml:space="preserve">Use the </w:t>
      </w:r>
      <w:hyperlink w:anchor="_Data" w:history="1">
        <w:r w:rsidRPr="00193ADD">
          <w:rPr>
            <w:rStyle w:val="Hyperlink"/>
          </w:rPr>
          <w:t xml:space="preserve">Data Tab </w:t>
        </w:r>
      </w:hyperlink>
      <w:r>
        <w:t>to select the cells for each series on your chart.</w:t>
      </w:r>
    </w:p>
    <w:p w:rsidR="00EB2826" w:rsidRDefault="005B2975" w:rsidP="005B2975">
      <w:pPr>
        <w:pStyle w:val="bodytext"/>
      </w:pPr>
      <w:r w:rsidRPr="00525AC7">
        <w:rPr>
          <w:shd w:val="clear" w:color="auto" w:fill="FBD4B4"/>
        </w:rPr>
        <w:t>NOTE.</w:t>
      </w:r>
      <w:r>
        <w:t xml:space="preserve"> A category label cell is required for most chart types.</w:t>
      </w:r>
    </w:p>
    <w:p w:rsidR="005B2975" w:rsidRDefault="005B2975" w:rsidP="005B2975">
      <w:pPr>
        <w:pStyle w:val="Heading5"/>
      </w:pPr>
      <w:bookmarkStart w:id="141" w:name="_Layout_Three"/>
      <w:bookmarkEnd w:id="141"/>
      <w:r>
        <w:t>Layout Three</w:t>
      </w:r>
    </w:p>
    <w:p w:rsidR="005B2975" w:rsidRDefault="005B2975" w:rsidP="005B2975">
      <w:pPr>
        <w:pStyle w:val="bodytext"/>
      </w:pPr>
      <w:r>
        <w:rPr>
          <w:noProof/>
        </w:rPr>
        <w:drawing>
          <wp:inline distT="0" distB="0" distL="0" distR="0">
            <wp:extent cx="1181265" cy="895475"/>
            <wp:effectExtent l="19050" t="0" r="0" b="0"/>
            <wp:docPr id="881" name="Picture 880" descr="layou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3.png"/>
                    <pic:cNvPicPr/>
                  </pic:nvPicPr>
                  <pic:blipFill>
                    <a:blip r:embed="rId212" cstate="print"/>
                    <a:stretch>
                      <a:fillRect/>
                    </a:stretch>
                  </pic:blipFill>
                  <pic:spPr>
                    <a:xfrm>
                      <a:off x="0" y="0"/>
                      <a:ext cx="1181265" cy="895475"/>
                    </a:xfrm>
                    <a:prstGeom prst="rect">
                      <a:avLst/>
                    </a:prstGeom>
                  </pic:spPr>
                </pic:pic>
              </a:graphicData>
            </a:graphic>
          </wp:inline>
        </w:drawing>
      </w:r>
    </w:p>
    <w:p w:rsidR="005B2975" w:rsidRDefault="005B2975" w:rsidP="005B2975">
      <w:pPr>
        <w:pStyle w:val="bodytext"/>
      </w:pPr>
      <w:r>
        <w:t xml:space="preserve">Use Layout 3 when you have a </w:t>
      </w:r>
      <w:r>
        <w:rPr>
          <w:b/>
        </w:rPr>
        <w:t>one-to-many</w:t>
      </w:r>
      <w:r>
        <w:t xml:space="preserve"> relationship between your chart and data and have one cell for data values, one cell for labels, and optionally a cell with a series name for each value and label.</w:t>
      </w:r>
      <w:r w:rsidR="00EB2826">
        <w:t xml:space="preserve"> </w:t>
      </w:r>
      <w:r>
        <w:t xml:space="preserve">Single-series </w:t>
      </w:r>
      <w:r w:rsidR="00EB2826">
        <w:t xml:space="preserve">and multi-series </w:t>
      </w:r>
      <w:r>
        <w:t>chart</w:t>
      </w:r>
      <w:r w:rsidR="00EB2826">
        <w:t>s can be created using Layout 3</w:t>
      </w:r>
      <w:r>
        <w:t>.</w:t>
      </w:r>
    </w:p>
    <w:p w:rsidR="005B2975" w:rsidRDefault="005B2975" w:rsidP="005B2975">
      <w:pPr>
        <w:pStyle w:val="bodytext"/>
      </w:pPr>
      <w:r>
        <w:t>Depending on the arrangement of your data, you can use this layout to build multi-series charts using only a single cell for each the data value, data label, and (optionally) series label:</w:t>
      </w:r>
    </w:p>
    <w:p w:rsidR="005B2975" w:rsidRDefault="005B2975" w:rsidP="005B2975">
      <w:pPr>
        <w:pStyle w:val="bodytext"/>
      </w:pPr>
      <w:r>
        <w:rPr>
          <w:noProof/>
        </w:rPr>
        <w:lastRenderedPageBreak/>
        <w:drawing>
          <wp:inline distT="0" distB="0" distL="0" distR="0">
            <wp:extent cx="6400800" cy="306070"/>
            <wp:effectExtent l="19050" t="0" r="0" b="0"/>
            <wp:docPr id="878" name="Picture 875" descr="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3.png"/>
                    <pic:cNvPicPr/>
                  </pic:nvPicPr>
                  <pic:blipFill>
                    <a:blip r:embed="rId213" cstate="print"/>
                    <a:stretch>
                      <a:fillRect/>
                    </a:stretch>
                  </pic:blipFill>
                  <pic:spPr>
                    <a:xfrm>
                      <a:off x="0" y="0"/>
                      <a:ext cx="6400800" cy="306070"/>
                    </a:xfrm>
                    <a:prstGeom prst="rect">
                      <a:avLst/>
                    </a:prstGeom>
                  </pic:spPr>
                </pic:pic>
              </a:graphicData>
            </a:graphic>
          </wp:inline>
        </w:drawing>
      </w:r>
    </w:p>
    <w:p w:rsidR="005B2975" w:rsidRDefault="005B2975" w:rsidP="005B2975">
      <w:pPr>
        <w:pStyle w:val="bodytext"/>
      </w:pPr>
      <w:r>
        <w:t xml:space="preserve">This example uses a repeating </w:t>
      </w:r>
      <w:r w:rsidRPr="00EB2826">
        <w:rPr>
          <w:b/>
        </w:rPr>
        <w:t>group</w:t>
      </w:r>
      <w:r>
        <w:t xml:space="preserve"> (Order Year), and a </w:t>
      </w:r>
      <w:r w:rsidRPr="00EB2826">
        <w:rPr>
          <w:b/>
        </w:rPr>
        <w:t>sort</w:t>
      </w:r>
      <w:r>
        <w:t xml:space="preserve"> on an element (Employee Name) in the repeating group (see </w:t>
      </w:r>
      <w:hyperlink w:anchor="_Sorts_Tab" w:history="1">
        <w:r w:rsidRPr="00B8786C">
          <w:rPr>
            <w:rStyle w:val="Hyperlink"/>
          </w:rPr>
          <w:t>Sorts</w:t>
        </w:r>
      </w:hyperlink>
      <w:r>
        <w:t>) to create a "category" group within a series group.</w:t>
      </w:r>
    </w:p>
    <w:p w:rsidR="005B2975" w:rsidRDefault="005B2975" w:rsidP="005B2975">
      <w:pPr>
        <w:pStyle w:val="bodytext"/>
      </w:pPr>
      <w:r>
        <w:t>Series [B1].1:</w:t>
      </w:r>
    </w:p>
    <w:p w:rsidR="005B2975" w:rsidRDefault="005B2975" w:rsidP="005B2975">
      <w:pPr>
        <w:pStyle w:val="bodytext"/>
        <w:ind w:left="720"/>
      </w:pPr>
      <w:r>
        <w:t>(Category [A1].1, [C1].1) =&gt; Point (</w:t>
      </w:r>
      <w:proofErr w:type="spellStart"/>
      <w:r>
        <w:t>x,y</w:t>
      </w:r>
      <w:proofErr w:type="spellEnd"/>
      <w:r>
        <w:t>)</w:t>
      </w:r>
    </w:p>
    <w:p w:rsidR="005B2975" w:rsidRDefault="005B2975" w:rsidP="005B2975">
      <w:pPr>
        <w:pStyle w:val="bodytext"/>
        <w:ind w:left="720"/>
      </w:pPr>
      <w:r>
        <w:t>(Category [A1].2, [C1].2) =&gt; Point (</w:t>
      </w:r>
      <w:proofErr w:type="spellStart"/>
      <w:r>
        <w:t>x,y</w:t>
      </w:r>
      <w:proofErr w:type="spellEnd"/>
      <w:r>
        <w:t>)</w:t>
      </w:r>
    </w:p>
    <w:p w:rsidR="005B2975" w:rsidRDefault="005B2975" w:rsidP="005B2975">
      <w:pPr>
        <w:pStyle w:val="bodytext"/>
      </w:pPr>
      <w:r>
        <w:t>Series [B1].2:</w:t>
      </w:r>
    </w:p>
    <w:p w:rsidR="005B2975" w:rsidRDefault="005B2975" w:rsidP="005B2975">
      <w:pPr>
        <w:pStyle w:val="bodytext"/>
        <w:ind w:left="720"/>
      </w:pPr>
      <w:r>
        <w:t>(Category [A1].1, [C1].1) =&gt; Point (</w:t>
      </w:r>
      <w:proofErr w:type="spellStart"/>
      <w:r>
        <w:t>x,y</w:t>
      </w:r>
      <w:proofErr w:type="spellEnd"/>
      <w:r>
        <w:t>)</w:t>
      </w:r>
    </w:p>
    <w:p w:rsidR="005B2975" w:rsidRDefault="005B2975" w:rsidP="005B2975">
      <w:pPr>
        <w:pStyle w:val="bodytext"/>
        <w:ind w:left="720"/>
      </w:pPr>
      <w:r>
        <w:t>(Category [A1].2, [C1].2) =&gt; Point (</w:t>
      </w:r>
      <w:proofErr w:type="spellStart"/>
      <w:r>
        <w:t>x,y</w:t>
      </w:r>
      <w:proofErr w:type="spellEnd"/>
      <w:r>
        <w:t>)</w:t>
      </w:r>
    </w:p>
    <w:p w:rsidR="005B2975" w:rsidRPr="004B3D7E" w:rsidRDefault="005B2975" w:rsidP="005B2975">
      <w:pPr>
        <w:pStyle w:val="bodytext"/>
      </w:pPr>
      <w:r>
        <w:t xml:space="preserve">Use the </w:t>
      </w:r>
      <w:hyperlink w:anchor="_Data" w:history="1">
        <w:r w:rsidRPr="00193ADD">
          <w:rPr>
            <w:rStyle w:val="Hyperlink"/>
          </w:rPr>
          <w:t xml:space="preserve">Data Tab </w:t>
        </w:r>
      </w:hyperlink>
      <w:r>
        <w:t>to select the data value, label</w:t>
      </w:r>
      <w:r w:rsidR="00214D51">
        <w:t>,</w:t>
      </w:r>
      <w:r>
        <w:t xml:space="preserve"> and series cells on your chart.</w:t>
      </w:r>
    </w:p>
    <w:p w:rsidR="005B2975" w:rsidRPr="005B2975" w:rsidRDefault="005B2975" w:rsidP="00B74C80">
      <w:pPr>
        <w:pStyle w:val="bodytext"/>
      </w:pPr>
      <w:r w:rsidRPr="00525AC7">
        <w:rPr>
          <w:shd w:val="clear" w:color="auto" w:fill="FBD4B4"/>
        </w:rPr>
        <w:t>NOTE.</w:t>
      </w:r>
      <w:r>
        <w:t xml:space="preserve"> Charts created in an older software version exclusively support Layout 3.</w:t>
      </w:r>
    </w:p>
    <w:p w:rsidR="00C8688C" w:rsidRDefault="00C8688C">
      <w:pPr>
        <w:widowControl/>
        <w:suppressAutoHyphens w:val="0"/>
        <w:autoSpaceDN/>
        <w:textAlignment w:val="auto"/>
        <w:rPr>
          <w:rFonts w:ascii="Open Sans" w:eastAsia="Times New Roman" w:hAnsi="Open Sans" w:cs="Times New Roman"/>
          <w:b/>
          <w:color w:val="607886"/>
          <w:sz w:val="22"/>
          <w:szCs w:val="22"/>
        </w:rPr>
      </w:pPr>
    </w:p>
    <w:p w:rsidR="00B74C80" w:rsidRDefault="00B74C80" w:rsidP="00B74C80">
      <w:pPr>
        <w:pStyle w:val="bodytext"/>
        <w:rPr>
          <w:b/>
        </w:rPr>
      </w:pPr>
      <w:r>
        <w:rPr>
          <w:b/>
        </w:rPr>
        <w:t>Other Options</w:t>
      </w:r>
    </w:p>
    <w:p w:rsidR="00B74C80" w:rsidRPr="000E6733" w:rsidRDefault="00B74C80" w:rsidP="00B74C80">
      <w:pPr>
        <w:pStyle w:val="bodytext"/>
      </w:pPr>
      <w:r>
        <w:t>This section contains options for sorting data and setting data and axis bounds.</w:t>
      </w:r>
    </w:p>
    <w:p w:rsidR="00B74C80" w:rsidRDefault="00B74C80" w:rsidP="00B74C80">
      <w:pPr>
        <w:pStyle w:val="bodytext"/>
        <w:rPr>
          <w:b/>
        </w:rPr>
      </w:pPr>
      <w:r>
        <w:rPr>
          <w:b/>
          <w:noProof/>
        </w:rPr>
        <w:drawing>
          <wp:inline distT="0" distB="0" distL="0" distR="0">
            <wp:extent cx="2771775" cy="1781175"/>
            <wp:effectExtent l="19050" t="0" r="9525" b="0"/>
            <wp:docPr id="841" name="Picture 172" descr="other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options.png"/>
                    <pic:cNvPicPr/>
                  </pic:nvPicPr>
                  <pic:blipFill>
                    <a:blip r:embed="rId214" cstate="print"/>
                    <a:stretch>
                      <a:fillRect/>
                    </a:stretch>
                  </pic:blipFill>
                  <pic:spPr>
                    <a:xfrm>
                      <a:off x="0" y="0"/>
                      <a:ext cx="2771775" cy="1781175"/>
                    </a:xfrm>
                    <a:prstGeom prst="rect">
                      <a:avLst/>
                    </a:prstGeom>
                    <a:noFill/>
                    <a:ln>
                      <a:noFill/>
                    </a:ln>
                  </pic:spPr>
                </pic:pic>
              </a:graphicData>
            </a:graphic>
          </wp:inline>
        </w:drawing>
      </w:r>
    </w:p>
    <w:p w:rsidR="00B74C80" w:rsidRDefault="00B74C80" w:rsidP="00752FD6">
      <w:pPr>
        <w:pStyle w:val="bodytext"/>
        <w:numPr>
          <w:ilvl w:val="0"/>
          <w:numId w:val="75"/>
        </w:numPr>
        <w:tabs>
          <w:tab w:val="left" w:pos="360"/>
        </w:tabs>
        <w:spacing w:after="0"/>
      </w:pPr>
      <w:r>
        <w:t>Use the ‘</w:t>
      </w:r>
      <w:r w:rsidRPr="00752FD6">
        <w:rPr>
          <w:i/>
        </w:rPr>
        <w:t>Sort data by</w:t>
      </w:r>
      <w:r>
        <w:t>’ dropdown to specify the order of the chart data (categories and series).</w:t>
      </w:r>
    </w:p>
    <w:p w:rsidR="00B74C80" w:rsidRDefault="00B74C80" w:rsidP="00752FD6">
      <w:pPr>
        <w:pStyle w:val="bodytext"/>
        <w:numPr>
          <w:ilvl w:val="1"/>
          <w:numId w:val="75"/>
        </w:numPr>
        <w:tabs>
          <w:tab w:val="left" w:pos="360"/>
        </w:tabs>
        <w:spacing w:after="0"/>
      </w:pPr>
      <w:r w:rsidRPr="00752FD6">
        <w:rPr>
          <w:b/>
        </w:rPr>
        <w:t>Report Order</w:t>
      </w:r>
      <w:r>
        <w:t xml:space="preserve"> – The chart will follow the order of the information on the report.</w:t>
      </w:r>
    </w:p>
    <w:p w:rsidR="00B74C80" w:rsidRDefault="00B74C80" w:rsidP="00752FD6">
      <w:pPr>
        <w:pStyle w:val="bodytext"/>
        <w:numPr>
          <w:ilvl w:val="1"/>
          <w:numId w:val="75"/>
        </w:numPr>
        <w:tabs>
          <w:tab w:val="left" w:pos="360"/>
        </w:tabs>
        <w:spacing w:after="0"/>
      </w:pPr>
      <w:r w:rsidRPr="00752FD6">
        <w:rPr>
          <w:b/>
        </w:rPr>
        <w:t>Data Labels</w:t>
      </w:r>
      <w:r>
        <w:t xml:space="preserve"> – The chart will be sorted by the data labels (either alphabetically or numerically).</w:t>
      </w:r>
    </w:p>
    <w:p w:rsidR="00851E51" w:rsidRDefault="00B74C80" w:rsidP="00752FD6">
      <w:pPr>
        <w:pStyle w:val="bodytext"/>
        <w:numPr>
          <w:ilvl w:val="1"/>
          <w:numId w:val="75"/>
        </w:numPr>
        <w:tabs>
          <w:tab w:val="left" w:pos="360"/>
        </w:tabs>
        <w:spacing w:after="0"/>
      </w:pPr>
      <w:r w:rsidRPr="00752FD6">
        <w:rPr>
          <w:b/>
        </w:rPr>
        <w:t>Data Values</w:t>
      </w:r>
      <w:r>
        <w:t xml:space="preserve"> – The chart will be sorted by the data values.</w:t>
      </w:r>
    </w:p>
    <w:p w:rsidR="00B74C80" w:rsidRDefault="00B74C80" w:rsidP="00752FD6">
      <w:pPr>
        <w:pStyle w:val="bodytext"/>
        <w:numPr>
          <w:ilvl w:val="1"/>
          <w:numId w:val="75"/>
        </w:numPr>
        <w:tabs>
          <w:tab w:val="left" w:pos="360"/>
        </w:tabs>
        <w:spacing w:after="0"/>
      </w:pPr>
      <w:r>
        <w:t xml:space="preserve">You can sort data in </w:t>
      </w:r>
      <w:r w:rsidRPr="00752FD6">
        <w:rPr>
          <w:b/>
        </w:rPr>
        <w:t>Ascending</w:t>
      </w:r>
      <w:r>
        <w:t xml:space="preserve"> (A- Z, 0-9) or </w:t>
      </w:r>
      <w:r w:rsidRPr="00752FD6">
        <w:rPr>
          <w:b/>
        </w:rPr>
        <w:t>Descending</w:t>
      </w:r>
      <w:r>
        <w:t xml:space="preserve"> (Z-A, 9-0) order.</w:t>
      </w:r>
    </w:p>
    <w:p w:rsidR="00B74C80" w:rsidRDefault="00B74C80" w:rsidP="00752FD6">
      <w:pPr>
        <w:pStyle w:val="bodytext"/>
        <w:numPr>
          <w:ilvl w:val="0"/>
          <w:numId w:val="75"/>
        </w:numPr>
        <w:tabs>
          <w:tab w:val="left" w:pos="360"/>
        </w:tabs>
        <w:spacing w:after="0"/>
      </w:pPr>
      <w:r>
        <w:t>To ignore values that are too large or too small, enter a value into ‘</w:t>
      </w:r>
      <w:r w:rsidRPr="00752FD6">
        <w:rPr>
          <w:i/>
        </w:rPr>
        <w:t>Exclude values less/greater than</w:t>
      </w:r>
      <w:r>
        <w:t>’ boxes.</w:t>
      </w:r>
    </w:p>
    <w:p w:rsidR="00B74C80" w:rsidRDefault="00B74C80" w:rsidP="00752FD6">
      <w:pPr>
        <w:pStyle w:val="bodytext"/>
        <w:numPr>
          <w:ilvl w:val="0"/>
          <w:numId w:val="75"/>
        </w:numPr>
        <w:tabs>
          <w:tab w:val="left" w:pos="360"/>
        </w:tabs>
        <w:spacing w:after="0"/>
      </w:pPr>
      <w:r>
        <w:t>To manually set the axis values</w:t>
      </w:r>
      <w:r w:rsidR="00214D51">
        <w:t>,</w:t>
      </w:r>
      <w:r>
        <w:t xml:space="preserve"> enter a value into the ‘</w:t>
      </w:r>
      <w:r w:rsidRPr="00752FD6">
        <w:rPr>
          <w:i/>
        </w:rPr>
        <w:t>Data Axis Minimum/Maximum Value</w:t>
      </w:r>
      <w:r>
        <w:t>’ boxes.</w:t>
      </w:r>
    </w:p>
    <w:p w:rsidR="00B74C80" w:rsidRDefault="00B74C80" w:rsidP="00752FD6">
      <w:pPr>
        <w:pStyle w:val="bodytext"/>
        <w:numPr>
          <w:ilvl w:val="0"/>
          <w:numId w:val="75"/>
        </w:numPr>
        <w:tabs>
          <w:tab w:val="left" w:pos="360"/>
        </w:tabs>
        <w:spacing w:after="0"/>
      </w:pPr>
      <w:r w:rsidRPr="00FE082F">
        <w:t>Check ‘</w:t>
      </w:r>
      <w:r w:rsidRPr="00752FD6">
        <w:rPr>
          <w:i/>
        </w:rPr>
        <w:t>Align Data Labels Across Series</w:t>
      </w:r>
      <w:r w:rsidRPr="00FE082F">
        <w:t>’</w:t>
      </w:r>
      <w:r w:rsidR="00EB2826">
        <w:t xml:space="preserve"> </w:t>
      </w:r>
      <w:r w:rsidRPr="00FE082F">
        <w:t xml:space="preserve">if you have multi-series data with common data labels among </w:t>
      </w:r>
      <w:r>
        <w:t xml:space="preserve">the </w:t>
      </w:r>
      <w:r w:rsidRPr="00FE082F">
        <w:t>series.</w:t>
      </w:r>
    </w:p>
    <w:p w:rsidR="00EB2826" w:rsidRDefault="00EB2826" w:rsidP="00C8688C">
      <w:pPr>
        <w:widowControl/>
        <w:suppressAutoHyphens w:val="0"/>
        <w:autoSpaceDN/>
        <w:textAlignment w:val="auto"/>
        <w:rPr>
          <w:rFonts w:ascii="Open Sans" w:eastAsia="Times New Roman" w:hAnsi="Open Sans" w:cs="Times New Roman"/>
          <w:b/>
          <w:bCs/>
          <w:color w:val="607886"/>
          <w:sz w:val="24"/>
          <w:szCs w:val="24"/>
        </w:rPr>
      </w:pPr>
      <w:bookmarkStart w:id="142" w:name="_Appearance"/>
      <w:bookmarkEnd w:id="142"/>
      <w:r>
        <w:br w:type="page"/>
      </w:r>
    </w:p>
    <w:p w:rsidR="00B74C80" w:rsidRDefault="00B74C80" w:rsidP="00752FD6">
      <w:pPr>
        <w:pStyle w:val="Heading4"/>
        <w:spacing w:after="0"/>
      </w:pPr>
      <w:r>
        <w:lastRenderedPageBreak/>
        <w:t>Appearance</w:t>
      </w:r>
    </w:p>
    <w:p w:rsidR="00752FD6" w:rsidRPr="00752FD6" w:rsidRDefault="00752FD6" w:rsidP="00752FD6"/>
    <w:p w:rsidR="00B74C80" w:rsidRDefault="00B74C80" w:rsidP="00B74C80">
      <w:pPr>
        <w:pStyle w:val="bodytext"/>
      </w:pPr>
      <w:r>
        <w:t xml:space="preserve">The Appearance </w:t>
      </w:r>
      <w:r w:rsidR="00214D51">
        <w:t>T</w:t>
      </w:r>
      <w:r>
        <w:t xml:space="preserve">ab contains options for customizing how the chart will look. This tab is subdivided into four sections: </w:t>
      </w:r>
      <w:hyperlink w:anchor="colors" w:history="1">
        <w:r w:rsidRPr="004F0D3D">
          <w:rPr>
            <w:rStyle w:val="Hyperlink"/>
          </w:rPr>
          <w:t>Colors</w:t>
        </w:r>
      </w:hyperlink>
      <w:r>
        <w:t xml:space="preserve">, </w:t>
      </w:r>
      <w:hyperlink w:anchor="labels" w:history="1">
        <w:r w:rsidRPr="004F0D3D">
          <w:rPr>
            <w:rStyle w:val="Hyperlink"/>
          </w:rPr>
          <w:t>Labels</w:t>
        </w:r>
      </w:hyperlink>
      <w:r>
        <w:t xml:space="preserve">, </w:t>
      </w:r>
      <w:hyperlink w:anchor="other_features" w:history="1">
        <w:r w:rsidRPr="004F0D3D">
          <w:rPr>
            <w:rStyle w:val="Hyperlink"/>
          </w:rPr>
          <w:t>Other Features</w:t>
        </w:r>
      </w:hyperlink>
      <w:r>
        <w:t xml:space="preserve">, and </w:t>
      </w:r>
      <w:hyperlink w:anchor="advanced_features" w:history="1">
        <w:r w:rsidRPr="004F0D3D">
          <w:rPr>
            <w:rStyle w:val="Hyperlink"/>
          </w:rPr>
          <w:t>Advanced Features</w:t>
        </w:r>
      </w:hyperlink>
      <w:r>
        <w:t>.</w:t>
      </w:r>
    </w:p>
    <w:p w:rsidR="00B74C80" w:rsidRDefault="00B74C80" w:rsidP="00B74C80">
      <w:pPr>
        <w:pStyle w:val="bodytext"/>
        <w:rPr>
          <w:b/>
        </w:rPr>
      </w:pPr>
      <w:bookmarkStart w:id="143" w:name="colors"/>
      <w:bookmarkEnd w:id="143"/>
      <w:r w:rsidRPr="004F0D3D">
        <w:rPr>
          <w:b/>
        </w:rPr>
        <w:t>Colors</w:t>
      </w:r>
    </w:p>
    <w:p w:rsidR="00B74C80" w:rsidRDefault="00B74C80" w:rsidP="00B74C80">
      <w:pPr>
        <w:pStyle w:val="bodytext"/>
      </w:pPr>
      <w:r>
        <w:rPr>
          <w:noProof/>
        </w:rPr>
        <w:drawing>
          <wp:inline distT="0" distB="0" distL="0" distR="0">
            <wp:extent cx="1266825" cy="590550"/>
            <wp:effectExtent l="19050" t="0" r="9525" b="0"/>
            <wp:docPr id="850" name="Picture 179" descr="col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png"/>
                    <pic:cNvPicPr/>
                  </pic:nvPicPr>
                  <pic:blipFill>
                    <a:blip r:embed="rId215" cstate="print"/>
                    <a:stretch>
                      <a:fillRect/>
                    </a:stretch>
                  </pic:blipFill>
                  <pic:spPr>
                    <a:xfrm>
                      <a:off x="0" y="0"/>
                      <a:ext cx="1266825" cy="590550"/>
                    </a:xfrm>
                    <a:prstGeom prst="rect">
                      <a:avLst/>
                    </a:prstGeom>
                    <a:noFill/>
                    <a:ln>
                      <a:noFill/>
                    </a:ln>
                  </pic:spPr>
                </pic:pic>
              </a:graphicData>
            </a:graphic>
          </wp:inline>
        </w:drawing>
      </w:r>
      <w:r>
        <w:rPr>
          <w:noProof/>
        </w:rPr>
        <w:drawing>
          <wp:inline distT="0" distB="0" distL="0" distR="0">
            <wp:extent cx="3886200" cy="590550"/>
            <wp:effectExtent l="19050" t="0" r="0" b="0"/>
            <wp:docPr id="866" name="Picture 180" descr="colors 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 range.png"/>
                    <pic:cNvPicPr/>
                  </pic:nvPicPr>
                  <pic:blipFill>
                    <a:blip r:embed="rId216" cstate="print"/>
                    <a:stretch>
                      <a:fillRect/>
                    </a:stretch>
                  </pic:blipFill>
                  <pic:spPr>
                    <a:xfrm>
                      <a:off x="0" y="0"/>
                      <a:ext cx="3886200" cy="590550"/>
                    </a:xfrm>
                    <a:prstGeom prst="rect">
                      <a:avLst/>
                    </a:prstGeom>
                    <a:noFill/>
                    <a:ln>
                      <a:noFill/>
                    </a:ln>
                  </pic:spPr>
                </pic:pic>
              </a:graphicData>
            </a:graphic>
          </wp:inline>
        </w:drawing>
      </w:r>
    </w:p>
    <w:p w:rsidR="00B74C80" w:rsidRDefault="00B74C80" w:rsidP="00B74C80">
      <w:pPr>
        <w:pStyle w:val="bodytext"/>
        <w:numPr>
          <w:ilvl w:val="0"/>
          <w:numId w:val="163"/>
        </w:numPr>
      </w:pPr>
      <w:r>
        <w:t>Use the drop-down to select a color palette to apply to the report.</w:t>
      </w:r>
    </w:p>
    <w:p w:rsidR="00B74C80" w:rsidRDefault="00B74C80" w:rsidP="00B74C80">
      <w:pPr>
        <w:pStyle w:val="bodytext"/>
        <w:numPr>
          <w:ilvl w:val="1"/>
          <w:numId w:val="163"/>
        </w:numPr>
      </w:pPr>
      <w:r>
        <w:t xml:space="preserve">Specify a custom range of </w:t>
      </w:r>
      <w:r w:rsidR="006F14C5" w:rsidRPr="006F14C5">
        <w:rPr>
          <w:i/>
        </w:rPr>
        <w:t>C</w:t>
      </w:r>
      <w:r w:rsidRPr="006F14C5">
        <w:rPr>
          <w:i/>
        </w:rPr>
        <w:t>olors</w:t>
      </w:r>
      <w:r>
        <w:t xml:space="preserve"> by selecting the </w:t>
      </w:r>
      <w:r w:rsidRPr="006F14C5">
        <w:rPr>
          <w:b/>
        </w:rPr>
        <w:t>'Linear Range'</w:t>
      </w:r>
      <w:r>
        <w:t xml:space="preserve"> option. Click on the colored squares to open up a color picker, or type in custom hex values.</w:t>
      </w:r>
    </w:p>
    <w:p w:rsidR="00B74C80" w:rsidRPr="002E2AD4" w:rsidRDefault="00B74C80" w:rsidP="00B74C80">
      <w:pPr>
        <w:pStyle w:val="bodytext"/>
        <w:numPr>
          <w:ilvl w:val="0"/>
          <w:numId w:val="163"/>
        </w:numPr>
      </w:pPr>
      <w:r>
        <w:t xml:space="preserve">Check the </w:t>
      </w:r>
      <w:r w:rsidRPr="006F14C5">
        <w:rPr>
          <w:i/>
        </w:rPr>
        <w:t>'Use 3D Style'</w:t>
      </w:r>
      <w:r>
        <w:t xml:space="preserve"> box to give your chart a three-dimensional look.</w:t>
      </w:r>
    </w:p>
    <w:p w:rsidR="00B74C80" w:rsidRDefault="00B74C80" w:rsidP="00B74C80">
      <w:pPr>
        <w:pStyle w:val="bodytext"/>
        <w:rPr>
          <w:b/>
        </w:rPr>
      </w:pPr>
      <w:bookmarkStart w:id="144" w:name="labels"/>
      <w:bookmarkEnd w:id="144"/>
    </w:p>
    <w:p w:rsidR="00B74C80" w:rsidRDefault="00B74C80" w:rsidP="00B74C80">
      <w:pPr>
        <w:pStyle w:val="bodytext"/>
        <w:rPr>
          <w:b/>
        </w:rPr>
      </w:pPr>
      <w:r w:rsidRPr="004F0D3D">
        <w:rPr>
          <w:b/>
        </w:rPr>
        <w:t>Labels</w:t>
      </w:r>
    </w:p>
    <w:p w:rsidR="00B74C80" w:rsidRDefault="00B74C80" w:rsidP="00B74C80">
      <w:pPr>
        <w:pStyle w:val="bodytext"/>
      </w:pPr>
      <w:r>
        <w:rPr>
          <w:noProof/>
        </w:rPr>
        <w:drawing>
          <wp:inline distT="0" distB="0" distL="0" distR="0">
            <wp:extent cx="4029075" cy="1885950"/>
            <wp:effectExtent l="19050" t="0" r="9525" b="0"/>
            <wp:docPr id="867" name="Picture 187" descr="labels 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s default.png"/>
                    <pic:cNvPicPr/>
                  </pic:nvPicPr>
                  <pic:blipFill>
                    <a:blip r:embed="rId217" cstate="print"/>
                    <a:stretch>
                      <a:fillRect/>
                    </a:stretch>
                  </pic:blipFill>
                  <pic:spPr>
                    <a:xfrm>
                      <a:off x="0" y="0"/>
                      <a:ext cx="4029075" cy="1885950"/>
                    </a:xfrm>
                    <a:prstGeom prst="rect">
                      <a:avLst/>
                    </a:prstGeom>
                    <a:noFill/>
                    <a:ln>
                      <a:noFill/>
                    </a:ln>
                  </pic:spPr>
                </pic:pic>
              </a:graphicData>
            </a:graphic>
          </wp:inline>
        </w:drawing>
      </w:r>
    </w:p>
    <w:p w:rsidR="00B74C80" w:rsidRDefault="00B74C80" w:rsidP="00B74C80">
      <w:pPr>
        <w:pStyle w:val="bodytext"/>
      </w:pPr>
      <w:r>
        <w:t>This section allows you to add labels to various elements of the chart.</w:t>
      </w:r>
    </w:p>
    <w:p w:rsidR="00B74C80" w:rsidRDefault="00B74C80" w:rsidP="00B74C80">
      <w:pPr>
        <w:pStyle w:val="bodytext"/>
      </w:pPr>
      <w:r w:rsidRPr="001314EA">
        <w:rPr>
          <w:shd w:val="clear" w:color="auto" w:fill="FBD4B4"/>
        </w:rPr>
        <w:t>NOTE.</w:t>
      </w:r>
      <w:r>
        <w:rPr>
          <w:b/>
        </w:rPr>
        <w:t xml:space="preserve"> </w:t>
      </w:r>
      <w:r>
        <w:t>Not every attribute is applicable to every chart type.</w:t>
      </w:r>
    </w:p>
    <w:p w:rsidR="00B74C80" w:rsidRPr="00EA6C8F" w:rsidRDefault="00B74C80" w:rsidP="00B74C80">
      <w:pPr>
        <w:pStyle w:val="bodytext"/>
        <w:numPr>
          <w:ilvl w:val="0"/>
          <w:numId w:val="75"/>
        </w:numPr>
        <w:tabs>
          <w:tab w:val="left" w:pos="360"/>
        </w:tabs>
      </w:pPr>
      <w:r w:rsidRPr="006F14C5">
        <w:rPr>
          <w:i/>
        </w:rPr>
        <w:t>Chart Title</w:t>
      </w:r>
      <w:r w:rsidRPr="00EA6C8F">
        <w:t>: Enter the text you want to appear in at the top of the chart.</w:t>
      </w:r>
    </w:p>
    <w:p w:rsidR="00B74C80" w:rsidRPr="00EA6C8F" w:rsidRDefault="00B74C80" w:rsidP="00B74C80">
      <w:pPr>
        <w:pStyle w:val="bodytext"/>
        <w:numPr>
          <w:ilvl w:val="0"/>
          <w:numId w:val="75"/>
        </w:numPr>
        <w:tabs>
          <w:tab w:val="left" w:pos="360"/>
        </w:tabs>
      </w:pPr>
      <w:r w:rsidRPr="006F14C5">
        <w:rPr>
          <w:i/>
        </w:rPr>
        <w:t>X-Axis Title</w:t>
      </w:r>
      <w:r w:rsidRPr="00EA6C8F">
        <w:t xml:space="preserve">: Enter the text you want to appear on </w:t>
      </w:r>
      <w:r>
        <w:t>the X-Axis (horizontal axis).</w:t>
      </w:r>
    </w:p>
    <w:p w:rsidR="00B74C80" w:rsidRPr="00EA6C8F" w:rsidRDefault="00B74C80" w:rsidP="00B74C80">
      <w:pPr>
        <w:pStyle w:val="bodytext"/>
        <w:numPr>
          <w:ilvl w:val="0"/>
          <w:numId w:val="75"/>
        </w:numPr>
        <w:tabs>
          <w:tab w:val="left" w:pos="360"/>
        </w:tabs>
      </w:pPr>
      <w:r w:rsidRPr="006F14C5">
        <w:rPr>
          <w:i/>
        </w:rPr>
        <w:t>Y-Axis Title</w:t>
      </w:r>
      <w:r w:rsidRPr="00EA6C8F">
        <w:t xml:space="preserve">: Enter the text you want to appear on the </w:t>
      </w:r>
      <w:r>
        <w:t>Y-Axis (vertical axis).</w:t>
      </w:r>
    </w:p>
    <w:p w:rsidR="00B74C80" w:rsidRPr="00EA6C8F" w:rsidRDefault="00B74C80" w:rsidP="00B74C80">
      <w:pPr>
        <w:pStyle w:val="bodytext"/>
        <w:numPr>
          <w:ilvl w:val="0"/>
          <w:numId w:val="75"/>
        </w:numPr>
        <w:tabs>
          <w:tab w:val="left" w:pos="360"/>
        </w:tabs>
      </w:pPr>
      <w:r w:rsidRPr="006F14C5">
        <w:rPr>
          <w:i/>
        </w:rPr>
        <w:t>Point Labels</w:t>
      </w:r>
      <w:r w:rsidRPr="00EA6C8F">
        <w:t xml:space="preserve">: Use </w:t>
      </w:r>
      <w:r>
        <w:t>this</w:t>
      </w:r>
      <w:r w:rsidRPr="00EA6C8F">
        <w:t xml:space="preserve"> dropdown to </w:t>
      </w:r>
      <w:r>
        <w:t>select value labels</w:t>
      </w:r>
      <w:r w:rsidRPr="00EA6C8F">
        <w:t xml:space="preserve"> </w:t>
      </w:r>
      <w:r>
        <w:t>for</w:t>
      </w:r>
      <w:r w:rsidRPr="00EA6C8F">
        <w:t xml:space="preserve"> </w:t>
      </w:r>
      <w:r>
        <w:t>the points on the chart.</w:t>
      </w:r>
    </w:p>
    <w:p w:rsidR="00B74C80" w:rsidRPr="00EA6C8F" w:rsidRDefault="00B74C80" w:rsidP="00B74C80">
      <w:pPr>
        <w:pStyle w:val="bodytext"/>
        <w:numPr>
          <w:ilvl w:val="0"/>
          <w:numId w:val="75"/>
        </w:numPr>
        <w:tabs>
          <w:tab w:val="left" w:pos="360"/>
        </w:tabs>
      </w:pPr>
      <w:r w:rsidRPr="006F14C5">
        <w:rPr>
          <w:i/>
        </w:rPr>
        <w:t>Legend Position</w:t>
      </w:r>
      <w:r w:rsidRPr="00EA6C8F">
        <w:t xml:space="preserve">: Use </w:t>
      </w:r>
      <w:r>
        <w:t>this</w:t>
      </w:r>
      <w:r w:rsidRPr="00EA6C8F">
        <w:t xml:space="preserve"> dropdown to </w:t>
      </w:r>
      <w:r>
        <w:t>specify where to display the legend.</w:t>
      </w:r>
    </w:p>
    <w:p w:rsidR="00B74C80" w:rsidRPr="00EA6C8F" w:rsidRDefault="00B74C80" w:rsidP="00B74C80">
      <w:pPr>
        <w:pStyle w:val="bodytext"/>
        <w:numPr>
          <w:ilvl w:val="0"/>
          <w:numId w:val="75"/>
        </w:numPr>
        <w:tabs>
          <w:tab w:val="left" w:pos="360"/>
        </w:tabs>
      </w:pPr>
      <w:r w:rsidRPr="006F14C5">
        <w:rPr>
          <w:i/>
        </w:rPr>
        <w:t>Label Font</w:t>
      </w:r>
      <w:r w:rsidRPr="00EA6C8F">
        <w:t xml:space="preserve">: </w:t>
      </w:r>
      <w:r>
        <w:t>Use this dropdown to specify the label font.</w:t>
      </w:r>
    </w:p>
    <w:p w:rsidR="00B74C80" w:rsidRPr="00EA6C8F" w:rsidRDefault="00B74C80" w:rsidP="00B74C80">
      <w:pPr>
        <w:pStyle w:val="bodytext"/>
        <w:numPr>
          <w:ilvl w:val="0"/>
          <w:numId w:val="75"/>
        </w:numPr>
        <w:tabs>
          <w:tab w:val="left" w:pos="360"/>
        </w:tabs>
      </w:pPr>
      <w:r w:rsidRPr="00EA6C8F">
        <w:lastRenderedPageBreak/>
        <w:t>Number Forma</w:t>
      </w:r>
      <w:r w:rsidR="00214D51">
        <w:t>t</w:t>
      </w:r>
      <w:r w:rsidRPr="00EA6C8F">
        <w:t xml:space="preserve">: </w:t>
      </w:r>
      <w:r>
        <w:t>S</w:t>
      </w:r>
      <w:r w:rsidRPr="00EA6C8F">
        <w:t>pecify how data and axis labels should be formatted.</w:t>
      </w:r>
      <w:r>
        <w:br/>
      </w:r>
      <w:r>
        <w:rPr>
          <w:noProof/>
        </w:rPr>
        <w:drawing>
          <wp:inline distT="0" distB="0" distL="0" distR="0">
            <wp:extent cx="2000250" cy="2190750"/>
            <wp:effectExtent l="19050" t="0" r="0" b="0"/>
            <wp:docPr id="868" name="Picture 193" descr="number 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format.png"/>
                    <pic:cNvPicPr/>
                  </pic:nvPicPr>
                  <pic:blipFill>
                    <a:blip r:embed="rId218" cstate="print"/>
                    <a:stretch>
                      <a:fillRect/>
                    </a:stretch>
                  </pic:blipFill>
                  <pic:spPr>
                    <a:xfrm>
                      <a:off x="0" y="0"/>
                      <a:ext cx="2000250" cy="2190750"/>
                    </a:xfrm>
                    <a:prstGeom prst="rect">
                      <a:avLst/>
                    </a:prstGeom>
                    <a:noFill/>
                    <a:ln>
                      <a:noFill/>
                    </a:ln>
                  </pic:spPr>
                </pic:pic>
              </a:graphicData>
            </a:graphic>
          </wp:inline>
        </w:drawing>
      </w:r>
    </w:p>
    <w:p w:rsidR="00B74C80" w:rsidRDefault="00B74C80" w:rsidP="00B74C80">
      <w:pPr>
        <w:pStyle w:val="bodytext"/>
        <w:numPr>
          <w:ilvl w:val="0"/>
          <w:numId w:val="75"/>
        </w:numPr>
        <w:tabs>
          <w:tab w:val="left" w:pos="360"/>
        </w:tabs>
      </w:pPr>
      <w:r w:rsidRPr="00EA6C8F">
        <w:t>Benchmark Lines:</w:t>
      </w:r>
      <w:r>
        <w:t xml:space="preserve"> Add horizontal benchmark lines at specific sections of the chart.</w:t>
      </w:r>
      <w:r>
        <w:rPr>
          <w:b/>
          <w:noProof/>
        </w:rPr>
        <w:br/>
      </w:r>
      <w:r>
        <w:rPr>
          <w:b/>
          <w:noProof/>
        </w:rPr>
        <w:drawing>
          <wp:inline distT="0" distB="0" distL="0" distR="0">
            <wp:extent cx="5657850" cy="1562100"/>
            <wp:effectExtent l="19050" t="0" r="0" b="0"/>
            <wp:docPr id="869" name="Picture 189" descr="bench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mark.png"/>
                    <pic:cNvPicPr/>
                  </pic:nvPicPr>
                  <pic:blipFill>
                    <a:blip r:embed="rId219" cstate="print"/>
                    <a:stretch>
                      <a:fillRect/>
                    </a:stretch>
                  </pic:blipFill>
                  <pic:spPr>
                    <a:xfrm>
                      <a:off x="0" y="0"/>
                      <a:ext cx="5657850" cy="1562100"/>
                    </a:xfrm>
                    <a:prstGeom prst="rect">
                      <a:avLst/>
                    </a:prstGeom>
                    <a:noFill/>
                    <a:ln>
                      <a:noFill/>
                    </a:ln>
                  </pic:spPr>
                </pic:pic>
              </a:graphicData>
            </a:graphic>
          </wp:inline>
        </w:drawing>
      </w:r>
      <w:r>
        <w:br/>
      </w:r>
      <w:r>
        <w:br/>
        <w:t>To add a benchmark line press the</w:t>
      </w:r>
      <w:r w:rsidR="00214D51">
        <w:rPr>
          <w:noProof/>
        </w:rPr>
        <w:drawing>
          <wp:inline distT="0" distB="0" distL="0" distR="0">
            <wp:extent cx="447856" cy="133404"/>
            <wp:effectExtent l="19050" t="0" r="9344" b="0"/>
            <wp:docPr id="183" name="Picture 183" descr="http://i.imgur.com/gkYik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imgur.com/gkYikeM.png"/>
                    <pic:cNvPicPr>
                      <a:picLocks noChangeAspect="1" noChangeArrowheads="1"/>
                    </pic:cNvPicPr>
                  </pic:nvPicPr>
                  <pic:blipFill>
                    <a:blip r:embed="rId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47856" cy="133404"/>
                    </a:xfrm>
                    <a:prstGeom prst="rect">
                      <a:avLst/>
                    </a:prstGeom>
                    <a:noFill/>
                    <a:ln>
                      <a:noFill/>
                    </a:ln>
                  </pic:spPr>
                </pic:pic>
              </a:graphicData>
            </a:graphic>
          </wp:inline>
        </w:drawing>
      </w:r>
      <w:r>
        <w:t>button.</w:t>
      </w:r>
    </w:p>
    <w:p w:rsidR="00B74C80" w:rsidRDefault="00B74C80" w:rsidP="00B74C80">
      <w:pPr>
        <w:pStyle w:val="bodytext"/>
        <w:numPr>
          <w:ilvl w:val="1"/>
          <w:numId w:val="75"/>
        </w:numPr>
        <w:tabs>
          <w:tab w:val="left" w:pos="360"/>
        </w:tabs>
      </w:pPr>
      <w:r w:rsidRPr="00C87626">
        <w:rPr>
          <w:i/>
        </w:rPr>
        <w:t>Label</w:t>
      </w:r>
      <w:r w:rsidRPr="000A7A04">
        <w:t>:</w:t>
      </w:r>
      <w:r w:rsidRPr="00943744">
        <w:t xml:space="preserve"> Enter the text you want to appear as the label of the benchmark.</w:t>
      </w:r>
    </w:p>
    <w:p w:rsidR="00B74C80" w:rsidRDefault="00B74C80" w:rsidP="00B74C80">
      <w:pPr>
        <w:pStyle w:val="bodytext"/>
        <w:numPr>
          <w:ilvl w:val="1"/>
          <w:numId w:val="75"/>
        </w:numPr>
        <w:tabs>
          <w:tab w:val="left" w:pos="360"/>
        </w:tabs>
      </w:pPr>
      <w:r w:rsidRPr="00C87626">
        <w:rPr>
          <w:i/>
        </w:rPr>
        <w:t>Value</w:t>
      </w:r>
      <w:r w:rsidRPr="000A7A04">
        <w:t>:</w:t>
      </w:r>
      <w:r w:rsidRPr="00943744">
        <w:t xml:space="preserve"> Specify the numeric value you would like to define as the benchmark. The benchmark line will display horizontally at this </w:t>
      </w:r>
      <w:r>
        <w:t>value.</w:t>
      </w:r>
    </w:p>
    <w:p w:rsidR="00B74C80" w:rsidRDefault="00B74C80" w:rsidP="00B74C80">
      <w:pPr>
        <w:pStyle w:val="bodytext"/>
        <w:numPr>
          <w:ilvl w:val="1"/>
          <w:numId w:val="75"/>
        </w:numPr>
        <w:tabs>
          <w:tab w:val="left" w:pos="360"/>
        </w:tabs>
      </w:pPr>
      <w:r w:rsidRPr="00C87626">
        <w:rPr>
          <w:i/>
        </w:rPr>
        <w:t>Color</w:t>
      </w:r>
      <w:r w:rsidRPr="000A7A04">
        <w:t>:</w:t>
      </w:r>
      <w:r w:rsidRPr="00943744">
        <w:t xml:space="preserve"> Use the color </w:t>
      </w:r>
      <w:r>
        <w:t>picker or type in a custom hex value</w:t>
      </w:r>
      <w:r w:rsidRPr="00943744">
        <w:t xml:space="preserve"> to specify the color of the line</w:t>
      </w:r>
      <w:r>
        <w:t>.</w:t>
      </w:r>
    </w:p>
    <w:p w:rsidR="00B74C80" w:rsidRDefault="00B74C80" w:rsidP="00B74C80">
      <w:pPr>
        <w:pStyle w:val="bodytext"/>
        <w:numPr>
          <w:ilvl w:val="1"/>
          <w:numId w:val="75"/>
        </w:numPr>
        <w:tabs>
          <w:tab w:val="left" w:pos="360"/>
        </w:tabs>
      </w:pPr>
      <w:r w:rsidRPr="00C87626">
        <w:rPr>
          <w:i/>
        </w:rPr>
        <w:t>Line Style</w:t>
      </w:r>
      <w:r w:rsidRPr="000A7A04">
        <w:t>:</w:t>
      </w:r>
      <w:r w:rsidRPr="00943744">
        <w:t xml:space="preserve"> </w:t>
      </w:r>
      <w:r>
        <w:t xml:space="preserve">Specify either a </w:t>
      </w:r>
      <w:r w:rsidRPr="00C87626">
        <w:rPr>
          <w:b/>
        </w:rPr>
        <w:t>Solid</w:t>
      </w:r>
      <w:r>
        <w:t xml:space="preserve"> or </w:t>
      </w:r>
      <w:r w:rsidRPr="00C87626">
        <w:rPr>
          <w:b/>
        </w:rPr>
        <w:t>Dashed</w:t>
      </w:r>
      <w:r>
        <w:t xml:space="preserve"> line.</w:t>
      </w:r>
    </w:p>
    <w:p w:rsidR="00B74C80" w:rsidRPr="00B2555C" w:rsidRDefault="00B74C80" w:rsidP="00B74C80">
      <w:pPr>
        <w:pStyle w:val="bodytext"/>
        <w:numPr>
          <w:ilvl w:val="1"/>
          <w:numId w:val="75"/>
        </w:numPr>
        <w:tabs>
          <w:tab w:val="left" w:pos="360"/>
        </w:tabs>
      </w:pPr>
      <w:r>
        <w:t xml:space="preserve">To remove a benchmark, click the Delete </w:t>
      </w:r>
      <w:r w:rsidR="00FF625A">
        <w:t>(</w:t>
      </w:r>
      <w:r w:rsidR="00665316">
        <w:rPr>
          <w:noProof/>
        </w:rPr>
        <w:drawing>
          <wp:inline distT="0" distB="0" distL="0" distR="0">
            <wp:extent cx="133350" cy="133350"/>
            <wp:effectExtent l="1905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Pr="004F0D3D" w:rsidRDefault="00B74C80" w:rsidP="00B74C80">
      <w:pPr>
        <w:pStyle w:val="bodytext"/>
        <w:rPr>
          <w:b/>
        </w:rPr>
      </w:pPr>
    </w:p>
    <w:p w:rsidR="00B74C80" w:rsidRDefault="00B74C80" w:rsidP="00B74C80">
      <w:pPr>
        <w:pStyle w:val="bodytext"/>
        <w:rPr>
          <w:b/>
        </w:rPr>
      </w:pPr>
      <w:bookmarkStart w:id="145" w:name="other_features"/>
      <w:bookmarkEnd w:id="145"/>
      <w:r w:rsidRPr="004F0D3D">
        <w:rPr>
          <w:b/>
        </w:rPr>
        <w:t>Other Features</w:t>
      </w:r>
    </w:p>
    <w:p w:rsidR="00B74C80" w:rsidRDefault="00B74C80" w:rsidP="00B74C80">
      <w:pPr>
        <w:pStyle w:val="bodytext"/>
        <w:rPr>
          <w:b/>
        </w:rPr>
      </w:pPr>
      <w:r>
        <w:rPr>
          <w:b/>
          <w:noProof/>
        </w:rPr>
        <w:drawing>
          <wp:inline distT="0" distB="0" distL="0" distR="0">
            <wp:extent cx="2933700" cy="990600"/>
            <wp:effectExtent l="19050" t="0" r="0" b="0"/>
            <wp:docPr id="870" name="Picture 181" descr="other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features.png"/>
                    <pic:cNvPicPr/>
                  </pic:nvPicPr>
                  <pic:blipFill>
                    <a:blip r:embed="rId221" cstate="print"/>
                    <a:stretch>
                      <a:fillRect/>
                    </a:stretch>
                  </pic:blipFill>
                  <pic:spPr>
                    <a:xfrm>
                      <a:off x="0" y="0"/>
                      <a:ext cx="2933700" cy="990600"/>
                    </a:xfrm>
                    <a:prstGeom prst="rect">
                      <a:avLst/>
                    </a:prstGeom>
                    <a:noFill/>
                    <a:ln>
                      <a:noFill/>
                    </a:ln>
                  </pic:spPr>
                </pic:pic>
              </a:graphicData>
            </a:graphic>
          </wp:inline>
        </w:drawing>
      </w:r>
    </w:p>
    <w:p w:rsidR="00B74C80" w:rsidRDefault="00B74C80" w:rsidP="00B74C80">
      <w:pPr>
        <w:pStyle w:val="bodytext"/>
      </w:pPr>
      <w:r>
        <w:t xml:space="preserve">This section contains a list of common miscellaneous features </w:t>
      </w:r>
      <w:r w:rsidR="00214D51">
        <w:t>that may be</w:t>
      </w:r>
      <w:r>
        <w:t xml:space="preserve"> customize</w:t>
      </w:r>
      <w:r w:rsidR="00214D51">
        <w:t>d</w:t>
      </w:r>
      <w:r>
        <w:t>.</w:t>
      </w:r>
    </w:p>
    <w:p w:rsidR="00B74C80" w:rsidRDefault="00B74C80" w:rsidP="00B74C80">
      <w:pPr>
        <w:pStyle w:val="bodytext"/>
        <w:numPr>
          <w:ilvl w:val="0"/>
          <w:numId w:val="164"/>
        </w:numPr>
      </w:pPr>
      <w:r>
        <w:lastRenderedPageBreak/>
        <w:t xml:space="preserve">To add a custom attribute, select one from the drop-down and click the </w:t>
      </w:r>
      <w:r w:rsidR="00DD7C1B">
        <w:rPr>
          <w:noProof/>
        </w:rPr>
        <w:drawing>
          <wp:inline distT="0" distB="0" distL="0" distR="0">
            <wp:extent cx="914528" cy="133369"/>
            <wp:effectExtent l="19050" t="0" r="0" b="0"/>
            <wp:docPr id="897" name="Picture 897" descr="cid:image001.png@01D1A09D.5F8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A09D.5F864640"/>
                    <pic:cNvPicPr>
                      <a:picLocks noChangeAspect="1" noChangeArrowheads="1"/>
                    </pic:cNvPicPr>
                  </pic:nvPicPr>
                  <pic:blipFill>
                    <a:blip r:embed="rId222" r:link="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14528" cy="133369"/>
                    </a:xfrm>
                    <a:prstGeom prst="rect">
                      <a:avLst/>
                    </a:prstGeom>
                    <a:noFill/>
                    <a:ln>
                      <a:noFill/>
                    </a:ln>
                  </pic:spPr>
                </pic:pic>
              </a:graphicData>
            </a:graphic>
          </wp:inline>
        </w:drawing>
      </w:r>
      <w:r w:rsidR="00245E0E">
        <w:t xml:space="preserve"> </w:t>
      </w:r>
      <w:r>
        <w:t>button. Then use the picker or type a custom property into the text field.</w:t>
      </w:r>
    </w:p>
    <w:p w:rsidR="00B74C80" w:rsidRDefault="00B74C80" w:rsidP="00B74C80">
      <w:pPr>
        <w:pStyle w:val="bodytext"/>
        <w:numPr>
          <w:ilvl w:val="0"/>
          <w:numId w:val="164"/>
        </w:numPr>
      </w:pPr>
      <w:r>
        <w:t xml:space="preserve">To remove a custom attribute, click the Delete </w:t>
      </w:r>
      <w:r w:rsidR="00FF625A">
        <w:t>(</w:t>
      </w:r>
      <w:r w:rsidR="00665316">
        <w:rPr>
          <w:noProof/>
        </w:rPr>
        <w:drawing>
          <wp:inline distT="0" distB="0" distL="0" distR="0">
            <wp:extent cx="133350" cy="133350"/>
            <wp:effectExtent l="1905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Pr="000F3C80" w:rsidRDefault="00B74C80" w:rsidP="00B74C80">
      <w:pPr>
        <w:pStyle w:val="bodytext"/>
        <w:ind w:left="720"/>
      </w:pPr>
    </w:p>
    <w:p w:rsidR="00B74C80" w:rsidRDefault="00B74C80" w:rsidP="00B74C80">
      <w:pPr>
        <w:pStyle w:val="bodytext"/>
        <w:rPr>
          <w:b/>
        </w:rPr>
      </w:pPr>
      <w:bookmarkStart w:id="146" w:name="advanced_features"/>
      <w:bookmarkEnd w:id="146"/>
      <w:r w:rsidRPr="004F0D3D">
        <w:rPr>
          <w:b/>
        </w:rPr>
        <w:t>Advanced Features</w:t>
      </w:r>
    </w:p>
    <w:p w:rsidR="00B74C80" w:rsidRDefault="00B74C80" w:rsidP="00B74C80">
      <w:pPr>
        <w:pStyle w:val="bodytext"/>
        <w:rPr>
          <w:b/>
        </w:rPr>
      </w:pPr>
      <w:r>
        <w:rPr>
          <w:b/>
          <w:noProof/>
        </w:rPr>
        <w:drawing>
          <wp:inline distT="0" distB="0" distL="0" distR="0">
            <wp:extent cx="2914650" cy="609600"/>
            <wp:effectExtent l="19050" t="0" r="0" b="0"/>
            <wp:docPr id="871" name="Picture 182" descr="advanced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nced features.png"/>
                    <pic:cNvPicPr/>
                  </pic:nvPicPr>
                  <pic:blipFill>
                    <a:blip r:embed="rId224" cstate="print"/>
                    <a:stretch>
                      <a:fillRect/>
                    </a:stretch>
                  </pic:blipFill>
                  <pic:spPr>
                    <a:xfrm>
                      <a:off x="0" y="0"/>
                      <a:ext cx="2914650" cy="609600"/>
                    </a:xfrm>
                    <a:prstGeom prst="rect">
                      <a:avLst/>
                    </a:prstGeom>
                    <a:noFill/>
                    <a:ln>
                      <a:noFill/>
                    </a:ln>
                  </pic:spPr>
                </pic:pic>
              </a:graphicData>
            </a:graphic>
          </wp:inline>
        </w:drawing>
      </w:r>
    </w:p>
    <w:p w:rsidR="00B74C80" w:rsidRDefault="00B74C80" w:rsidP="00B74C80">
      <w:pPr>
        <w:pStyle w:val="bodytext"/>
      </w:pPr>
      <w:r>
        <w:t xml:space="preserve">This section allows an experienced user to add </w:t>
      </w:r>
      <w:r>
        <w:rPr>
          <w:i/>
        </w:rPr>
        <w:t>Fusion Charts</w:t>
      </w:r>
      <w:r>
        <w:t xml:space="preserve"> customizations.</w:t>
      </w:r>
    </w:p>
    <w:p w:rsidR="00B74C80" w:rsidRDefault="00B74C80" w:rsidP="00B74C80">
      <w:pPr>
        <w:pStyle w:val="bodytext"/>
      </w:pPr>
      <w:r w:rsidRPr="00525AC7">
        <w:rPr>
          <w:shd w:val="clear" w:color="auto" w:fill="FBD4B4"/>
        </w:rPr>
        <w:t>NOTE.</w:t>
      </w:r>
      <w:r w:rsidRPr="00B23C6A">
        <w:t xml:space="preserve"> </w:t>
      </w:r>
      <w:r>
        <w:t>This section is recommended for advanced users only.</w:t>
      </w:r>
    </w:p>
    <w:p w:rsidR="00B74C80" w:rsidRDefault="00B74C80" w:rsidP="00B74C80">
      <w:pPr>
        <w:pStyle w:val="bodytext"/>
      </w:pPr>
      <w:r w:rsidRPr="00525AC7">
        <w:rPr>
          <w:shd w:val="clear" w:color="auto" w:fill="FBD4B4"/>
        </w:rPr>
        <w:t>NOTE.</w:t>
      </w:r>
      <w:r w:rsidRPr="00B23C6A">
        <w:t xml:space="preserve"> </w:t>
      </w:r>
      <w:r>
        <w:t xml:space="preserve">For a full list of advanced features, see </w:t>
      </w:r>
      <w:hyperlink r:id="rId225" w:history="1">
        <w:r w:rsidRPr="00B23C6A">
          <w:rPr>
            <w:rStyle w:val="Hyperlink"/>
          </w:rPr>
          <w:t>Fusion Chart Attributes</w:t>
        </w:r>
      </w:hyperlink>
      <w:r>
        <w:t xml:space="preserve"> (web link). Not all features may be supported.</w:t>
      </w:r>
    </w:p>
    <w:p w:rsidR="00B74C80" w:rsidRDefault="00B74C80" w:rsidP="00B74C80">
      <w:pPr>
        <w:pStyle w:val="bodytext"/>
        <w:numPr>
          <w:ilvl w:val="0"/>
          <w:numId w:val="165"/>
        </w:numPr>
      </w:pPr>
      <w:r>
        <w:t xml:space="preserve">To add an advanced attribute, type in the name of the attribute, and click the </w:t>
      </w:r>
      <w:r w:rsidR="00DD7C1B">
        <w:rPr>
          <w:noProof/>
        </w:rPr>
        <w:drawing>
          <wp:inline distT="0" distB="0" distL="0" distR="0">
            <wp:extent cx="914528" cy="133369"/>
            <wp:effectExtent l="19050" t="0" r="0" b="0"/>
            <wp:docPr id="898" name="Picture 898" descr="cid:image001.png@01D1A09D.5F8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A09D.5F864640"/>
                    <pic:cNvPicPr>
                      <a:picLocks noChangeAspect="1" noChangeArrowheads="1"/>
                    </pic:cNvPicPr>
                  </pic:nvPicPr>
                  <pic:blipFill>
                    <a:blip r:embed="rId222" r:link="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14528" cy="133369"/>
                    </a:xfrm>
                    <a:prstGeom prst="rect">
                      <a:avLst/>
                    </a:prstGeom>
                    <a:noFill/>
                    <a:ln>
                      <a:noFill/>
                    </a:ln>
                  </pic:spPr>
                </pic:pic>
              </a:graphicData>
            </a:graphic>
          </wp:inline>
        </w:drawing>
      </w:r>
      <w:r>
        <w:t>button. Then type a custom property into the text field.</w:t>
      </w:r>
    </w:p>
    <w:p w:rsidR="00B74C80" w:rsidRDefault="00B74C80" w:rsidP="00B74C80">
      <w:pPr>
        <w:pStyle w:val="bodytext"/>
        <w:numPr>
          <w:ilvl w:val="0"/>
          <w:numId w:val="165"/>
        </w:numPr>
      </w:pPr>
      <w:r>
        <w:t xml:space="preserve">To remove an advanced attribute, click the Delete </w:t>
      </w:r>
      <w:r w:rsidR="00FF625A">
        <w:t>(</w:t>
      </w:r>
      <w:r w:rsidR="00665316">
        <w:rPr>
          <w:noProof/>
        </w:rPr>
        <w:drawing>
          <wp:inline distT="0" distB="0" distL="0" distR="0">
            <wp:extent cx="133350" cy="133350"/>
            <wp:effectExtent l="1905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4B1E20" w:rsidRPr="00E15F16" w:rsidRDefault="00E15F16" w:rsidP="00E15F16">
      <w:pPr>
        <w:widowControl/>
        <w:suppressAutoHyphens w:val="0"/>
        <w:autoSpaceDN/>
        <w:textAlignment w:val="auto"/>
        <w:rPr>
          <w:rFonts w:ascii="Open Sans" w:eastAsia="Times New Roman" w:hAnsi="Open Sans" w:cs="Times New Roman"/>
          <w:color w:val="607886"/>
          <w:sz w:val="22"/>
          <w:szCs w:val="22"/>
        </w:rPr>
      </w:pPr>
      <w:r>
        <w:br w:type="page"/>
      </w:r>
    </w:p>
    <w:p w:rsidR="00B74C80" w:rsidRDefault="00B74C80" w:rsidP="00B74C80">
      <w:pPr>
        <w:pStyle w:val="Heading4"/>
      </w:pPr>
      <w:bookmarkStart w:id="147" w:name="_Size_and_Preview"/>
      <w:bookmarkEnd w:id="147"/>
      <w:r>
        <w:lastRenderedPageBreak/>
        <w:t>Size and Preview</w:t>
      </w:r>
    </w:p>
    <w:p w:rsidR="00B74C80" w:rsidRDefault="00B74C80" w:rsidP="00B74C80">
      <w:pPr>
        <w:pStyle w:val="bodytext"/>
      </w:pPr>
      <w:r>
        <w:t xml:space="preserve">The Size and Preview </w:t>
      </w:r>
      <w:r w:rsidR="00214D51">
        <w:t>T</w:t>
      </w:r>
      <w:r>
        <w:t xml:space="preserve">ab allows you to change the size of the chart and </w:t>
      </w:r>
      <w:r w:rsidR="000F6B34">
        <w:t>see how</w:t>
      </w:r>
      <w:r>
        <w:t xml:space="preserve"> it will </w:t>
      </w:r>
      <w:r w:rsidR="000F6B34">
        <w:t xml:space="preserve">appear </w:t>
      </w:r>
      <w:r>
        <w:t>on the report.</w:t>
      </w:r>
    </w:p>
    <w:p w:rsidR="00B74C80" w:rsidRDefault="00B74C80" w:rsidP="00B74C80">
      <w:pPr>
        <w:pStyle w:val="bodytext"/>
      </w:pPr>
      <w:r w:rsidRPr="00525AC7">
        <w:rPr>
          <w:shd w:val="clear" w:color="auto" w:fill="FBD4B4"/>
        </w:rPr>
        <w:t>NOTE.</w:t>
      </w:r>
      <w:r w:rsidRPr="00B23C6A">
        <w:t xml:space="preserve"> </w:t>
      </w:r>
      <w:r>
        <w:t>The chart preview uses placeholder data.</w:t>
      </w:r>
    </w:p>
    <w:p w:rsidR="00B74C80" w:rsidRDefault="00B74C80" w:rsidP="00B74C80">
      <w:pPr>
        <w:pStyle w:val="bodytext"/>
      </w:pPr>
      <w:r>
        <w:rPr>
          <w:noProof/>
        </w:rPr>
        <w:drawing>
          <wp:inline distT="0" distB="0" distL="0" distR="0">
            <wp:extent cx="6087325" cy="3077005"/>
            <wp:effectExtent l="19050" t="0" r="8675" b="0"/>
            <wp:docPr id="872" name="Picture 183" descr="size and 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 and preview.png"/>
                    <pic:cNvPicPr/>
                  </pic:nvPicPr>
                  <pic:blipFill>
                    <a:blip r:embed="rId226" cstate="print"/>
                    <a:stretch>
                      <a:fillRect/>
                    </a:stretch>
                  </pic:blipFill>
                  <pic:spPr>
                    <a:xfrm>
                      <a:off x="0" y="0"/>
                      <a:ext cx="6087325" cy="3077005"/>
                    </a:xfrm>
                    <a:prstGeom prst="rect">
                      <a:avLst/>
                    </a:prstGeom>
                  </pic:spPr>
                </pic:pic>
              </a:graphicData>
            </a:graphic>
          </wp:inline>
        </w:drawing>
      </w:r>
    </w:p>
    <w:p w:rsidR="00B74C80" w:rsidRDefault="00B74C80" w:rsidP="00B74C80">
      <w:pPr>
        <w:pStyle w:val="bodytext"/>
        <w:numPr>
          <w:ilvl w:val="0"/>
          <w:numId w:val="166"/>
        </w:numPr>
      </w:pPr>
      <w:r>
        <w:t>You can change the size of the chart in one of three ways:</w:t>
      </w:r>
    </w:p>
    <w:p w:rsidR="00B74C80" w:rsidRDefault="00B74C80" w:rsidP="00B74C80">
      <w:pPr>
        <w:pStyle w:val="bodytext"/>
        <w:numPr>
          <w:ilvl w:val="1"/>
          <w:numId w:val="166"/>
        </w:numPr>
      </w:pPr>
      <w:r>
        <w:t>Click and drag the outer boundary of the chart.</w:t>
      </w:r>
    </w:p>
    <w:p w:rsidR="00B74C80" w:rsidRDefault="00B74C80" w:rsidP="00B74C80">
      <w:pPr>
        <w:pStyle w:val="bodytext"/>
        <w:numPr>
          <w:ilvl w:val="1"/>
          <w:numId w:val="166"/>
        </w:numPr>
      </w:pPr>
      <w:r>
        <w:t xml:space="preserve">Check the box for 'Set specific size' and type a custom Height and Width (in </w:t>
      </w:r>
      <w:proofErr w:type="spellStart"/>
      <w:r>
        <w:t>px</w:t>
      </w:r>
      <w:proofErr w:type="spellEnd"/>
      <w:r>
        <w:t>) into the selection fields.</w:t>
      </w:r>
    </w:p>
    <w:p w:rsidR="00E15F16" w:rsidRPr="00E15F16" w:rsidRDefault="00B74C80" w:rsidP="00E15F16">
      <w:pPr>
        <w:pStyle w:val="bodytext"/>
        <w:numPr>
          <w:ilvl w:val="1"/>
          <w:numId w:val="166"/>
        </w:numPr>
      </w:pPr>
      <w:r>
        <w:t>Check the box for 'Fit to Cell' and resize the chart cell on the Design Grid.</w:t>
      </w:r>
      <w:r w:rsidR="00E15F16">
        <w:br w:type="page"/>
      </w:r>
    </w:p>
    <w:p w:rsidR="002566E8" w:rsidRPr="002566E8" w:rsidRDefault="007B2ED9" w:rsidP="00E15F16">
      <w:pPr>
        <w:pStyle w:val="Heading3"/>
      </w:pPr>
      <w:bookmarkStart w:id="148" w:name="_Toc450574017"/>
      <w:r w:rsidRPr="00B8498C">
        <w:lastRenderedPageBreak/>
        <w:t>Maps</w:t>
      </w:r>
      <w:bookmarkEnd w:id="148"/>
    </w:p>
    <w:p w:rsidR="002566E8" w:rsidRDefault="007B2ED9" w:rsidP="007B2ED9">
      <w:pPr>
        <w:pStyle w:val="bodytext"/>
      </w:pPr>
      <w:r>
        <w:t xml:space="preserve">A </w:t>
      </w:r>
      <w:r w:rsidR="00794F01">
        <w:t>Map can</w:t>
      </w:r>
      <w:r>
        <w:t xml:space="preserve"> be displayed in a report to give a visual </w:t>
      </w:r>
      <w:r w:rsidR="000B59F8">
        <w:t>representation</w:t>
      </w:r>
      <w:r>
        <w:t xml:space="preserve"> of </w:t>
      </w:r>
      <w:r w:rsidR="004A3582">
        <w:t xml:space="preserve">geographic </w:t>
      </w:r>
      <w:r>
        <w:t xml:space="preserve">data. To insert a </w:t>
      </w:r>
      <w:r w:rsidR="006C68D4">
        <w:t>Map</w:t>
      </w:r>
      <w:r w:rsidR="00666D43">
        <w:t>,</w:t>
      </w:r>
      <w:r>
        <w:t xml:space="preserve"> select a cell and click the Insert </w:t>
      </w:r>
      <w:r w:rsidR="004A3582">
        <w:t>Map</w:t>
      </w:r>
      <w:r w:rsidR="006724CA">
        <w:t xml:space="preserve"> button </w:t>
      </w:r>
      <w:r>
        <w:t>(</w:t>
      </w:r>
      <w:r w:rsidR="00EA77B6">
        <w:rPr>
          <w:noProof/>
        </w:rPr>
        <w:drawing>
          <wp:inline distT="0" distB="0" distL="0" distR="0">
            <wp:extent cx="152400" cy="152400"/>
            <wp:effectExtent l="1905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Map.png"/>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The </w:t>
      </w:r>
      <w:r w:rsidR="004A3582">
        <w:t>Map</w:t>
      </w:r>
      <w:r>
        <w:t xml:space="preserve"> Wizard will appear. The </w:t>
      </w:r>
      <w:r w:rsidR="004A3582">
        <w:t>Map</w:t>
      </w:r>
      <w:r>
        <w:t xml:space="preserve"> Wiz</w:t>
      </w:r>
      <w:r w:rsidR="00AB589E">
        <w:t>ard has three tabs:</w:t>
      </w:r>
      <w:r>
        <w:t xml:space="preserve"> Type, </w:t>
      </w:r>
      <w:r w:rsidR="002E3D57">
        <w:t>Locations</w:t>
      </w:r>
      <w:r w:rsidR="00EA77B6">
        <w:t>,</w:t>
      </w:r>
      <w:r w:rsidR="0047183E">
        <w:t xml:space="preserve"> and Data.</w:t>
      </w:r>
    </w:p>
    <w:p w:rsidR="002566E8" w:rsidRDefault="00B946AB" w:rsidP="00EA77B6">
      <w:pPr>
        <w:pStyle w:val="bodytext"/>
        <w:ind w:left="720"/>
      </w:pPr>
      <w:r w:rsidRPr="001314EA">
        <w:rPr>
          <w:shd w:val="clear" w:color="auto" w:fill="FBD4B4"/>
        </w:rPr>
        <w:t>NOTE.</w:t>
      </w:r>
      <w:r w:rsidR="007B2ED9">
        <w:t xml:space="preserve"> </w:t>
      </w:r>
      <w:r w:rsidR="004A3582">
        <w:t>Maps</w:t>
      </w:r>
      <w:r w:rsidR="007B2ED9">
        <w:t xml:space="preserve"> should only be placed into a </w:t>
      </w:r>
      <w:r w:rsidR="0031083C">
        <w:t xml:space="preserve">Group Header, </w:t>
      </w:r>
      <w:r w:rsidR="007B2ED9">
        <w:t>Group Footer</w:t>
      </w:r>
      <w:r w:rsidR="0031083C">
        <w:t>, Report Header</w:t>
      </w:r>
      <w:r w:rsidR="0047183E">
        <w:t xml:space="preserve"> or</w:t>
      </w:r>
      <w:r w:rsidR="001B4B39">
        <w:t xml:space="preserve"> </w:t>
      </w:r>
      <w:r w:rsidR="0047183E">
        <w:t>Report Footer section.</w:t>
      </w:r>
    </w:p>
    <w:p w:rsidR="007B2ED9" w:rsidRDefault="007B2ED9" w:rsidP="002128DD">
      <w:pPr>
        <w:pStyle w:val="Heading4"/>
      </w:pPr>
      <w:r w:rsidRPr="00706D79">
        <w:t>Type</w:t>
      </w:r>
      <w:r>
        <w:t xml:space="preserve"> </w:t>
      </w:r>
    </w:p>
    <w:p w:rsidR="00117A78" w:rsidRPr="00117A78" w:rsidRDefault="00117A78" w:rsidP="00117A78">
      <w:pPr>
        <w:jc w:val="center"/>
      </w:pPr>
      <w:r w:rsidRPr="00117A78">
        <w:rPr>
          <w:noProof/>
        </w:rPr>
        <w:drawing>
          <wp:inline distT="0" distB="0" distL="0" distR="0">
            <wp:extent cx="3362325" cy="2495550"/>
            <wp:effectExtent l="19050" t="0" r="9525" b="0"/>
            <wp:docPr id="984"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user77.png"/>
                    <pic:cNvPicPr/>
                  </pic:nvPicPr>
                  <pic:blipFill>
                    <a:blip r:embed="rId2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62325" cy="2495550"/>
                    </a:xfrm>
                    <a:prstGeom prst="rect">
                      <a:avLst/>
                    </a:prstGeom>
                    <a:noFill/>
                    <a:ln>
                      <a:noFill/>
                    </a:ln>
                  </pic:spPr>
                </pic:pic>
              </a:graphicData>
            </a:graphic>
          </wp:inline>
        </w:drawing>
      </w:r>
    </w:p>
    <w:p w:rsidR="004A3582" w:rsidRDefault="004A3582" w:rsidP="00A967AB">
      <w:pPr>
        <w:pStyle w:val="bodytext"/>
        <w:spacing w:after="0"/>
      </w:pPr>
      <w:r>
        <w:t>In the Type tab select</w:t>
      </w:r>
      <w:r w:rsidR="00A372F0">
        <w:t xml:space="preserve"> the initial view,</w:t>
      </w:r>
      <w:r>
        <w:t xml:space="preserve"> size, colors</w:t>
      </w:r>
      <w:r w:rsidR="007D4DA9">
        <w:t>,</w:t>
      </w:r>
      <w:r>
        <w:t xml:space="preserve"> and where to display the legend.</w:t>
      </w:r>
    </w:p>
    <w:p w:rsidR="00A0664E" w:rsidRDefault="006C68D4" w:rsidP="00A967AB">
      <w:pPr>
        <w:pStyle w:val="bodytext"/>
        <w:numPr>
          <w:ilvl w:val="0"/>
          <w:numId w:val="74"/>
        </w:numPr>
        <w:spacing w:after="0"/>
      </w:pPr>
      <w:r>
        <w:t xml:space="preserve">Use the </w:t>
      </w:r>
      <w:r w:rsidRPr="00117A78">
        <w:rPr>
          <w:i/>
        </w:rPr>
        <w:t>Initial View</w:t>
      </w:r>
      <w:r>
        <w:t xml:space="preserve"> drop-down to select the location that initially displays on the Map. </w:t>
      </w:r>
      <w:r w:rsidR="00C922AF">
        <w:t xml:space="preserve">You </w:t>
      </w:r>
      <w:r w:rsidR="000E7F50">
        <w:t>may</w:t>
      </w:r>
      <w:r>
        <w:t xml:space="preserve"> either select the world, a continent, or a countr</w:t>
      </w:r>
      <w:r w:rsidR="006419C4">
        <w:t>y.</w:t>
      </w:r>
    </w:p>
    <w:p w:rsidR="00900A34" w:rsidRDefault="00900A34" w:rsidP="00A967AB">
      <w:pPr>
        <w:pStyle w:val="bodytext"/>
        <w:numPr>
          <w:ilvl w:val="0"/>
          <w:numId w:val="74"/>
        </w:numPr>
        <w:spacing w:after="0"/>
      </w:pPr>
      <w:r>
        <w:t>There are three ways to</w:t>
      </w:r>
      <w:r w:rsidR="0047183E">
        <w:t xml:space="preserve"> set</w:t>
      </w:r>
      <w:r>
        <w:t xml:space="preserve"> the size of the Map.</w:t>
      </w:r>
    </w:p>
    <w:p w:rsidR="00900A34" w:rsidRDefault="00900A34" w:rsidP="00A967AB">
      <w:pPr>
        <w:pStyle w:val="bodytext"/>
        <w:numPr>
          <w:ilvl w:val="1"/>
          <w:numId w:val="74"/>
        </w:numPr>
        <w:spacing w:after="0"/>
      </w:pPr>
      <w:r>
        <w:t xml:space="preserve">Enter the </w:t>
      </w:r>
      <w:r w:rsidR="00117A78" w:rsidRPr="00117A78">
        <w:rPr>
          <w:i/>
        </w:rPr>
        <w:t>H</w:t>
      </w:r>
      <w:r w:rsidRPr="00117A78">
        <w:rPr>
          <w:i/>
        </w:rPr>
        <w:t>eight</w:t>
      </w:r>
      <w:r>
        <w:t xml:space="preserve"> and </w:t>
      </w:r>
      <w:r w:rsidR="00117A78" w:rsidRPr="00117A78">
        <w:rPr>
          <w:i/>
        </w:rPr>
        <w:t>W</w:t>
      </w:r>
      <w:r w:rsidRPr="00117A78">
        <w:rPr>
          <w:i/>
        </w:rPr>
        <w:t>idth</w:t>
      </w:r>
      <w:r>
        <w:t xml:space="preserve"> in the dimension boxes.</w:t>
      </w:r>
    </w:p>
    <w:p w:rsidR="00900A34" w:rsidRDefault="00A372F0" w:rsidP="00A967AB">
      <w:pPr>
        <w:pStyle w:val="bodytext"/>
        <w:numPr>
          <w:ilvl w:val="1"/>
          <w:numId w:val="74"/>
        </w:numPr>
        <w:spacing w:after="0"/>
      </w:pPr>
      <w:r>
        <w:t>R</w:t>
      </w:r>
      <w:r w:rsidR="00900A34">
        <w:t>esize the chart by dragging the lower right corner in the preview.</w:t>
      </w:r>
    </w:p>
    <w:p w:rsidR="00900A34" w:rsidRDefault="00900A34" w:rsidP="00A967AB">
      <w:pPr>
        <w:pStyle w:val="bodytext"/>
        <w:numPr>
          <w:ilvl w:val="1"/>
          <w:numId w:val="74"/>
        </w:numPr>
        <w:spacing w:after="0"/>
      </w:pPr>
      <w:r>
        <w:t>Check the box ‘</w:t>
      </w:r>
      <w:r w:rsidRPr="00117A78">
        <w:rPr>
          <w:i/>
        </w:rPr>
        <w:t>Fit to Cell</w:t>
      </w:r>
      <w:r>
        <w:t>’.</w:t>
      </w:r>
    </w:p>
    <w:p w:rsidR="004A3582" w:rsidRDefault="004A3582" w:rsidP="00A967AB">
      <w:pPr>
        <w:pStyle w:val="bodytext"/>
        <w:numPr>
          <w:ilvl w:val="0"/>
          <w:numId w:val="74"/>
        </w:numPr>
        <w:spacing w:after="0"/>
      </w:pPr>
      <w:r>
        <w:t xml:space="preserve">In the </w:t>
      </w:r>
      <w:r w:rsidR="00A0664E" w:rsidRPr="00117A78">
        <w:rPr>
          <w:i/>
        </w:rPr>
        <w:t>C</w:t>
      </w:r>
      <w:r w:rsidRPr="00117A78">
        <w:rPr>
          <w:i/>
        </w:rPr>
        <w:t>olor</w:t>
      </w:r>
      <w:r w:rsidR="00117A78" w:rsidRPr="00117A78">
        <w:rPr>
          <w:i/>
        </w:rPr>
        <w:t>s</w:t>
      </w:r>
      <w:r>
        <w:t xml:space="preserve"> drop-down</w:t>
      </w:r>
      <w:r w:rsidR="000F6B34">
        <w:t>,</w:t>
      </w:r>
      <w:r>
        <w:t xml:space="preserve"> either select a color theme or sp</w:t>
      </w:r>
      <w:r w:rsidR="0047183E">
        <w:t>ecify a linear range of colors.</w:t>
      </w:r>
    </w:p>
    <w:p w:rsidR="007D4DA9" w:rsidRPr="00117A78" w:rsidRDefault="00C625D3" w:rsidP="00A967AB">
      <w:pPr>
        <w:pStyle w:val="bodytext"/>
        <w:numPr>
          <w:ilvl w:val="0"/>
          <w:numId w:val="74"/>
        </w:numPr>
        <w:spacing w:after="0"/>
      </w:pPr>
      <w:r>
        <w:t>Check</w:t>
      </w:r>
      <w:r w:rsidR="004A3582">
        <w:t xml:space="preserve"> ‘</w:t>
      </w:r>
      <w:r w:rsidR="004A3582" w:rsidRPr="00117A78">
        <w:rPr>
          <w:i/>
        </w:rPr>
        <w:t>Show Legend</w:t>
      </w:r>
      <w:r w:rsidR="004A3582">
        <w:t xml:space="preserve">’ </w:t>
      </w:r>
      <w:r>
        <w:t>to display the legend</w:t>
      </w:r>
      <w:r w:rsidR="004A3582">
        <w:t>.</w:t>
      </w:r>
    </w:p>
    <w:p w:rsidR="002E3D57" w:rsidRDefault="002E3D57" w:rsidP="00A967AB">
      <w:pPr>
        <w:pStyle w:val="Heading4"/>
        <w:spacing w:after="0"/>
      </w:pPr>
      <w:r w:rsidRPr="007E6062">
        <w:t>Locations</w:t>
      </w:r>
    </w:p>
    <w:p w:rsidR="00A967AB" w:rsidRPr="00A967AB" w:rsidRDefault="00A967AB" w:rsidP="00A967AB"/>
    <w:p w:rsidR="00A967AB" w:rsidRDefault="00A967AB" w:rsidP="00A967AB">
      <w:r w:rsidRPr="00A967AB">
        <w:rPr>
          <w:noProof/>
        </w:rPr>
        <w:drawing>
          <wp:inline distT="0" distB="0" distL="0" distR="0">
            <wp:extent cx="6400800" cy="1577975"/>
            <wp:effectExtent l="19050" t="19050" r="19050" b="22225"/>
            <wp:docPr id="986"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user78.png"/>
                    <pic:cNvPicPr/>
                  </pic:nvPicPr>
                  <pic:blipFill>
                    <a:blip r:embed="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577975"/>
                    </a:xfrm>
                    <a:prstGeom prst="rect">
                      <a:avLst/>
                    </a:prstGeom>
                    <a:ln>
                      <a:solidFill>
                        <a:schemeClr val="bg1">
                          <a:lumMod val="85000"/>
                        </a:schemeClr>
                      </a:solidFill>
                    </a:ln>
                  </pic:spPr>
                </pic:pic>
              </a:graphicData>
            </a:graphic>
          </wp:inline>
        </w:drawing>
      </w:r>
    </w:p>
    <w:p w:rsidR="00A967AB" w:rsidRPr="00A967AB" w:rsidRDefault="00A967AB" w:rsidP="00A967AB"/>
    <w:p w:rsidR="002E3D57" w:rsidRPr="007E6062" w:rsidRDefault="002E3D57" w:rsidP="00A967AB">
      <w:pPr>
        <w:pStyle w:val="bodytext"/>
        <w:spacing w:after="0"/>
      </w:pPr>
      <w:r w:rsidRPr="007E6062">
        <w:lastRenderedPageBreak/>
        <w:t xml:space="preserve">In the Locations </w:t>
      </w:r>
      <w:r w:rsidR="000F6B34">
        <w:t>T</w:t>
      </w:r>
      <w:r w:rsidRPr="007E6062">
        <w:t>ab</w:t>
      </w:r>
      <w:r w:rsidR="000F6B34">
        <w:t>,</w:t>
      </w:r>
      <w:r w:rsidRPr="007E6062">
        <w:t xml:space="preserve"> specify </w:t>
      </w:r>
      <w:r w:rsidR="00936B12" w:rsidRPr="007E6062">
        <w:t>which geographic locations should</w:t>
      </w:r>
      <w:r w:rsidR="003B4981">
        <w:t xml:space="preserve"> </w:t>
      </w:r>
      <w:r w:rsidR="00936B12" w:rsidRPr="007E6062">
        <w:t xml:space="preserve">display on the </w:t>
      </w:r>
      <w:r w:rsidR="006C68D4">
        <w:t>Map</w:t>
      </w:r>
      <w:r w:rsidR="00936B12" w:rsidRPr="007E6062">
        <w:t>.</w:t>
      </w:r>
      <w:r w:rsidR="00A967AB">
        <w:br/>
      </w:r>
    </w:p>
    <w:p w:rsidR="00DF03EA" w:rsidRPr="007E6062" w:rsidRDefault="00936B12" w:rsidP="00A967AB">
      <w:pPr>
        <w:pStyle w:val="bodytext"/>
        <w:numPr>
          <w:ilvl w:val="0"/>
          <w:numId w:val="83"/>
        </w:numPr>
        <w:tabs>
          <w:tab w:val="left" w:pos="360"/>
        </w:tabs>
        <w:spacing w:after="0"/>
      </w:pPr>
      <w:r w:rsidRPr="007E6062">
        <w:t xml:space="preserve">Use the </w:t>
      </w:r>
      <w:r w:rsidRPr="00A967AB">
        <w:rPr>
          <w:i/>
        </w:rPr>
        <w:t>Location Values</w:t>
      </w:r>
      <w:r w:rsidRPr="007E6062">
        <w:t xml:space="preserve"> drop-downs to select the cells that contain the geographic </w:t>
      </w:r>
      <w:r w:rsidR="00DF03EA" w:rsidRPr="007E6062">
        <w:t>information</w:t>
      </w:r>
      <w:r w:rsidRPr="007E6062">
        <w:t xml:space="preserve"> for the </w:t>
      </w:r>
      <w:r w:rsidR="006C68D4">
        <w:t>Map</w:t>
      </w:r>
      <w:r w:rsidRPr="007E6062">
        <w:t xml:space="preserve">. </w:t>
      </w:r>
      <w:r w:rsidR="00DF03EA" w:rsidRPr="007E6062">
        <w:t>To utilize Region information, such as states/provinces, Country information must be provided. Similarly</w:t>
      </w:r>
      <w:r w:rsidR="003B4981">
        <w:t>,</w:t>
      </w:r>
      <w:r w:rsidR="00DF03EA" w:rsidRPr="007E6062">
        <w:t xml:space="preserve"> City information requires </w:t>
      </w:r>
      <w:r w:rsidR="0047183E">
        <w:t>Region and Country information.</w:t>
      </w:r>
    </w:p>
    <w:p w:rsidR="007D4DA9" w:rsidRPr="00A967AB" w:rsidRDefault="00E50978" w:rsidP="007D4DA9">
      <w:pPr>
        <w:pStyle w:val="bodytext"/>
        <w:numPr>
          <w:ilvl w:val="0"/>
          <w:numId w:val="83"/>
        </w:numPr>
        <w:tabs>
          <w:tab w:val="left" w:pos="360"/>
        </w:tabs>
        <w:spacing w:after="0"/>
      </w:pPr>
      <w:r>
        <w:t>The</w:t>
      </w:r>
      <w:r w:rsidR="00990B0F" w:rsidRPr="007E6062">
        <w:t xml:space="preserve"> ‘</w:t>
      </w:r>
      <w:r w:rsidR="00990B0F" w:rsidRPr="00117A78">
        <w:rPr>
          <w:i/>
        </w:rPr>
        <w:t>Show last Location type as</w:t>
      </w:r>
      <w:r w:rsidR="00990B0F" w:rsidRPr="007E6062">
        <w:t>’ drop</w:t>
      </w:r>
      <w:r w:rsidR="00153FEA">
        <w:t>-</w:t>
      </w:r>
      <w:r w:rsidR="00990B0F" w:rsidRPr="007E6062">
        <w:t xml:space="preserve">down specifies </w:t>
      </w:r>
      <w:r>
        <w:t xml:space="preserve">how </w:t>
      </w:r>
      <w:r w:rsidR="00990B0F" w:rsidRPr="007E6062">
        <w:t>to display the lowest level of information</w:t>
      </w:r>
      <w:r>
        <w:t xml:space="preserve">. </w:t>
      </w:r>
      <w:r w:rsidR="003B4981">
        <w:t xml:space="preserve">You </w:t>
      </w:r>
      <w:r>
        <w:t xml:space="preserve">can either select </w:t>
      </w:r>
      <w:r w:rsidR="007E6062" w:rsidRPr="007E6062">
        <w:t xml:space="preserve">circular markers (see image in Data </w:t>
      </w:r>
      <w:r w:rsidR="000F6B34">
        <w:t>T</w:t>
      </w:r>
      <w:r w:rsidR="007E6062" w:rsidRPr="007E6062">
        <w:t>ab) or shaded</w:t>
      </w:r>
      <w:r w:rsidR="00990B0F" w:rsidRPr="007E6062">
        <w:t xml:space="preserve"> geographic </w:t>
      </w:r>
      <w:r>
        <w:t>regions</w:t>
      </w:r>
      <w:r w:rsidR="007E6062" w:rsidRPr="007E6062">
        <w:t xml:space="preserve"> (see image below)</w:t>
      </w:r>
      <w:r w:rsidR="0047183E">
        <w:t>.</w:t>
      </w:r>
    </w:p>
    <w:p w:rsidR="00990B0F" w:rsidRDefault="00990B0F" w:rsidP="002128DD">
      <w:pPr>
        <w:pStyle w:val="Heading4"/>
      </w:pPr>
      <w:r>
        <w:t>Data</w:t>
      </w:r>
    </w:p>
    <w:p w:rsidR="00A967AB" w:rsidRPr="00A967AB" w:rsidRDefault="00A967AB" w:rsidP="00A967AB">
      <w:r w:rsidRPr="00A967AB">
        <w:rPr>
          <w:noProof/>
        </w:rPr>
        <w:drawing>
          <wp:inline distT="0" distB="0" distL="0" distR="0">
            <wp:extent cx="6400800" cy="1029970"/>
            <wp:effectExtent l="19050" t="19050" r="19050" b="17780"/>
            <wp:docPr id="985"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user79.png"/>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029970"/>
                    </a:xfrm>
                    <a:prstGeom prst="rect">
                      <a:avLst/>
                    </a:prstGeom>
                    <a:ln>
                      <a:solidFill>
                        <a:schemeClr val="bg1">
                          <a:lumMod val="85000"/>
                        </a:schemeClr>
                      </a:solidFill>
                    </a:ln>
                  </pic:spPr>
                </pic:pic>
              </a:graphicData>
            </a:graphic>
          </wp:inline>
        </w:drawing>
      </w:r>
    </w:p>
    <w:p w:rsidR="001A47BE" w:rsidRDefault="00990B0F" w:rsidP="00990B0F">
      <w:pPr>
        <w:pStyle w:val="bodytext"/>
      </w:pPr>
      <w:r w:rsidRPr="00B95C65">
        <w:t xml:space="preserve">In the </w:t>
      </w:r>
      <w:r w:rsidR="007E6062" w:rsidRPr="00B95C65">
        <w:t>Data</w:t>
      </w:r>
      <w:r w:rsidRPr="00B95C65">
        <w:t xml:space="preserve"> </w:t>
      </w:r>
      <w:r w:rsidR="000F6B34">
        <w:t>T</w:t>
      </w:r>
      <w:r w:rsidRPr="00B95C65">
        <w:t>ab</w:t>
      </w:r>
      <w:r w:rsidR="000F6B34">
        <w:t>,</w:t>
      </w:r>
      <w:r w:rsidRPr="00B95C65">
        <w:t xml:space="preserve"> specify which </w:t>
      </w:r>
      <w:r w:rsidR="001A47BE" w:rsidRPr="00B95C65">
        <w:t>data determines the color of each country/region/city and the size of each marker.</w:t>
      </w:r>
    </w:p>
    <w:p w:rsidR="006009CB" w:rsidRPr="00B95C65" w:rsidRDefault="006009CB" w:rsidP="00990B0F">
      <w:pPr>
        <w:pStyle w:val="bodytext"/>
      </w:pPr>
      <w:r>
        <w:t>For each Data Value:</w:t>
      </w:r>
    </w:p>
    <w:p w:rsidR="00B350CF" w:rsidRPr="00B95C65" w:rsidRDefault="00CA4925" w:rsidP="00A967AB">
      <w:pPr>
        <w:pStyle w:val="bodytext"/>
        <w:numPr>
          <w:ilvl w:val="0"/>
          <w:numId w:val="84"/>
        </w:numPr>
        <w:spacing w:after="0"/>
      </w:pPr>
      <w:r w:rsidRPr="00B95C65">
        <w:t xml:space="preserve">Use the </w:t>
      </w:r>
      <w:r w:rsidRPr="00A967AB">
        <w:rPr>
          <w:i/>
        </w:rPr>
        <w:t>Data Values</w:t>
      </w:r>
      <w:r w:rsidRPr="00B95C65">
        <w:t xml:space="preserve"> drop</w:t>
      </w:r>
      <w:r w:rsidR="00E920F5" w:rsidRPr="00B95C65">
        <w:t>-</w:t>
      </w:r>
      <w:r w:rsidRPr="00B95C65">
        <w:t xml:space="preserve">down to specify </w:t>
      </w:r>
      <w:r w:rsidR="00FE4876" w:rsidRPr="00B95C65">
        <w:t>which</w:t>
      </w:r>
      <w:r w:rsidRPr="00B95C65">
        <w:t xml:space="preserve"> cell</w:t>
      </w:r>
      <w:r w:rsidR="00B350CF" w:rsidRPr="00B95C65">
        <w:t xml:space="preserve">s </w:t>
      </w:r>
      <w:r w:rsidR="00E920F5" w:rsidRPr="00B95C65">
        <w:t>on the report should</w:t>
      </w:r>
      <w:r w:rsidR="00F27D49" w:rsidRPr="00B95C65">
        <w:t xml:space="preserve"> be used to </w:t>
      </w:r>
      <w:r w:rsidR="00B350CF" w:rsidRPr="00B95C65">
        <w:t xml:space="preserve">determine </w:t>
      </w:r>
      <w:r w:rsidR="00F27D49" w:rsidRPr="00B95C65">
        <w:t>the</w:t>
      </w:r>
      <w:r w:rsidR="00B350CF" w:rsidRPr="00B95C65">
        <w:t xml:space="preserve"> color and the size of each marker. Setting a cell for the size of marker is optional.</w:t>
      </w:r>
    </w:p>
    <w:p w:rsidR="00B350CF" w:rsidRDefault="006009CB" w:rsidP="00A967AB">
      <w:pPr>
        <w:pStyle w:val="bodytext"/>
        <w:numPr>
          <w:ilvl w:val="0"/>
          <w:numId w:val="84"/>
        </w:numPr>
        <w:spacing w:after="0"/>
      </w:pPr>
      <w:r>
        <w:t>Enter a label in the</w:t>
      </w:r>
      <w:r w:rsidR="00B350CF">
        <w:t xml:space="preserve"> </w:t>
      </w:r>
      <w:r w:rsidR="00B350CF" w:rsidRPr="00A967AB">
        <w:rPr>
          <w:i/>
        </w:rPr>
        <w:t>Data Labels</w:t>
      </w:r>
      <w:r>
        <w:t xml:space="preserve"> column</w:t>
      </w:r>
      <w:r w:rsidR="00B350CF">
        <w:t xml:space="preserve">. </w:t>
      </w:r>
      <w:r w:rsidR="00AB589E">
        <w:t>Labels will appear in the hover effects of Dynamic Maps.</w:t>
      </w:r>
    </w:p>
    <w:p w:rsidR="00A967AB" w:rsidRDefault="006009CB" w:rsidP="00A967AB">
      <w:pPr>
        <w:pStyle w:val="bodytext"/>
        <w:numPr>
          <w:ilvl w:val="0"/>
          <w:numId w:val="84"/>
        </w:numPr>
        <w:spacing w:after="0"/>
      </w:pPr>
      <w:r>
        <w:t xml:space="preserve">Use the </w:t>
      </w:r>
      <w:r w:rsidRPr="00A967AB">
        <w:rPr>
          <w:i/>
        </w:rPr>
        <w:t>Aggregation</w:t>
      </w:r>
      <w:r>
        <w:t xml:space="preserve"> drop-down to select a method to perform on the data</w:t>
      </w:r>
      <w:r w:rsidR="00A967AB">
        <w:t>:</w:t>
      </w:r>
      <w:r w:rsidR="00A967AB">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142"/>
        <w:gridCol w:w="6068"/>
      </w:tblGrid>
      <w:tr w:rsidR="00A967AB" w:rsidTr="00A555B9">
        <w:trPr>
          <w:jc w:val="center"/>
        </w:trPr>
        <w:tc>
          <w:tcPr>
            <w:tcW w:w="509" w:type="dxa"/>
            <w:vAlign w:val="center"/>
          </w:tcPr>
          <w:p w:rsidR="00A967AB" w:rsidRPr="00C37B30" w:rsidRDefault="00A967AB" w:rsidP="00A967AB">
            <w:pPr>
              <w:pStyle w:val="bodytext"/>
              <w:spacing w:after="0"/>
              <w:jc w:val="center"/>
            </w:pPr>
            <w:r>
              <w:t>Summary Functions</w:t>
            </w:r>
          </w:p>
        </w:tc>
        <w:tc>
          <w:tcPr>
            <w:tcW w:w="0" w:type="auto"/>
          </w:tcPr>
          <w:p w:rsidR="00A967AB" w:rsidRDefault="00A967AB" w:rsidP="00A967AB">
            <w:pPr>
              <w:pStyle w:val="bodytext"/>
              <w:numPr>
                <w:ilvl w:val="0"/>
                <w:numId w:val="144"/>
              </w:numPr>
              <w:tabs>
                <w:tab w:val="left" w:pos="360"/>
              </w:tabs>
              <w:spacing w:after="0"/>
            </w:pPr>
            <w:r w:rsidRPr="00FD1E4C">
              <w:rPr>
                <w:b/>
              </w:rPr>
              <w:t>Sum</w:t>
            </w:r>
            <w:r>
              <w:t>: Totals the all of the data in the Data Field.</w:t>
            </w:r>
          </w:p>
          <w:p w:rsidR="00A967AB" w:rsidRDefault="00A967AB" w:rsidP="00A967AB">
            <w:pPr>
              <w:pStyle w:val="bodytext"/>
              <w:numPr>
                <w:ilvl w:val="0"/>
                <w:numId w:val="144"/>
              </w:numPr>
              <w:tabs>
                <w:tab w:val="left" w:pos="360"/>
              </w:tabs>
              <w:spacing w:after="0"/>
            </w:pPr>
            <w:r w:rsidRPr="00FD1E4C">
              <w:rPr>
                <w:b/>
              </w:rPr>
              <w:t>Count</w:t>
            </w:r>
            <w:r>
              <w:t>: Returns the number of rows in the Data Field.</w:t>
            </w:r>
          </w:p>
          <w:p w:rsidR="00A967AB" w:rsidRDefault="00A967AB" w:rsidP="00A967AB">
            <w:pPr>
              <w:pStyle w:val="bodytext"/>
              <w:numPr>
                <w:ilvl w:val="0"/>
                <w:numId w:val="144"/>
              </w:numPr>
              <w:spacing w:after="0"/>
            </w:pPr>
            <w:r w:rsidRPr="00FD1E4C">
              <w:rPr>
                <w:b/>
              </w:rPr>
              <w:t>Average</w:t>
            </w:r>
            <w:r>
              <w:t>: Takes the mean of the data in the Data Field.</w:t>
            </w:r>
          </w:p>
          <w:p w:rsidR="00A967AB" w:rsidRDefault="00A967AB" w:rsidP="00A967AB">
            <w:pPr>
              <w:pStyle w:val="bodytext"/>
              <w:numPr>
                <w:ilvl w:val="0"/>
                <w:numId w:val="144"/>
              </w:numPr>
              <w:tabs>
                <w:tab w:val="left" w:pos="360"/>
              </w:tabs>
              <w:spacing w:after="0"/>
            </w:pPr>
            <w:r w:rsidRPr="00FD1E4C">
              <w:rPr>
                <w:b/>
              </w:rPr>
              <w:t>Minimum</w:t>
            </w:r>
            <w:r>
              <w:t>: Displays the lowest value in the Data Field.</w:t>
            </w:r>
          </w:p>
          <w:p w:rsidR="00A967AB" w:rsidRDefault="00A967AB" w:rsidP="00A967AB">
            <w:pPr>
              <w:pStyle w:val="bodytext"/>
              <w:numPr>
                <w:ilvl w:val="0"/>
                <w:numId w:val="144"/>
              </w:numPr>
              <w:tabs>
                <w:tab w:val="left" w:pos="360"/>
              </w:tabs>
              <w:spacing w:after="0"/>
            </w:pPr>
            <w:r w:rsidRPr="00FD1E4C">
              <w:rPr>
                <w:b/>
              </w:rPr>
              <w:t>Maximum</w:t>
            </w:r>
            <w:r>
              <w:t>: Displays the highest value in the Data Field.</w:t>
            </w:r>
          </w:p>
        </w:tc>
      </w:tr>
    </w:tbl>
    <w:p w:rsidR="0048309F" w:rsidRDefault="0048309F" w:rsidP="00A967AB">
      <w:pPr>
        <w:pStyle w:val="bodytext"/>
        <w:spacing w:after="0"/>
        <w:ind w:left="720"/>
      </w:pPr>
    </w:p>
    <w:p w:rsidR="006009CB" w:rsidRDefault="006009CB" w:rsidP="00A967AB">
      <w:pPr>
        <w:pStyle w:val="bodytext"/>
        <w:numPr>
          <w:ilvl w:val="0"/>
          <w:numId w:val="84"/>
        </w:numPr>
        <w:tabs>
          <w:tab w:val="left" w:pos="360"/>
        </w:tabs>
        <w:spacing w:after="0"/>
      </w:pPr>
      <w:r>
        <w:t xml:space="preserve">Use the </w:t>
      </w:r>
      <w:r w:rsidR="00B350CF" w:rsidRPr="00A967AB">
        <w:rPr>
          <w:i/>
        </w:rPr>
        <w:t>Display Format</w:t>
      </w:r>
      <w:r>
        <w:t xml:space="preserve"> drop-down</w:t>
      </w:r>
      <w:r w:rsidR="00B350CF">
        <w:t xml:space="preserve"> </w:t>
      </w:r>
      <w:r>
        <w:t xml:space="preserve">to </w:t>
      </w:r>
      <w:r w:rsidR="00B350CF">
        <w:t>specify</w:t>
      </w:r>
      <w:r w:rsidR="007D6800">
        <w:t xml:space="preserve"> how to display the </w:t>
      </w:r>
      <w:r>
        <w:t>data</w:t>
      </w:r>
      <w:r w:rsidR="00A967AB">
        <w:t>:</w:t>
      </w:r>
      <w:r w:rsidR="00A967AB">
        <w:br/>
      </w:r>
    </w:p>
    <w:p w:rsidR="006009CB" w:rsidRDefault="00153FEA" w:rsidP="00A967AB">
      <w:pPr>
        <w:pStyle w:val="bodytext"/>
        <w:numPr>
          <w:ilvl w:val="1"/>
          <w:numId w:val="84"/>
        </w:numPr>
        <w:tabs>
          <w:tab w:val="left" w:pos="360"/>
        </w:tabs>
        <w:spacing w:after="0"/>
      </w:pPr>
      <w:r w:rsidRPr="0047183E">
        <w:rPr>
          <w:b/>
        </w:rPr>
        <w:t>Default</w:t>
      </w:r>
      <w:r>
        <w:t xml:space="preserve">: </w:t>
      </w:r>
      <w:r w:rsidR="0047183E">
        <w:t>D</w:t>
      </w:r>
      <w:r>
        <w:t xml:space="preserve">isplays the values </w:t>
      </w:r>
      <w:r w:rsidR="0047183E">
        <w:t>without any formatting.</w:t>
      </w:r>
    </w:p>
    <w:p w:rsidR="00153FEA" w:rsidRDefault="006009CB" w:rsidP="00A967AB">
      <w:pPr>
        <w:pStyle w:val="bodytext"/>
        <w:numPr>
          <w:ilvl w:val="1"/>
          <w:numId w:val="84"/>
        </w:numPr>
        <w:tabs>
          <w:tab w:val="left" w:pos="360"/>
        </w:tabs>
        <w:spacing w:after="0"/>
      </w:pPr>
      <w:r w:rsidRPr="0047183E">
        <w:rPr>
          <w:b/>
        </w:rPr>
        <w:t>C</w:t>
      </w:r>
      <w:r w:rsidR="00153FEA" w:rsidRPr="0047183E">
        <w:rPr>
          <w:b/>
        </w:rPr>
        <w:t>urrency</w:t>
      </w:r>
      <w:r w:rsidR="00153FEA">
        <w:t xml:space="preserve">: </w:t>
      </w:r>
      <w:proofErr w:type="spellStart"/>
      <w:r w:rsidR="0047183E">
        <w:t>P</w:t>
      </w:r>
      <w:r w:rsidR="00153FEA">
        <w:t>repends</w:t>
      </w:r>
      <w:proofErr w:type="spellEnd"/>
      <w:r w:rsidR="00153FEA">
        <w:t xml:space="preserve"> the currency symbol on the values.</w:t>
      </w:r>
    </w:p>
    <w:p w:rsidR="00153FEA" w:rsidRDefault="00153FEA" w:rsidP="00A967AB">
      <w:pPr>
        <w:pStyle w:val="bodytext"/>
        <w:numPr>
          <w:ilvl w:val="1"/>
          <w:numId w:val="84"/>
        </w:numPr>
        <w:spacing w:after="0"/>
      </w:pPr>
      <w:r w:rsidRPr="0047183E">
        <w:rPr>
          <w:b/>
        </w:rPr>
        <w:t>Percent</w:t>
      </w:r>
      <w:r>
        <w:t xml:space="preserve">: </w:t>
      </w:r>
      <w:r w:rsidR="0047183E">
        <w:t>M</w:t>
      </w:r>
      <w:r w:rsidR="00D743EA">
        <w:t xml:space="preserve">ultiplies the Data Value by 100 and </w:t>
      </w:r>
      <w:r>
        <w:t>appends a percent symbol (%) to the values.</w:t>
      </w:r>
    </w:p>
    <w:p w:rsidR="0048309F" w:rsidRDefault="00153FEA" w:rsidP="00A967AB">
      <w:pPr>
        <w:pStyle w:val="bodytext"/>
        <w:numPr>
          <w:ilvl w:val="1"/>
          <w:numId w:val="84"/>
        </w:numPr>
        <w:spacing w:after="0"/>
      </w:pPr>
      <w:r w:rsidRPr="0047183E">
        <w:rPr>
          <w:b/>
        </w:rPr>
        <w:t>Scientific Notation</w:t>
      </w:r>
      <w:r>
        <w:t xml:space="preserve">: </w:t>
      </w:r>
      <w:r w:rsidR="0047183E">
        <w:t>D</w:t>
      </w:r>
      <w:r>
        <w:t>isplays the values in scientific notation</w:t>
      </w:r>
      <w:r w:rsidR="0048309F">
        <w:t>.</w:t>
      </w:r>
    </w:p>
    <w:p w:rsidR="00153FEA" w:rsidRDefault="00FA4AB6" w:rsidP="00A967AB">
      <w:pPr>
        <w:pStyle w:val="bodytext"/>
        <w:numPr>
          <w:ilvl w:val="2"/>
          <w:numId w:val="84"/>
        </w:numPr>
        <w:spacing w:after="0"/>
      </w:pPr>
      <w:r>
        <w:t>E.g.</w:t>
      </w:r>
      <w:r w:rsidR="0048309F">
        <w:t xml:space="preserve"> If Decimal Places </w:t>
      </w:r>
      <w:r w:rsidR="007D4DA9">
        <w:t>are</w:t>
      </w:r>
      <w:r w:rsidR="0048309F">
        <w:t xml:space="preserve"> set to 2 then</w:t>
      </w:r>
      <w:r w:rsidR="00153FEA">
        <w:t xml:space="preserve"> 12</w:t>
      </w:r>
      <w:r w:rsidR="0048309F">
        <w:t>3</w:t>
      </w:r>
      <w:r w:rsidR="00153FEA">
        <w:t>.4</w:t>
      </w:r>
      <w:r w:rsidR="0048309F">
        <w:t>5</w:t>
      </w:r>
      <w:r w:rsidR="00153FEA">
        <w:t xml:space="preserve"> would appear as 1.2</w:t>
      </w:r>
      <w:r w:rsidR="0048309F">
        <w:t>3</w:t>
      </w:r>
      <w:r w:rsidR="0047183E">
        <w:t xml:space="preserve"> E2.</w:t>
      </w:r>
      <w:r w:rsidR="00A967AB">
        <w:br/>
      </w:r>
    </w:p>
    <w:p w:rsidR="002B4946" w:rsidRDefault="0048309F" w:rsidP="00A967AB">
      <w:pPr>
        <w:pStyle w:val="bodytext"/>
        <w:numPr>
          <w:ilvl w:val="0"/>
          <w:numId w:val="84"/>
        </w:numPr>
        <w:spacing w:after="0"/>
      </w:pPr>
      <w:r w:rsidRPr="00A967AB">
        <w:rPr>
          <w:i/>
        </w:rPr>
        <w:t>Decimal Places</w:t>
      </w:r>
      <w:r w:rsidR="00A967AB">
        <w:t>: T</w:t>
      </w:r>
      <w:r>
        <w:t>he number of decimal places to display.</w:t>
      </w:r>
    </w:p>
    <w:p w:rsidR="00990B0F" w:rsidRDefault="00990B0F" w:rsidP="002128DD">
      <w:pPr>
        <w:pStyle w:val="Heading4"/>
      </w:pPr>
      <w:r w:rsidRPr="007E6062">
        <w:t>Example</w:t>
      </w:r>
    </w:p>
    <w:p w:rsidR="00A967AB" w:rsidRDefault="00A967AB" w:rsidP="00A967AB">
      <w:pPr>
        <w:pStyle w:val="bodytext"/>
        <w:tabs>
          <w:tab w:val="left" w:pos="360"/>
        </w:tabs>
        <w:spacing w:after="0"/>
      </w:pPr>
      <w:r>
        <w:t xml:space="preserve">The subsequent steps show how to create a Map using the following data: </w:t>
      </w:r>
    </w:p>
    <w:p w:rsidR="007E6062" w:rsidRDefault="00AB4ED2" w:rsidP="00A967AB">
      <w:pPr>
        <w:pStyle w:val="bodytext"/>
        <w:tabs>
          <w:tab w:val="left" w:pos="360"/>
        </w:tabs>
        <w:spacing w:after="0"/>
      </w:pPr>
      <w:r>
        <w:rPr>
          <w:noProof/>
        </w:rPr>
        <w:lastRenderedPageBreak/>
        <w:drawing>
          <wp:inline distT="0" distB="0" distL="0" distR="0">
            <wp:extent cx="6400800" cy="861060"/>
            <wp:effectExtent l="19050" t="19050" r="19050" b="1524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user80.png"/>
                    <pic:cNvPicPr/>
                  </pic:nvPicPr>
                  <pic:blipFill>
                    <a:blip r:embed="rId2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861060"/>
                    </a:xfrm>
                    <a:prstGeom prst="rect">
                      <a:avLst/>
                    </a:prstGeom>
                    <a:ln>
                      <a:solidFill>
                        <a:schemeClr val="bg1">
                          <a:lumMod val="85000"/>
                        </a:schemeClr>
                      </a:solidFill>
                    </a:ln>
                  </pic:spPr>
                </pic:pic>
              </a:graphicData>
            </a:graphic>
          </wp:inline>
        </w:drawing>
      </w:r>
    </w:p>
    <w:p w:rsidR="00A967AB" w:rsidRDefault="00A967AB" w:rsidP="00A967AB">
      <w:pPr>
        <w:pStyle w:val="bodytext"/>
        <w:tabs>
          <w:tab w:val="left" w:pos="360"/>
        </w:tabs>
        <w:spacing w:after="0"/>
      </w:pPr>
      <w:r>
        <w:t>The Map will be colored based on the number of customers in each location and the markers will be sized based on how many orders have been placed in each location.</w:t>
      </w:r>
    </w:p>
    <w:p w:rsidR="00A967AB" w:rsidRDefault="00A967AB" w:rsidP="00A967AB">
      <w:pPr>
        <w:pStyle w:val="bodytext"/>
        <w:tabs>
          <w:tab w:val="left" w:pos="360"/>
        </w:tabs>
        <w:spacing w:after="0"/>
      </w:pPr>
    </w:p>
    <w:p w:rsidR="00C922AF" w:rsidRDefault="00990B0F" w:rsidP="00A967AB">
      <w:pPr>
        <w:pStyle w:val="bodytext"/>
        <w:numPr>
          <w:ilvl w:val="0"/>
          <w:numId w:val="82"/>
        </w:numPr>
        <w:tabs>
          <w:tab w:val="left" w:pos="360"/>
        </w:tabs>
        <w:spacing w:after="0"/>
      </w:pPr>
      <w:r>
        <w:t>Add a Report Footer section</w:t>
      </w:r>
      <w:r w:rsidR="001A47BE">
        <w:t xml:space="preserve"> to the report</w:t>
      </w:r>
      <w:r>
        <w:t xml:space="preserve">, </w:t>
      </w:r>
      <w:r w:rsidR="00C922AF">
        <w:t>select all the cells in the Report Footer and click the merge cell button (</w:t>
      </w:r>
      <w:r w:rsidR="001B1B7B">
        <w:rPr>
          <w:noProof/>
        </w:rPr>
        <w:drawing>
          <wp:inline distT="0" distB="0" distL="0" distR="0">
            <wp:extent cx="152400" cy="15240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MergeCells.png"/>
                    <pic:cNvPicPr/>
                  </pic:nvPicPr>
                  <pic:blipFill>
                    <a:blip r:embed="rId2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C922AF">
        <w:t>).</w:t>
      </w:r>
    </w:p>
    <w:p w:rsidR="00990B0F" w:rsidRDefault="00C922AF" w:rsidP="00A967AB">
      <w:pPr>
        <w:pStyle w:val="bodytext"/>
        <w:numPr>
          <w:ilvl w:val="0"/>
          <w:numId w:val="82"/>
        </w:numPr>
        <w:tabs>
          <w:tab w:val="left" w:pos="360"/>
        </w:tabs>
        <w:spacing w:after="0"/>
      </w:pPr>
      <w:r>
        <w:t>Select the merged</w:t>
      </w:r>
      <w:r w:rsidR="00990B0F">
        <w:t xml:space="preserve"> cell and </w:t>
      </w:r>
      <w:r w:rsidR="00F27D49">
        <w:t>click the Insert Map icon (</w:t>
      </w:r>
      <w:r w:rsidR="001B1B7B">
        <w:rPr>
          <w:noProof/>
        </w:rPr>
        <w:drawing>
          <wp:inline distT="0" distB="0" distL="0" distR="0">
            <wp:extent cx="152400" cy="15240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Map.png"/>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27D49">
        <w:t>)</w:t>
      </w:r>
      <w:r w:rsidR="00990B0F">
        <w:t>.</w:t>
      </w:r>
    </w:p>
    <w:p w:rsidR="00C07800" w:rsidRDefault="00C07800" w:rsidP="00A967AB">
      <w:pPr>
        <w:pStyle w:val="bodytext"/>
        <w:numPr>
          <w:ilvl w:val="0"/>
          <w:numId w:val="82"/>
        </w:numPr>
        <w:tabs>
          <w:tab w:val="left" w:pos="360"/>
        </w:tabs>
        <w:spacing w:after="0"/>
      </w:pPr>
      <w:r>
        <w:t>I</w:t>
      </w:r>
      <w:r w:rsidR="00990B0F">
        <w:t>n the Type tab</w:t>
      </w:r>
      <w:r>
        <w:t>:</w:t>
      </w:r>
    </w:p>
    <w:p w:rsidR="00990B0F" w:rsidRDefault="00C07800" w:rsidP="00A967AB">
      <w:pPr>
        <w:pStyle w:val="bodytext"/>
        <w:numPr>
          <w:ilvl w:val="1"/>
          <w:numId w:val="82"/>
        </w:numPr>
        <w:tabs>
          <w:tab w:val="left" w:pos="360"/>
        </w:tabs>
        <w:spacing w:after="0"/>
      </w:pPr>
      <w:r>
        <w:t xml:space="preserve">Set the </w:t>
      </w:r>
      <w:r w:rsidR="00A372F0">
        <w:t>initial view</w:t>
      </w:r>
      <w:r>
        <w:t>, size and color.</w:t>
      </w:r>
      <w:r w:rsidR="00A967AB">
        <w:br/>
      </w:r>
    </w:p>
    <w:p w:rsidR="00F918CB" w:rsidRDefault="00AB4ED2" w:rsidP="00A967AB">
      <w:pPr>
        <w:pStyle w:val="bodytext"/>
        <w:tabs>
          <w:tab w:val="left" w:pos="360"/>
        </w:tabs>
        <w:spacing w:after="0"/>
        <w:ind w:firstLine="360"/>
        <w:jc w:val="center"/>
      </w:pPr>
      <w:r>
        <w:rPr>
          <w:noProof/>
        </w:rPr>
        <w:drawing>
          <wp:inline distT="0" distB="0" distL="0" distR="0">
            <wp:extent cx="4362450" cy="2867025"/>
            <wp:effectExtent l="1905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user77.png"/>
                    <pic:cNvPicPr/>
                  </pic:nvPicPr>
                  <pic:blipFill>
                    <a:blip r:embed="rId2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2450" cy="2867025"/>
                    </a:xfrm>
                    <a:prstGeom prst="rect">
                      <a:avLst/>
                    </a:prstGeom>
                    <a:noFill/>
                    <a:ln>
                      <a:noFill/>
                    </a:ln>
                  </pic:spPr>
                </pic:pic>
              </a:graphicData>
            </a:graphic>
          </wp:inline>
        </w:drawing>
      </w:r>
      <w:r w:rsidR="00A967AB">
        <w:br/>
      </w:r>
    </w:p>
    <w:p w:rsidR="002B4946" w:rsidRDefault="00990B0F" w:rsidP="00A967AB">
      <w:pPr>
        <w:pStyle w:val="bodytext"/>
        <w:numPr>
          <w:ilvl w:val="0"/>
          <w:numId w:val="82"/>
        </w:numPr>
        <w:tabs>
          <w:tab w:val="left" w:pos="360"/>
        </w:tabs>
        <w:spacing w:after="0"/>
      </w:pPr>
      <w:r>
        <w:t xml:space="preserve">In the Locations tab, </w:t>
      </w:r>
      <w:r w:rsidR="00F75A0D">
        <w:t xml:space="preserve">set </w:t>
      </w:r>
      <w:r>
        <w:t xml:space="preserve">the field </w:t>
      </w:r>
      <w:proofErr w:type="spellStart"/>
      <w:r w:rsidRPr="001B1B7B">
        <w:rPr>
          <w:b/>
        </w:rPr>
        <w:t>Customers.Country</w:t>
      </w:r>
      <w:proofErr w:type="spellEnd"/>
      <w:r>
        <w:t xml:space="preserve"> for Country information, </w:t>
      </w:r>
      <w:proofErr w:type="spellStart"/>
      <w:r w:rsidRPr="001B1B7B">
        <w:rPr>
          <w:b/>
        </w:rPr>
        <w:t>Customers.State</w:t>
      </w:r>
      <w:proofErr w:type="spellEnd"/>
      <w:r>
        <w:t xml:space="preserve"> for Region, and </w:t>
      </w:r>
      <w:proofErr w:type="spellStart"/>
      <w:r w:rsidRPr="001B1B7B">
        <w:rPr>
          <w:b/>
        </w:rPr>
        <w:t>Customers.City</w:t>
      </w:r>
      <w:proofErr w:type="spellEnd"/>
      <w:r>
        <w:t xml:space="preserve"> for City information.</w:t>
      </w:r>
      <w:r w:rsidR="00F75A0D">
        <w:t xml:space="preserve"> </w:t>
      </w:r>
      <w:r w:rsidR="0047183E">
        <w:t>S</w:t>
      </w:r>
      <w:r w:rsidR="00F75A0D">
        <w:t>et the ‘Show last location type as’ drop-down to Marker</w:t>
      </w:r>
      <w:r w:rsidR="00C07800">
        <w:t>s</w:t>
      </w:r>
      <w:r w:rsidR="00F75A0D">
        <w:t>.</w:t>
      </w:r>
      <w:r w:rsidR="00A967AB">
        <w:br/>
      </w:r>
    </w:p>
    <w:p w:rsidR="00AB4ED2" w:rsidRDefault="00AB4ED2" w:rsidP="00A967AB">
      <w:pPr>
        <w:pStyle w:val="bodytext"/>
        <w:tabs>
          <w:tab w:val="left" w:pos="360"/>
        </w:tabs>
        <w:spacing w:after="0"/>
        <w:ind w:left="360"/>
        <w:jc w:val="center"/>
      </w:pPr>
      <w:r>
        <w:rPr>
          <w:noProof/>
        </w:rPr>
        <w:drawing>
          <wp:inline distT="0" distB="0" distL="0" distR="0">
            <wp:extent cx="6400800" cy="1808480"/>
            <wp:effectExtent l="19050" t="19050" r="19050" b="2032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user81.png"/>
                    <pic:cNvPicPr/>
                  </pic:nvPicPr>
                  <pic:blipFill>
                    <a:blip r:embed="rId2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808480"/>
                    </a:xfrm>
                    <a:prstGeom prst="rect">
                      <a:avLst/>
                    </a:prstGeom>
                    <a:ln>
                      <a:solidFill>
                        <a:schemeClr val="bg1">
                          <a:lumMod val="85000"/>
                        </a:schemeClr>
                      </a:solidFill>
                    </a:ln>
                  </pic:spPr>
                </pic:pic>
              </a:graphicData>
            </a:graphic>
          </wp:inline>
        </w:drawing>
      </w:r>
      <w:r w:rsidR="00A967AB">
        <w:br/>
      </w:r>
    </w:p>
    <w:p w:rsidR="00F75A0D" w:rsidRDefault="00990B0F" w:rsidP="00A967AB">
      <w:pPr>
        <w:pStyle w:val="bodytext"/>
        <w:numPr>
          <w:ilvl w:val="0"/>
          <w:numId w:val="82"/>
        </w:numPr>
        <w:tabs>
          <w:tab w:val="left" w:pos="360"/>
        </w:tabs>
        <w:spacing w:after="0"/>
      </w:pPr>
      <w:r>
        <w:lastRenderedPageBreak/>
        <w:t>In the Data tab</w:t>
      </w:r>
      <w:r w:rsidR="00F75A0D">
        <w:t>:</w:t>
      </w:r>
    </w:p>
    <w:p w:rsidR="00990B0F" w:rsidRDefault="00F75A0D" w:rsidP="00A967AB">
      <w:pPr>
        <w:pStyle w:val="bodytext"/>
        <w:numPr>
          <w:ilvl w:val="1"/>
          <w:numId w:val="82"/>
        </w:numPr>
        <w:tabs>
          <w:tab w:val="left" w:pos="360"/>
        </w:tabs>
        <w:spacing w:after="0"/>
      </w:pPr>
      <w:r>
        <w:t xml:space="preserve">Set </w:t>
      </w:r>
      <w:r w:rsidR="00615023">
        <w:t xml:space="preserve">the field </w:t>
      </w:r>
      <w:proofErr w:type="spellStart"/>
      <w:r w:rsidR="00615023" w:rsidRPr="00AB4ED2">
        <w:rPr>
          <w:b/>
        </w:rPr>
        <w:t>Customers.CompanyName</w:t>
      </w:r>
      <w:proofErr w:type="spellEnd"/>
      <w:r w:rsidR="00615023">
        <w:t xml:space="preserve"> </w:t>
      </w:r>
      <w:r>
        <w:t xml:space="preserve">for Color </w:t>
      </w:r>
      <w:r w:rsidR="00C07800">
        <w:t>of Locations</w:t>
      </w:r>
      <w:r>
        <w:t xml:space="preserve">. Provide a label such as ‘Num. of Customers’ and set the Aggregate Type to </w:t>
      </w:r>
      <w:r w:rsidR="00F243FE">
        <w:t xml:space="preserve">Distinct </w:t>
      </w:r>
      <w:r>
        <w:t>Count.</w:t>
      </w:r>
    </w:p>
    <w:p w:rsidR="00954525" w:rsidRDefault="00F75A0D" w:rsidP="00A967AB">
      <w:pPr>
        <w:pStyle w:val="bodytext"/>
        <w:numPr>
          <w:ilvl w:val="1"/>
          <w:numId w:val="82"/>
        </w:numPr>
        <w:tabs>
          <w:tab w:val="left" w:pos="360"/>
        </w:tabs>
        <w:spacing w:after="0"/>
      </w:pPr>
      <w:r>
        <w:t xml:space="preserve">Set the field </w:t>
      </w:r>
      <w:proofErr w:type="spellStart"/>
      <w:r w:rsidRPr="00AB4ED2">
        <w:rPr>
          <w:b/>
        </w:rPr>
        <w:t>Orders.OrderId</w:t>
      </w:r>
      <w:proofErr w:type="spellEnd"/>
      <w:r>
        <w:t xml:space="preserve"> for </w:t>
      </w:r>
      <w:r w:rsidR="00C07800">
        <w:t xml:space="preserve">the </w:t>
      </w:r>
      <w:r>
        <w:t>Size</w:t>
      </w:r>
      <w:r w:rsidR="00C07800">
        <w:t xml:space="preserve"> of Markers</w:t>
      </w:r>
      <w:r>
        <w:t xml:space="preserve">. Provide a label such as ‘Num. of </w:t>
      </w:r>
      <w:r w:rsidR="00F243FE">
        <w:t>Orders’ and</w:t>
      </w:r>
      <w:r>
        <w:t xml:space="preserve"> set the Aggregate Type to Count.</w:t>
      </w:r>
    </w:p>
    <w:p w:rsidR="002B4946" w:rsidRDefault="002B4946" w:rsidP="00A967AB">
      <w:pPr>
        <w:pStyle w:val="bodytext"/>
        <w:tabs>
          <w:tab w:val="left" w:pos="360"/>
        </w:tabs>
        <w:spacing w:after="0"/>
        <w:ind w:left="1440"/>
      </w:pPr>
    </w:p>
    <w:p w:rsidR="007B2ECE" w:rsidRDefault="00AB4ED2" w:rsidP="00A967AB">
      <w:pPr>
        <w:pStyle w:val="bodytext"/>
        <w:tabs>
          <w:tab w:val="left" w:pos="360"/>
        </w:tabs>
        <w:spacing w:after="0"/>
        <w:ind w:firstLine="360"/>
        <w:jc w:val="center"/>
      </w:pPr>
      <w:r>
        <w:rPr>
          <w:noProof/>
        </w:rPr>
        <w:drawing>
          <wp:inline distT="0" distB="0" distL="0" distR="0">
            <wp:extent cx="6400800" cy="1588770"/>
            <wp:effectExtent l="19050" t="19050" r="19050" b="1143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user82.png"/>
                    <pic:cNvPicPr/>
                  </pic:nvPicPr>
                  <pic:blipFill>
                    <a:blip r:embed="rId2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588770"/>
                    </a:xfrm>
                    <a:prstGeom prst="rect">
                      <a:avLst/>
                    </a:prstGeom>
                    <a:ln>
                      <a:solidFill>
                        <a:schemeClr val="bg1">
                          <a:lumMod val="85000"/>
                        </a:schemeClr>
                      </a:solidFill>
                    </a:ln>
                  </pic:spPr>
                </pic:pic>
              </a:graphicData>
            </a:graphic>
          </wp:inline>
        </w:drawing>
      </w:r>
    </w:p>
    <w:p w:rsidR="00F75A0D" w:rsidRDefault="00F75A0D" w:rsidP="00A967AB">
      <w:pPr>
        <w:pStyle w:val="bodytext"/>
        <w:numPr>
          <w:ilvl w:val="0"/>
          <w:numId w:val="82"/>
        </w:numPr>
        <w:tabs>
          <w:tab w:val="left" w:pos="360"/>
        </w:tabs>
        <w:spacing w:after="0"/>
      </w:pPr>
      <w:r>
        <w:t xml:space="preserve">Click Finish and </w:t>
      </w:r>
      <w:r w:rsidR="001503D6">
        <w:t>run the report</w:t>
      </w:r>
      <w:r>
        <w:t>.</w:t>
      </w:r>
    </w:p>
    <w:p w:rsidR="00775C33" w:rsidRDefault="00775C33" w:rsidP="00A967AB">
      <w:pPr>
        <w:pStyle w:val="bodytext"/>
        <w:tabs>
          <w:tab w:val="left" w:pos="360"/>
        </w:tabs>
        <w:spacing w:after="0"/>
        <w:ind w:left="720"/>
      </w:pPr>
    </w:p>
    <w:p w:rsidR="001D63B7" w:rsidRDefault="00F35F9D" w:rsidP="00A967AB">
      <w:pPr>
        <w:pStyle w:val="bodytext"/>
        <w:tabs>
          <w:tab w:val="left" w:pos="360"/>
        </w:tabs>
        <w:spacing w:after="0"/>
        <w:ind w:left="360"/>
        <w:rPr>
          <w:b/>
        </w:rPr>
      </w:pPr>
      <w:r w:rsidRPr="00F35F9D">
        <w:rPr>
          <w:b/>
        </w:rPr>
        <w:t>Report Designer:</w:t>
      </w:r>
    </w:p>
    <w:p w:rsidR="001D63B7" w:rsidRDefault="001D63B7" w:rsidP="00A967AB">
      <w:pPr>
        <w:pStyle w:val="bodytext"/>
        <w:tabs>
          <w:tab w:val="left" w:pos="360"/>
        </w:tabs>
        <w:spacing w:after="0"/>
        <w:ind w:left="360"/>
        <w:rPr>
          <w:b/>
        </w:rPr>
      </w:pPr>
    </w:p>
    <w:p w:rsidR="001D63B7" w:rsidRDefault="001D63B7" w:rsidP="00A967AB">
      <w:pPr>
        <w:pStyle w:val="bodytext"/>
        <w:tabs>
          <w:tab w:val="left" w:pos="360"/>
        </w:tabs>
        <w:spacing w:after="0"/>
        <w:ind w:left="360"/>
        <w:rPr>
          <w:b/>
        </w:rPr>
      </w:pPr>
      <w:r w:rsidRPr="001D63B7">
        <w:rPr>
          <w:b/>
          <w:noProof/>
        </w:rPr>
        <w:drawing>
          <wp:inline distT="0" distB="0" distL="0" distR="0">
            <wp:extent cx="6400800" cy="4411362"/>
            <wp:effectExtent l="19050" t="0" r="0" b="0"/>
            <wp:docPr id="990"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user83.png"/>
                    <pic:cNvPicPr/>
                  </pic:nvPicPr>
                  <pic:blipFill>
                    <a:blip r:embed="rId2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411362"/>
                    </a:xfrm>
                    <a:prstGeom prst="rect">
                      <a:avLst/>
                    </a:prstGeom>
                    <a:noFill/>
                    <a:ln>
                      <a:noFill/>
                    </a:ln>
                  </pic:spPr>
                </pic:pic>
              </a:graphicData>
            </a:graphic>
          </wp:inline>
        </w:drawing>
      </w:r>
    </w:p>
    <w:p w:rsidR="00775C33" w:rsidRDefault="00775C33" w:rsidP="00A967AB">
      <w:pPr>
        <w:pStyle w:val="bodytext"/>
        <w:tabs>
          <w:tab w:val="left" w:pos="360"/>
        </w:tabs>
        <w:spacing w:after="0"/>
        <w:rPr>
          <w:b/>
        </w:rPr>
      </w:pPr>
    </w:p>
    <w:p w:rsidR="00F35F9D" w:rsidRDefault="001503D6" w:rsidP="00A967AB">
      <w:pPr>
        <w:pStyle w:val="bodytext"/>
        <w:tabs>
          <w:tab w:val="left" w:pos="360"/>
        </w:tabs>
        <w:spacing w:after="0"/>
        <w:ind w:left="360"/>
        <w:rPr>
          <w:noProof/>
        </w:rPr>
      </w:pPr>
      <w:r>
        <w:rPr>
          <w:b/>
        </w:rPr>
        <w:t>Report Viewer</w:t>
      </w:r>
      <w:r w:rsidR="00F35F9D" w:rsidRPr="00F35F9D">
        <w:rPr>
          <w:b/>
        </w:rPr>
        <w:t>:</w:t>
      </w:r>
    </w:p>
    <w:p w:rsidR="001D63B7" w:rsidRPr="00F35F9D" w:rsidRDefault="001D63B7" w:rsidP="00A967AB">
      <w:pPr>
        <w:pStyle w:val="bodytext"/>
        <w:tabs>
          <w:tab w:val="left" w:pos="360"/>
        </w:tabs>
        <w:spacing w:after="0"/>
        <w:ind w:left="360"/>
        <w:rPr>
          <w:b/>
        </w:rPr>
      </w:pPr>
      <w:r w:rsidRPr="001D63B7">
        <w:rPr>
          <w:b/>
          <w:noProof/>
        </w:rPr>
        <w:lastRenderedPageBreak/>
        <w:drawing>
          <wp:inline distT="0" distB="0" distL="0" distR="0">
            <wp:extent cx="6400800" cy="4291759"/>
            <wp:effectExtent l="19050" t="0" r="0" b="0"/>
            <wp:docPr id="988"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user84.png"/>
                    <pic:cNvPicPr/>
                  </pic:nvPicPr>
                  <pic:blipFill>
                    <a:blip r:embed="rId2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291759"/>
                    </a:xfrm>
                    <a:prstGeom prst="rect">
                      <a:avLst/>
                    </a:prstGeom>
                    <a:noFill/>
                    <a:ln>
                      <a:noFill/>
                    </a:ln>
                  </pic:spPr>
                </pic:pic>
              </a:graphicData>
            </a:graphic>
          </wp:inline>
        </w:drawing>
      </w:r>
    </w:p>
    <w:p w:rsidR="00A967AB" w:rsidRDefault="00A967AB">
      <w:pPr>
        <w:widowControl/>
        <w:suppressAutoHyphens w:val="0"/>
        <w:autoSpaceDN/>
        <w:textAlignment w:val="auto"/>
        <w:rPr>
          <w:rFonts w:ascii="Open Sans" w:eastAsia="Times New Roman" w:hAnsi="Open Sans" w:cs="Times New Roman"/>
          <w:b/>
          <w:bCs/>
          <w:color w:val="607886"/>
          <w:sz w:val="27"/>
          <w:szCs w:val="27"/>
        </w:rPr>
      </w:pPr>
      <w:r>
        <w:br w:type="page"/>
      </w:r>
    </w:p>
    <w:p w:rsidR="00D817A0" w:rsidRDefault="005524D9" w:rsidP="00D817A0">
      <w:pPr>
        <w:pStyle w:val="Heading3"/>
      </w:pPr>
      <w:bookmarkStart w:id="149" w:name="_Toc450574018"/>
      <w:r>
        <w:lastRenderedPageBreak/>
        <w:t>Link</w:t>
      </w:r>
      <w:r w:rsidR="00BB7FB6">
        <w:t>ed</w:t>
      </w:r>
      <w:r>
        <w:t xml:space="preserve"> Reports</w:t>
      </w:r>
      <w:bookmarkEnd w:id="149"/>
    </w:p>
    <w:p w:rsidR="002566E8" w:rsidRDefault="009F6BA0" w:rsidP="002566E8">
      <w:pPr>
        <w:pStyle w:val="bodytext"/>
      </w:pPr>
      <w:r>
        <w:t xml:space="preserve">The ability to </w:t>
      </w:r>
      <w:r w:rsidR="008347AD">
        <w:t xml:space="preserve">create </w:t>
      </w:r>
      <w:r w:rsidR="00B57930">
        <w:t>drill downs</w:t>
      </w:r>
      <w:r>
        <w:t xml:space="preserve"> can be added by linking reports. </w:t>
      </w:r>
      <w:r w:rsidR="007B24AD">
        <w:t>Linke</w:t>
      </w:r>
      <w:r w:rsidR="001503D6">
        <w:t xml:space="preserve">d reports are only available </w:t>
      </w:r>
      <w:r w:rsidR="00E65709">
        <w:t>in the Report Viewer or Dashboard Viewer</w:t>
      </w:r>
      <w:r w:rsidR="0047183E">
        <w:t>.</w:t>
      </w:r>
    </w:p>
    <w:p w:rsidR="002566E8" w:rsidRDefault="007B24AD" w:rsidP="006F3C48">
      <w:pPr>
        <w:pStyle w:val="bodytext"/>
        <w:numPr>
          <w:ilvl w:val="0"/>
          <w:numId w:val="82"/>
        </w:numPr>
      </w:pPr>
      <w:r>
        <w:t>To link a report</w:t>
      </w:r>
      <w:r w:rsidR="008C50C9">
        <w:t>,</w:t>
      </w:r>
      <w:r>
        <w:t xml:space="preserve"> select a cell and cl</w:t>
      </w:r>
      <w:r w:rsidR="001503D6">
        <w:t>ick the Linked Reports button (</w:t>
      </w:r>
      <w:r w:rsidR="000E19CF">
        <w:rPr>
          <w:noProof/>
        </w:rPr>
        <w:drawing>
          <wp:inline distT="0" distB="0" distL="0" distR="0">
            <wp:extent cx="152400" cy="152400"/>
            <wp:effectExtent l="1905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LinkedReport.png"/>
                    <pic:cNvPicPr/>
                  </pic:nvPicPr>
                  <pic:blipFill>
                    <a:blip r:embed="rId2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00E37148">
        <w:t xml:space="preserve">The Linked Report window will appear displaying the available reports. </w:t>
      </w:r>
      <w:r>
        <w:t>Select the report you w</w:t>
      </w:r>
      <w:r w:rsidR="00A2591E">
        <w:t>ant to link and press ‘OK.’</w:t>
      </w:r>
    </w:p>
    <w:p w:rsidR="000E19CF" w:rsidRDefault="000E19CF" w:rsidP="006F3C48">
      <w:pPr>
        <w:pStyle w:val="bodytext"/>
        <w:numPr>
          <w:ilvl w:val="0"/>
          <w:numId w:val="82"/>
        </w:numPr>
      </w:pPr>
      <w:r>
        <w:t>A cell with a linked report will be indicated by this icon (</w:t>
      </w:r>
      <w:r>
        <w:rPr>
          <w:noProof/>
        </w:rPr>
        <w:drawing>
          <wp:inline distT="0" distB="0" distL="0" distR="0">
            <wp:extent cx="152400" cy="152400"/>
            <wp:effectExtent l="1905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LinkedReportNotice.png"/>
                    <pic:cNvPicPr/>
                  </pic:nvPicPr>
                  <pic:blipFill>
                    <a:blip r:embed="rId2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E37148" w:rsidRDefault="00E37148" w:rsidP="008B53BF">
      <w:pPr>
        <w:pStyle w:val="bodytext"/>
        <w:numPr>
          <w:ilvl w:val="0"/>
          <w:numId w:val="82"/>
        </w:numPr>
      </w:pPr>
      <w:r>
        <w:t>To unlink a report</w:t>
      </w:r>
      <w:r w:rsidR="00A006B1">
        <w:t>,</w:t>
      </w:r>
      <w:r>
        <w:t xml:space="preserve"> select the cell</w:t>
      </w:r>
      <w:r w:rsidR="00B57930">
        <w:t xml:space="preserve"> </w:t>
      </w:r>
      <w:r w:rsidR="000E19CF">
        <w:t xml:space="preserve">with the linked report </w:t>
      </w:r>
      <w:r w:rsidR="00B57930">
        <w:t xml:space="preserve">and </w:t>
      </w:r>
      <w:r>
        <w:t>open the Linked Report window. Click the ‘Remove Link’ button</w:t>
      </w:r>
      <w:r w:rsidR="000E19CF">
        <w:t xml:space="preserve"> </w:t>
      </w:r>
      <w:r w:rsidR="00FF625A">
        <w:t>(</w:t>
      </w:r>
      <w:r w:rsidR="00665316">
        <w:rPr>
          <w:noProof/>
        </w:rPr>
        <w:drawing>
          <wp:inline distT="0" distB="0" distL="0" distR="0">
            <wp:extent cx="133350" cy="133350"/>
            <wp:effectExtent l="19050" t="0" r="0"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0E19CF">
        <w:t>.</w:t>
      </w:r>
    </w:p>
    <w:p w:rsidR="000E19CF" w:rsidRDefault="000E19CF" w:rsidP="000E19CF">
      <w:pPr>
        <w:pStyle w:val="bodytext"/>
      </w:pPr>
      <w:r>
        <w:rPr>
          <w:noProof/>
        </w:rPr>
        <w:drawing>
          <wp:inline distT="0" distB="0" distL="0" distR="0">
            <wp:extent cx="6400800" cy="923925"/>
            <wp:effectExtent l="19050" t="19050" r="19050" b="28575"/>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user85.png"/>
                    <pic:cNvPicPr/>
                  </pic:nvPicPr>
                  <pic:blipFill>
                    <a:blip r:embed="rId2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923925"/>
                    </a:xfrm>
                    <a:prstGeom prst="rect">
                      <a:avLst/>
                    </a:prstGeom>
                    <a:ln>
                      <a:solidFill>
                        <a:schemeClr val="bg1">
                          <a:lumMod val="85000"/>
                        </a:schemeClr>
                      </a:solidFill>
                    </a:ln>
                  </pic:spPr>
                </pic:pic>
              </a:graphicData>
            </a:graphic>
          </wp:inline>
        </w:drawing>
      </w:r>
    </w:p>
    <w:p w:rsidR="00A866DF" w:rsidRDefault="00E37148" w:rsidP="00A866DF">
      <w:pPr>
        <w:pStyle w:val="bodytext"/>
      </w:pPr>
      <w:r>
        <w:t xml:space="preserve">When a link is set on a cell, the unique key of the information being displayed is used to automatically filter the linked report. In </w:t>
      </w:r>
      <w:r w:rsidR="008C50C9">
        <w:t xml:space="preserve">the </w:t>
      </w:r>
      <w:r>
        <w:t>example below</w:t>
      </w:r>
      <w:r w:rsidR="00A006B1">
        <w:t>,</w:t>
      </w:r>
      <w:r>
        <w:t xml:space="preserve"> the linked report is filtered for information where </w:t>
      </w:r>
      <w:r w:rsidR="003F6956">
        <w:t>Employee Last Name</w:t>
      </w:r>
      <w:r>
        <w:t xml:space="preserve"> equals ‘</w:t>
      </w:r>
      <w:r w:rsidR="003F6956">
        <w:t>Buchanan’.</w:t>
      </w:r>
    </w:p>
    <w:p w:rsidR="00E37148" w:rsidRDefault="003F6956" w:rsidP="003F6956">
      <w:pPr>
        <w:pStyle w:val="bodytext"/>
        <w:jc w:val="center"/>
        <w:rPr>
          <w:noProof/>
        </w:rPr>
      </w:pPr>
      <w:r>
        <w:rPr>
          <w:noProof/>
        </w:rPr>
        <w:drawing>
          <wp:inline distT="0" distB="0" distL="0" distR="0">
            <wp:extent cx="4372585" cy="3134162"/>
            <wp:effectExtent l="19050" t="19050" r="28575" b="2857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user86.png"/>
                    <pic:cNvPicPr/>
                  </pic:nvPicPr>
                  <pic:blipFill>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2585" cy="3134162"/>
                    </a:xfrm>
                    <a:prstGeom prst="rect">
                      <a:avLst/>
                    </a:prstGeom>
                    <a:ln>
                      <a:solidFill>
                        <a:schemeClr val="bg1">
                          <a:lumMod val="85000"/>
                        </a:schemeClr>
                      </a:solidFill>
                    </a:ln>
                  </pic:spPr>
                </pic:pic>
              </a:graphicData>
            </a:graphic>
          </wp:inline>
        </w:drawing>
      </w:r>
    </w:p>
    <w:p w:rsidR="00C45BB5" w:rsidRDefault="00C45BB5" w:rsidP="00A866DF">
      <w:pPr>
        <w:pStyle w:val="bodytext"/>
      </w:pPr>
    </w:p>
    <w:p w:rsidR="000B79BC" w:rsidRDefault="000B79BC" w:rsidP="002128DD">
      <w:pPr>
        <w:pStyle w:val="Heading4"/>
      </w:pPr>
      <w:bookmarkStart w:id="150" w:name="_Toc347472830"/>
      <w:r>
        <w:t>Chart Drilldowns</w:t>
      </w:r>
      <w:bookmarkEnd w:id="150"/>
    </w:p>
    <w:p w:rsidR="002566E8" w:rsidRDefault="000B79BC" w:rsidP="002566E8">
      <w:pPr>
        <w:pStyle w:val="bodytext"/>
      </w:pPr>
      <w:r>
        <w:t>Chart drilldowns ca</w:t>
      </w:r>
      <w:r w:rsidR="0047183E">
        <w:t>n also be created by using the L</w:t>
      </w:r>
      <w:r>
        <w:t xml:space="preserve">inked </w:t>
      </w:r>
      <w:r w:rsidR="0047183E">
        <w:t>R</w:t>
      </w:r>
      <w:r>
        <w:t xml:space="preserve">eports menu. Chart drilldowns are only available </w:t>
      </w:r>
      <w:r w:rsidR="008D2EB0">
        <w:t>in the Report Viewer or Dashboard Viewer</w:t>
      </w:r>
      <w:r w:rsidR="0047183E">
        <w:t>.</w:t>
      </w:r>
    </w:p>
    <w:p w:rsidR="002566E8" w:rsidRDefault="000B79BC" w:rsidP="006F3C48">
      <w:pPr>
        <w:pStyle w:val="bodytext"/>
        <w:numPr>
          <w:ilvl w:val="0"/>
          <w:numId w:val="116"/>
        </w:numPr>
      </w:pPr>
      <w:r>
        <w:lastRenderedPageBreak/>
        <w:t xml:space="preserve">To create a drilldown, select a cell that contains a chart and click the Linked Reports button ( </w:t>
      </w:r>
      <w:r w:rsidR="003F6956">
        <w:rPr>
          <w:noProof/>
        </w:rPr>
        <w:drawing>
          <wp:inline distT="0" distB="0" distL="0" distR="0">
            <wp:extent cx="152400" cy="152400"/>
            <wp:effectExtent l="1905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LinkedReport.png"/>
                    <pic:cNvPicPr/>
                  </pic:nvPicPr>
                  <pic:blipFill>
                    <a:blip r:embed="rId2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The Linked Report window will appear displaying the available reports. Select the report you want to link and press ‘OK.’</w:t>
      </w:r>
    </w:p>
    <w:p w:rsidR="000B79BC" w:rsidRDefault="000B79BC" w:rsidP="006F3C48">
      <w:pPr>
        <w:pStyle w:val="bodytext"/>
        <w:numPr>
          <w:ilvl w:val="0"/>
          <w:numId w:val="116"/>
        </w:numPr>
      </w:pPr>
      <w:r>
        <w:t xml:space="preserve">To remove a </w:t>
      </w:r>
      <w:r w:rsidR="00A006B1">
        <w:t>drilldown,</w:t>
      </w:r>
      <w:r>
        <w:t xml:space="preserve"> select the chart and open the Linked Report window. Click the ‘Remove Link’ button</w:t>
      </w:r>
      <w:r w:rsidR="00185339">
        <w:t xml:space="preserve"> </w:t>
      </w:r>
      <w:r w:rsidR="00FF625A">
        <w:t>(</w:t>
      </w:r>
      <w:r w:rsidR="00665316">
        <w:rPr>
          <w:noProof/>
        </w:rPr>
        <w:drawing>
          <wp:inline distT="0" distB="0" distL="0" distR="0">
            <wp:extent cx="133350" cy="133350"/>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pic:spPr>
                </pic:pic>
              </a:graphicData>
            </a:graphic>
          </wp:inline>
        </w:drawing>
      </w:r>
      <w:r w:rsidR="00FF625A">
        <w:t>)</w:t>
      </w:r>
      <w:r>
        <w:t>.</w:t>
      </w:r>
    </w:p>
    <w:p w:rsidR="000B79BC" w:rsidRDefault="003F6956" w:rsidP="002566E8">
      <w:pPr>
        <w:pStyle w:val="bodytext"/>
        <w:jc w:val="center"/>
      </w:pPr>
      <w:r>
        <w:rPr>
          <w:noProof/>
        </w:rPr>
        <w:drawing>
          <wp:inline distT="0" distB="0" distL="0" distR="0">
            <wp:extent cx="6144482" cy="5201376"/>
            <wp:effectExtent l="0" t="0" r="889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user87.png"/>
                    <pic:cNvPicPr/>
                  </pic:nvPicPr>
                  <pic:blipFill>
                    <a:blip r:embed="rId2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44482" cy="5201376"/>
                    </a:xfrm>
                    <a:prstGeom prst="rect">
                      <a:avLst/>
                    </a:prstGeom>
                  </pic:spPr>
                </pic:pic>
              </a:graphicData>
            </a:graphic>
          </wp:inline>
        </w:drawing>
      </w:r>
    </w:p>
    <w:p w:rsidR="005D2BCB" w:rsidRDefault="005D2BCB" w:rsidP="005D2BCB">
      <w:pPr>
        <w:pStyle w:val="Heading3"/>
      </w:pPr>
      <w:bookmarkStart w:id="151" w:name="_Toc450574019"/>
      <w:r w:rsidRPr="00620450">
        <w:t>Gauges</w:t>
      </w:r>
      <w:bookmarkEnd w:id="151"/>
    </w:p>
    <w:p w:rsidR="005D2BCB" w:rsidRDefault="005D2BCB" w:rsidP="005D2BCB">
      <w:pPr>
        <w:pStyle w:val="bodytext"/>
      </w:pPr>
      <w:r>
        <w:t xml:space="preserve">A </w:t>
      </w:r>
      <w:r w:rsidR="001A1E55">
        <w:t>Gauge</w:t>
      </w:r>
      <w:r>
        <w:t xml:space="preserve"> can be displayed in a report to give a visual representation </w:t>
      </w:r>
      <w:r w:rsidR="00A006B1">
        <w:t xml:space="preserve">of </w:t>
      </w:r>
      <w:r w:rsidR="001A1E55">
        <w:t>the scale of a value</w:t>
      </w:r>
      <w:r>
        <w:t xml:space="preserve">. To insert a </w:t>
      </w:r>
      <w:r w:rsidR="001A1E55">
        <w:t>Gauge</w:t>
      </w:r>
      <w:r>
        <w:t xml:space="preserve">, select a cell and click the Insert </w:t>
      </w:r>
      <w:r w:rsidR="001A1E55">
        <w:t>Gauge</w:t>
      </w:r>
      <w:r>
        <w:t xml:space="preserve"> button (</w:t>
      </w:r>
      <w:r w:rsidR="00A30137">
        <w:rPr>
          <w:noProof/>
        </w:rPr>
        <w:drawing>
          <wp:inline distT="0" distB="0" distL="0" distR="0">
            <wp:extent cx="152400" cy="15240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Gauge.png"/>
                    <pic:cNvPicPr/>
                  </pic:nvPicPr>
                  <pic:blipFill>
                    <a:blip r:embed="rId2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The </w:t>
      </w:r>
      <w:r w:rsidR="001A1E55">
        <w:t>Gauge</w:t>
      </w:r>
      <w:r>
        <w:t xml:space="preserve"> Wizard will appear. The </w:t>
      </w:r>
      <w:r w:rsidR="001A1E55">
        <w:t>Gauge</w:t>
      </w:r>
      <w:r>
        <w:t xml:space="preserve"> Wizard has </w:t>
      </w:r>
      <w:r w:rsidR="001A1E55">
        <w:t>two</w:t>
      </w:r>
      <w:r>
        <w:t xml:space="preserve"> tabs: </w:t>
      </w:r>
      <w:r w:rsidR="001A1E55">
        <w:t>Appearance</w:t>
      </w:r>
      <w:r w:rsidR="0047183E">
        <w:t xml:space="preserve"> and Data.</w:t>
      </w:r>
    </w:p>
    <w:p w:rsidR="00C45BB5" w:rsidRDefault="00B946AB" w:rsidP="00B971E7">
      <w:pPr>
        <w:pStyle w:val="bodytext"/>
        <w:ind w:firstLine="720"/>
      </w:pPr>
      <w:r w:rsidRPr="001314EA">
        <w:rPr>
          <w:shd w:val="clear" w:color="auto" w:fill="FBD4B4"/>
        </w:rPr>
        <w:t>NOTE.</w:t>
      </w:r>
      <w:r w:rsidR="005D2BCB">
        <w:t xml:space="preserve"> </w:t>
      </w:r>
      <w:r w:rsidR="001A1E55">
        <w:t>Gauges can be placed in any section of the report.</w:t>
      </w:r>
    </w:p>
    <w:p w:rsidR="005D2BCB" w:rsidRDefault="005D2BCB" w:rsidP="002128DD">
      <w:pPr>
        <w:pStyle w:val="Heading4"/>
      </w:pPr>
      <w:r>
        <w:t>Appearance</w:t>
      </w:r>
    </w:p>
    <w:p w:rsidR="00B3206E" w:rsidRDefault="00B3206E" w:rsidP="005D2BCB">
      <w:pPr>
        <w:pStyle w:val="bodytext"/>
      </w:pPr>
      <w:r w:rsidRPr="00B3206E">
        <w:rPr>
          <w:noProof/>
        </w:rPr>
        <w:lastRenderedPageBreak/>
        <w:drawing>
          <wp:inline distT="0" distB="0" distL="0" distR="0">
            <wp:extent cx="6400800" cy="4142105"/>
            <wp:effectExtent l="19050" t="0" r="0" b="0"/>
            <wp:docPr id="994" name="Picture 991" descr="gague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wizard.png"/>
                    <pic:cNvPicPr/>
                  </pic:nvPicPr>
                  <pic:blipFill>
                    <a:blip r:embed="rId244" cstate="print"/>
                    <a:stretch>
                      <a:fillRect/>
                    </a:stretch>
                  </pic:blipFill>
                  <pic:spPr>
                    <a:xfrm>
                      <a:off x="0" y="0"/>
                      <a:ext cx="6400800" cy="4142105"/>
                    </a:xfrm>
                    <a:prstGeom prst="rect">
                      <a:avLst/>
                    </a:prstGeom>
                  </pic:spPr>
                </pic:pic>
              </a:graphicData>
            </a:graphic>
          </wp:inline>
        </w:drawing>
      </w:r>
    </w:p>
    <w:p w:rsidR="005D2BCB" w:rsidRDefault="005D2BCB" w:rsidP="005D2BCB">
      <w:pPr>
        <w:pStyle w:val="bodytext"/>
      </w:pPr>
      <w:r>
        <w:t xml:space="preserve">In the </w:t>
      </w:r>
      <w:r w:rsidR="001A1E55">
        <w:t>Appearance</w:t>
      </w:r>
      <w:r>
        <w:t xml:space="preserve"> tab select the </w:t>
      </w:r>
      <w:r w:rsidR="001A1E55">
        <w:t>Type and Dimension of the Gauge.</w:t>
      </w:r>
    </w:p>
    <w:p w:rsidR="005D2BCB" w:rsidRDefault="001A1E55" w:rsidP="001A1E55">
      <w:pPr>
        <w:pStyle w:val="bodytextbullets"/>
        <w:spacing w:after="240"/>
      </w:pPr>
      <w:r w:rsidRPr="002566E8">
        <w:rPr>
          <w:b/>
        </w:rPr>
        <w:t>Type</w:t>
      </w:r>
      <w:r>
        <w:t xml:space="preserve"> – Select the icon representing the type of gauge. Available types include: Angular, Linear, Bulb and Thermometer.</w:t>
      </w:r>
    </w:p>
    <w:p w:rsidR="001A1E55" w:rsidRDefault="001A1E55" w:rsidP="00EE5CAF">
      <w:pPr>
        <w:pStyle w:val="bodytextbullets"/>
      </w:pPr>
      <w:r>
        <w:t xml:space="preserve">There are three ways to </w:t>
      </w:r>
      <w:r w:rsidR="0047183E">
        <w:t xml:space="preserve">set </w:t>
      </w:r>
      <w:r>
        <w:t>the size of the Gauge.</w:t>
      </w:r>
    </w:p>
    <w:p w:rsidR="001A1E55" w:rsidRDefault="001A1E55" w:rsidP="00B61D0D">
      <w:pPr>
        <w:pStyle w:val="bodytext"/>
        <w:numPr>
          <w:ilvl w:val="1"/>
          <w:numId w:val="88"/>
        </w:numPr>
        <w:spacing w:after="0"/>
      </w:pPr>
      <w:r>
        <w:t xml:space="preserve">Enter the </w:t>
      </w:r>
      <w:r w:rsidR="00B61D0D" w:rsidRPr="00B61D0D">
        <w:rPr>
          <w:i/>
        </w:rPr>
        <w:t>H</w:t>
      </w:r>
      <w:r w:rsidRPr="00B61D0D">
        <w:rPr>
          <w:i/>
        </w:rPr>
        <w:t>eight</w:t>
      </w:r>
      <w:r>
        <w:t xml:space="preserve"> and </w:t>
      </w:r>
      <w:r w:rsidR="00B61D0D" w:rsidRPr="00B61D0D">
        <w:rPr>
          <w:i/>
        </w:rPr>
        <w:t>W</w:t>
      </w:r>
      <w:r w:rsidRPr="00B61D0D">
        <w:rPr>
          <w:i/>
        </w:rPr>
        <w:t>idth</w:t>
      </w:r>
      <w:r>
        <w:t xml:space="preserve"> in the dimension boxes.</w:t>
      </w:r>
    </w:p>
    <w:p w:rsidR="001A1E55" w:rsidRDefault="001A1E55" w:rsidP="00B61D0D">
      <w:pPr>
        <w:pStyle w:val="bodytext"/>
        <w:numPr>
          <w:ilvl w:val="1"/>
          <w:numId w:val="88"/>
        </w:numPr>
        <w:spacing w:after="0"/>
      </w:pPr>
      <w:r>
        <w:t>Resize the gauge by dragging the lower right corner in the preview.</w:t>
      </w:r>
    </w:p>
    <w:p w:rsidR="008C754D" w:rsidRDefault="001A1E55" w:rsidP="00B3206E">
      <w:pPr>
        <w:pStyle w:val="bodytext"/>
        <w:numPr>
          <w:ilvl w:val="1"/>
          <w:numId w:val="88"/>
        </w:numPr>
        <w:spacing w:after="0"/>
      </w:pPr>
      <w:r>
        <w:t>Check the box ‘</w:t>
      </w:r>
      <w:r w:rsidRPr="00B61D0D">
        <w:rPr>
          <w:i/>
        </w:rPr>
        <w:t>Fit to Cell</w:t>
      </w:r>
      <w:r>
        <w:t>’</w:t>
      </w:r>
      <w:r w:rsidR="00C66E6F">
        <w:t>’</w:t>
      </w:r>
      <w:r>
        <w:t>.</w:t>
      </w:r>
    </w:p>
    <w:p w:rsidR="005D2BCB" w:rsidRDefault="005D2BCB" w:rsidP="002128DD">
      <w:pPr>
        <w:pStyle w:val="Heading4"/>
      </w:pPr>
      <w:r>
        <w:t>Data</w:t>
      </w:r>
    </w:p>
    <w:p w:rsidR="00B3206E" w:rsidRDefault="00B3206E" w:rsidP="005D2BCB">
      <w:pPr>
        <w:pStyle w:val="bodytext"/>
      </w:pPr>
      <w:r w:rsidRPr="00B3206E">
        <w:rPr>
          <w:noProof/>
        </w:rPr>
        <w:lastRenderedPageBreak/>
        <w:drawing>
          <wp:inline distT="0" distB="0" distL="0" distR="0">
            <wp:extent cx="6400800" cy="4912360"/>
            <wp:effectExtent l="19050" t="0" r="0" b="0"/>
            <wp:docPr id="996" name="Picture 994" descr="gague appea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appearance.png"/>
                    <pic:cNvPicPr/>
                  </pic:nvPicPr>
                  <pic:blipFill>
                    <a:blip r:embed="rId245" cstate="print"/>
                    <a:stretch>
                      <a:fillRect/>
                    </a:stretch>
                  </pic:blipFill>
                  <pic:spPr>
                    <a:xfrm>
                      <a:off x="0" y="0"/>
                      <a:ext cx="6400800" cy="4912360"/>
                    </a:xfrm>
                    <a:prstGeom prst="rect">
                      <a:avLst/>
                    </a:prstGeom>
                  </pic:spPr>
                </pic:pic>
              </a:graphicData>
            </a:graphic>
          </wp:inline>
        </w:drawing>
      </w:r>
    </w:p>
    <w:p w:rsidR="005D2BCB" w:rsidRDefault="005D2BCB" w:rsidP="005D2BCB">
      <w:pPr>
        <w:pStyle w:val="bodytext"/>
      </w:pPr>
      <w:r>
        <w:t xml:space="preserve">In the </w:t>
      </w:r>
      <w:r w:rsidR="00811C42">
        <w:t>Data</w:t>
      </w:r>
      <w:r>
        <w:t xml:space="preserve"> tab select the </w:t>
      </w:r>
      <w:r w:rsidR="00811C42">
        <w:t>Data Values and Color Ranges for the Gauge.</w:t>
      </w:r>
    </w:p>
    <w:p w:rsidR="00811C42" w:rsidRPr="00FE082F" w:rsidRDefault="00811C42" w:rsidP="006E4E1F">
      <w:pPr>
        <w:pStyle w:val="bodytextbullets"/>
        <w:spacing w:after="240"/>
      </w:pPr>
      <w:r w:rsidRPr="00FE082F">
        <w:t xml:space="preserve">Use the Data Values drop-down to select the cell that contains the numeric value for the </w:t>
      </w:r>
      <w:r>
        <w:t>Gauge</w:t>
      </w:r>
      <w:r w:rsidRPr="00FE082F">
        <w:t>.</w:t>
      </w:r>
    </w:p>
    <w:p w:rsidR="00811C42" w:rsidRDefault="00811C42" w:rsidP="006E4E1F">
      <w:pPr>
        <w:pStyle w:val="bodytextbullets"/>
        <w:spacing w:after="240"/>
      </w:pPr>
      <w:r>
        <w:t>Use the ‘Provide range as’ buttons to specify if the Min and Max values for the Gauge should be static numbers or come from cells on the report.</w:t>
      </w:r>
    </w:p>
    <w:p w:rsidR="00811C42" w:rsidRDefault="006E4E1F" w:rsidP="006E4E1F">
      <w:pPr>
        <w:pStyle w:val="bodytextbullets"/>
        <w:spacing w:after="240"/>
      </w:pPr>
      <w:r>
        <w:t>In the C</w:t>
      </w:r>
      <w:r w:rsidR="00811C42">
        <w:t>olor Range</w:t>
      </w:r>
      <w:r>
        <w:t xml:space="preserve">s, use the ‘Color </w:t>
      </w:r>
      <w:r w:rsidR="0047183E">
        <w:t>By’ buttons to specify if color</w:t>
      </w:r>
      <w:r>
        <w:t xml:space="preserve"> ranges should be percentages of the Max value, static numbers</w:t>
      </w:r>
      <w:r w:rsidR="0047183E">
        <w:t>,</w:t>
      </w:r>
      <w:r>
        <w:t xml:space="preserve"> or come from cells on the report.</w:t>
      </w:r>
    </w:p>
    <w:p w:rsidR="006E4E1F" w:rsidRDefault="00B3206E" w:rsidP="006E4E1F">
      <w:pPr>
        <w:pStyle w:val="bodytextbullets"/>
        <w:numPr>
          <w:ilvl w:val="0"/>
          <w:numId w:val="0"/>
        </w:numPr>
        <w:spacing w:after="240"/>
        <w:ind w:left="720"/>
      </w:pPr>
      <w:r w:rsidRPr="001314EA">
        <w:rPr>
          <w:shd w:val="clear" w:color="auto" w:fill="FBD4B4"/>
        </w:rPr>
        <w:t>NOTE.</w:t>
      </w:r>
      <w:r>
        <w:t xml:space="preserve"> </w:t>
      </w:r>
      <w:r w:rsidR="006E4E1F">
        <w:t>Percent Color Ranges must be in ascending numeric order.</w:t>
      </w:r>
    </w:p>
    <w:p w:rsidR="006E4E1F" w:rsidRDefault="006E4E1F" w:rsidP="006E4E1F">
      <w:pPr>
        <w:pStyle w:val="bodytextbullets"/>
        <w:spacing w:after="240"/>
      </w:pPr>
      <w:r>
        <w:t>Use the</w:t>
      </w:r>
      <w:r w:rsidR="00E4539A">
        <w:t xml:space="preserve"> </w:t>
      </w:r>
      <w:r w:rsidR="00DD7C1B">
        <w:rPr>
          <w:noProof/>
        </w:rPr>
        <w:drawing>
          <wp:inline distT="0" distB="0" distL="0" distR="0">
            <wp:extent cx="438327" cy="133404"/>
            <wp:effectExtent l="1905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D7C1B" w:rsidDel="00DD7C1B">
        <w:t xml:space="preserve"> </w:t>
      </w:r>
      <w:r>
        <w:t xml:space="preserve">and </w:t>
      </w:r>
      <w:r w:rsidR="00B3206E">
        <w:rPr>
          <w:noProof/>
        </w:rPr>
        <w:drawing>
          <wp:inline distT="0" distB="0" distL="0" distR="0">
            <wp:extent cx="600159" cy="95263"/>
            <wp:effectExtent l="19050" t="0" r="9441" b="0"/>
            <wp:docPr id="993" name="Picture 992" descr="remo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png"/>
                    <pic:cNvPicPr/>
                  </pic:nvPicPr>
                  <pic:blipFill>
                    <a:blip r:embed="rId246" cstate="print"/>
                    <a:stretch>
                      <a:fillRect/>
                    </a:stretch>
                  </pic:blipFill>
                  <pic:spPr>
                    <a:xfrm>
                      <a:off x="0" y="0"/>
                      <a:ext cx="600159" cy="95263"/>
                    </a:xfrm>
                    <a:prstGeom prst="rect">
                      <a:avLst/>
                    </a:prstGeom>
                  </pic:spPr>
                </pic:pic>
              </a:graphicData>
            </a:graphic>
          </wp:inline>
        </w:drawing>
      </w:r>
      <w:r w:rsidR="00BE2320" w:rsidDel="00BE2320">
        <w:t xml:space="preserve"> </w:t>
      </w:r>
      <w:r>
        <w:t>buttons to c</w:t>
      </w:r>
      <w:r w:rsidR="00E4539A">
        <w:t>reate additional colors.</w:t>
      </w:r>
    </w:p>
    <w:p w:rsidR="006E4E1F" w:rsidRDefault="00B946AB" w:rsidP="006E4E1F">
      <w:pPr>
        <w:pStyle w:val="bodytextbullets"/>
        <w:numPr>
          <w:ilvl w:val="0"/>
          <w:numId w:val="0"/>
        </w:numPr>
        <w:spacing w:after="240"/>
        <w:ind w:left="720"/>
      </w:pPr>
      <w:r w:rsidRPr="006F3C48">
        <w:rPr>
          <w:shd w:val="clear" w:color="auto" w:fill="FBD4B4"/>
        </w:rPr>
        <w:t>NOTE.</w:t>
      </w:r>
      <w:r w:rsidR="006E4E1F">
        <w:t xml:space="preserve"> Thermometer Gauges can only have one color.</w:t>
      </w:r>
    </w:p>
    <w:p w:rsidR="006E4E1F" w:rsidRDefault="006E4E1F" w:rsidP="006E4E1F">
      <w:pPr>
        <w:pStyle w:val="bodytextbullets"/>
      </w:pPr>
      <w:r>
        <w:t>To change a color</w:t>
      </w:r>
      <w:r w:rsidR="00BE2320">
        <w:t>,</w:t>
      </w:r>
      <w:r>
        <w:t xml:space="preserve"> either use the drop-down (</w:t>
      </w:r>
      <w:r w:rsidR="00A30137">
        <w:rPr>
          <w:noProof/>
        </w:rPr>
        <w:drawing>
          <wp:inline distT="0" distB="0" distL="0" distR="0">
            <wp:extent cx="190500" cy="171450"/>
            <wp:effectExtent l="1905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ColorPicker.png"/>
                    <pic:cNvPicPr/>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171450"/>
                    </a:xfrm>
                    <a:prstGeom prst="rect">
                      <a:avLst/>
                    </a:prstGeom>
                    <a:noFill/>
                    <a:ln>
                      <a:noFill/>
                    </a:ln>
                  </pic:spPr>
                </pic:pic>
              </a:graphicData>
            </a:graphic>
          </wp:inline>
        </w:drawing>
      </w:r>
      <w:r w:rsidR="0047183E">
        <w:t>) or enter a Hex value.</w:t>
      </w:r>
    </w:p>
    <w:p w:rsidR="00EE0DAD" w:rsidRDefault="00EE0DAD" w:rsidP="00EE0DAD">
      <w:pPr>
        <w:pStyle w:val="bodytextbullets"/>
        <w:numPr>
          <w:ilvl w:val="0"/>
          <w:numId w:val="0"/>
        </w:numPr>
        <w:ind w:left="720"/>
      </w:pPr>
    </w:p>
    <w:p w:rsidR="00EE0DAD" w:rsidRDefault="00EE0DAD" w:rsidP="00EE0DAD">
      <w:pPr>
        <w:pStyle w:val="bodytextbullets"/>
        <w:numPr>
          <w:ilvl w:val="0"/>
          <w:numId w:val="0"/>
        </w:numPr>
        <w:ind w:left="720"/>
      </w:pPr>
    </w:p>
    <w:p w:rsidR="008C754D" w:rsidRPr="005D2BCB" w:rsidRDefault="008C754D" w:rsidP="005D2BCB"/>
    <w:p w:rsidR="00A866DF" w:rsidRDefault="00A866DF" w:rsidP="00A866DF">
      <w:pPr>
        <w:pStyle w:val="Heading3"/>
      </w:pPr>
      <w:bookmarkStart w:id="152" w:name="_CrossTabs"/>
      <w:bookmarkStart w:id="153" w:name="_Toc450574020"/>
      <w:bookmarkEnd w:id="152"/>
      <w:proofErr w:type="spellStart"/>
      <w:r>
        <w:lastRenderedPageBreak/>
        <w:t>CrossTabs</w:t>
      </w:r>
      <w:bookmarkEnd w:id="153"/>
      <w:proofErr w:type="spellEnd"/>
      <w:r>
        <w:t xml:space="preserve"> </w:t>
      </w:r>
    </w:p>
    <w:p w:rsidR="00A866DF" w:rsidRDefault="00000ABA" w:rsidP="00A866DF">
      <w:pPr>
        <w:pStyle w:val="bodytext"/>
      </w:pPr>
      <w:proofErr w:type="spellStart"/>
      <w:r>
        <w:t>Cross</w:t>
      </w:r>
      <w:r w:rsidR="000E36C7">
        <w:t>T</w:t>
      </w:r>
      <w:r>
        <w:t>abs</w:t>
      </w:r>
      <w:proofErr w:type="spellEnd"/>
      <w:r>
        <w:t xml:space="preserve"> allow the report to expand both horizontally and vertically</w:t>
      </w:r>
      <w:r w:rsidR="009A60E8">
        <w:t xml:space="preserve"> </w:t>
      </w:r>
      <w:r w:rsidR="00F71C13">
        <w:t xml:space="preserve">based on </w:t>
      </w:r>
      <w:r w:rsidR="009A60E8">
        <w:t>data value</w:t>
      </w:r>
      <w:r w:rsidR="00F71C13">
        <w:t>s</w:t>
      </w:r>
      <w:r>
        <w:t xml:space="preserve"> </w:t>
      </w:r>
      <w:r w:rsidR="009A60E8">
        <w:t>and display summary information where each column and row meet</w:t>
      </w:r>
      <w:r w:rsidR="00F71C13">
        <w:t>s</w:t>
      </w:r>
      <w:r>
        <w:t>.</w:t>
      </w:r>
      <w:r w:rsidR="003A1B34">
        <w:t xml:space="preserve"> </w:t>
      </w:r>
      <w:proofErr w:type="spellStart"/>
      <w:r w:rsidR="00F630B4">
        <w:t>Cross</w:t>
      </w:r>
      <w:r w:rsidR="003A1B34">
        <w:t>T</w:t>
      </w:r>
      <w:r w:rsidR="00F630B4">
        <w:t>abs</w:t>
      </w:r>
      <w:proofErr w:type="spellEnd"/>
      <w:r w:rsidR="00F630B4">
        <w:t xml:space="preserve"> can be entered into a Standard Report from the toolbar using the </w:t>
      </w:r>
      <w:proofErr w:type="spellStart"/>
      <w:r w:rsidR="00F630B4">
        <w:t>Cross</w:t>
      </w:r>
      <w:r w:rsidR="003A07E5">
        <w:t>T</w:t>
      </w:r>
      <w:r w:rsidR="00F630B4">
        <w:t>ab</w:t>
      </w:r>
      <w:proofErr w:type="spellEnd"/>
      <w:r w:rsidR="00F630B4">
        <w:t xml:space="preserve"> Button (</w:t>
      </w:r>
      <w:r w:rsidR="00F630B4">
        <w:rPr>
          <w:noProof/>
        </w:rPr>
        <w:drawing>
          <wp:inline distT="0" distB="0" distL="0" distR="0">
            <wp:extent cx="152400" cy="15240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CrossTabWizard.png"/>
                    <pic:cNvPicPr/>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630B4">
        <w:t>).</w:t>
      </w:r>
      <w:r>
        <w:t xml:space="preserve"> </w:t>
      </w:r>
      <w:r w:rsidR="009A60E8">
        <w:t xml:space="preserve">A </w:t>
      </w:r>
      <w:proofErr w:type="spellStart"/>
      <w:r w:rsidR="009A60E8">
        <w:t>C</w:t>
      </w:r>
      <w:r w:rsidR="00AE77F3">
        <w:t>ross</w:t>
      </w:r>
      <w:r w:rsidR="009A60E8">
        <w:t>T</w:t>
      </w:r>
      <w:r w:rsidR="00AE77F3">
        <w:t>ab</w:t>
      </w:r>
      <w:proofErr w:type="spellEnd"/>
      <w:r w:rsidR="00AE77F3">
        <w:t xml:space="preserve"> consists of three parts</w:t>
      </w:r>
      <w:r w:rsidR="00BE2320">
        <w:t>:</w:t>
      </w:r>
      <w:r w:rsidR="00AE77F3">
        <w:t xml:space="preserve"> </w:t>
      </w:r>
      <w:hyperlink w:anchor="_Row_Headers" w:history="1">
        <w:r w:rsidR="00AE77F3" w:rsidRPr="00AE77F3">
          <w:rPr>
            <w:rStyle w:val="Hyperlink"/>
          </w:rPr>
          <w:t>Row Headers</w:t>
        </w:r>
      </w:hyperlink>
      <w:r w:rsidR="00AE77F3">
        <w:t xml:space="preserve">, </w:t>
      </w:r>
      <w:hyperlink w:anchor="_Column_Headers" w:history="1">
        <w:r w:rsidR="00AE77F3" w:rsidRPr="00AE77F3">
          <w:rPr>
            <w:rStyle w:val="Hyperlink"/>
          </w:rPr>
          <w:t>Column Headers</w:t>
        </w:r>
      </w:hyperlink>
      <w:r w:rsidR="00BE2320" w:rsidRPr="00AD3AF2">
        <w:t>,</w:t>
      </w:r>
      <w:r w:rsidR="00AE77F3">
        <w:t xml:space="preserve"> and </w:t>
      </w:r>
      <w:hyperlink w:anchor="_Tabulation_Data" w:history="1">
        <w:r w:rsidR="00AE77F3" w:rsidRPr="00AE77F3">
          <w:rPr>
            <w:rStyle w:val="Hyperlink"/>
          </w:rPr>
          <w:t>Tabulation Data</w:t>
        </w:r>
      </w:hyperlink>
      <w:r w:rsidR="00AE77F3">
        <w:t xml:space="preserve">. </w:t>
      </w:r>
      <w:r w:rsidR="00F71C13">
        <w:t xml:space="preserve">Additional settings for </w:t>
      </w:r>
      <w:proofErr w:type="spellStart"/>
      <w:r w:rsidR="008328E6">
        <w:t>C</w:t>
      </w:r>
      <w:r w:rsidR="00F71C13">
        <w:t>ross</w:t>
      </w:r>
      <w:r w:rsidR="008328E6">
        <w:t>T</w:t>
      </w:r>
      <w:r w:rsidR="00F71C13">
        <w:t>ab</w:t>
      </w:r>
      <w:r w:rsidR="008328E6">
        <w:t>s</w:t>
      </w:r>
      <w:proofErr w:type="spellEnd"/>
      <w:r w:rsidR="00F71C13">
        <w:t xml:space="preserve"> can be found in the </w:t>
      </w:r>
      <w:hyperlink w:anchor="_CrossTab_Options" w:history="1">
        <w:proofErr w:type="spellStart"/>
        <w:r w:rsidR="00F71C13" w:rsidRPr="00F71C13">
          <w:rPr>
            <w:rStyle w:val="Hyperlink"/>
          </w:rPr>
          <w:t>CrossTab</w:t>
        </w:r>
        <w:proofErr w:type="spellEnd"/>
        <w:r w:rsidR="00F71C13" w:rsidRPr="00F71C13">
          <w:rPr>
            <w:rStyle w:val="Hyperlink"/>
          </w:rPr>
          <w:t xml:space="preserve"> Options Menu</w:t>
        </w:r>
      </w:hyperlink>
      <w:r w:rsidR="00F71C13">
        <w:t>.</w:t>
      </w:r>
    </w:p>
    <w:p w:rsidR="00B04984" w:rsidRDefault="00B946AB" w:rsidP="008C754D">
      <w:pPr>
        <w:pStyle w:val="bodytext"/>
        <w:ind w:left="720"/>
      </w:pPr>
      <w:r w:rsidRPr="001314EA">
        <w:rPr>
          <w:shd w:val="clear" w:color="auto" w:fill="FBD4B4"/>
        </w:rPr>
        <w:t>NOTE.</w:t>
      </w:r>
      <w:r w:rsidR="00202E08">
        <w:t xml:space="preserve"> </w:t>
      </w:r>
      <w:r w:rsidR="00BE2320">
        <w:t>T</w:t>
      </w:r>
      <w:r w:rsidR="00B04984">
        <w:t>he cells below and to the rig</w:t>
      </w:r>
      <w:r w:rsidR="0047183E">
        <w:t>ht of a</w:t>
      </w:r>
      <w:r w:rsidR="00BE2320">
        <w:t xml:space="preserve"> cell containing a</w:t>
      </w:r>
      <w:r w:rsidR="0047183E">
        <w:t xml:space="preserve"> </w:t>
      </w:r>
      <w:proofErr w:type="spellStart"/>
      <w:r w:rsidR="0047183E">
        <w:t>CrossTab</w:t>
      </w:r>
      <w:proofErr w:type="spellEnd"/>
      <w:r w:rsidR="0047183E">
        <w:t xml:space="preserve"> must be empty.</w:t>
      </w:r>
    </w:p>
    <w:p w:rsidR="009840CC" w:rsidRDefault="00F630B4" w:rsidP="00202E08">
      <w:pPr>
        <w:pStyle w:val="bodytext"/>
        <w:jc w:val="center"/>
        <w:rPr>
          <w:noProof/>
        </w:rPr>
      </w:pPr>
      <w:r>
        <w:rPr>
          <w:noProof/>
        </w:rPr>
        <w:drawing>
          <wp:inline distT="0" distB="0" distL="0" distR="0">
            <wp:extent cx="6335009" cy="1324160"/>
            <wp:effectExtent l="0" t="0" r="0" b="952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user91.png"/>
                    <pic:cNvPicPr/>
                  </pic:nvPicPr>
                  <pic:blipFill>
                    <a:blip r:embed="rId2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5009" cy="1324160"/>
                    </a:xfrm>
                    <a:prstGeom prst="rect">
                      <a:avLst/>
                    </a:prstGeom>
                  </pic:spPr>
                </pic:pic>
              </a:graphicData>
            </a:graphic>
          </wp:inline>
        </w:drawing>
      </w:r>
    </w:p>
    <w:p w:rsidR="00000ABA" w:rsidRDefault="00000ABA" w:rsidP="002128DD">
      <w:pPr>
        <w:pStyle w:val="Heading4"/>
      </w:pPr>
      <w:bookmarkStart w:id="154" w:name="_Row_Headers"/>
      <w:bookmarkEnd w:id="154"/>
      <w:r w:rsidRPr="00317985">
        <w:t>Row Headers</w:t>
      </w:r>
    </w:p>
    <w:p w:rsidR="0064261A" w:rsidRDefault="00000ABA" w:rsidP="003A3990">
      <w:pPr>
        <w:pStyle w:val="bodytext"/>
        <w:tabs>
          <w:tab w:val="left" w:pos="360"/>
        </w:tabs>
      </w:pPr>
      <w:r>
        <w:t xml:space="preserve">Row Headers expand a </w:t>
      </w:r>
      <w:proofErr w:type="spellStart"/>
      <w:r>
        <w:t>CrossTab</w:t>
      </w:r>
      <w:proofErr w:type="spellEnd"/>
      <w:r>
        <w:t xml:space="preserve"> vertically. A </w:t>
      </w:r>
      <w:proofErr w:type="spellStart"/>
      <w:r>
        <w:t>CrossTab</w:t>
      </w:r>
      <w:proofErr w:type="spellEnd"/>
      <w:r>
        <w:t xml:space="preserve"> has a row for eac</w:t>
      </w:r>
      <w:r w:rsidR="0064261A">
        <w:t>h unique value of a Row Header.</w:t>
      </w:r>
    </w:p>
    <w:p w:rsidR="0064261A" w:rsidRDefault="0064261A" w:rsidP="0064261A">
      <w:pPr>
        <w:pStyle w:val="bodytext"/>
        <w:tabs>
          <w:tab w:val="left" w:pos="360"/>
        </w:tabs>
      </w:pPr>
      <w:r>
        <w:t>E.g.</w:t>
      </w:r>
      <w:r w:rsidR="00000ABA">
        <w:t xml:space="preserve"> </w:t>
      </w:r>
      <w:r>
        <w:t>I</w:t>
      </w:r>
      <w:r w:rsidR="00000ABA">
        <w:t>f you were using sales data</w:t>
      </w:r>
      <w:r w:rsidR="00BE2320">
        <w:t>,</w:t>
      </w:r>
      <w:r w:rsidR="00000ABA">
        <w:t xml:space="preserve"> you may have the Row Headers </w:t>
      </w:r>
      <w:proofErr w:type="spellStart"/>
      <w:r w:rsidR="00000ABA" w:rsidRPr="00F630B4">
        <w:rPr>
          <w:b/>
        </w:rPr>
        <w:t>Category.CategoryName</w:t>
      </w:r>
      <w:proofErr w:type="spellEnd"/>
      <w:r w:rsidR="00000ABA">
        <w:t xml:space="preserve"> and </w:t>
      </w:r>
      <w:proofErr w:type="spellStart"/>
      <w:r w:rsidR="00000ABA" w:rsidRPr="00F630B4">
        <w:rPr>
          <w:b/>
        </w:rPr>
        <w:t>Products.ProductName</w:t>
      </w:r>
      <w:proofErr w:type="spellEnd"/>
      <w:r w:rsidR="00000ABA">
        <w:t xml:space="preserve"> to provide rows for each product grouped by category</w:t>
      </w:r>
      <w:r>
        <w:t>.</w:t>
      </w:r>
    </w:p>
    <w:p w:rsidR="003A3990" w:rsidRDefault="00000ABA" w:rsidP="0068735C">
      <w:pPr>
        <w:pStyle w:val="bodytext"/>
        <w:numPr>
          <w:ilvl w:val="0"/>
          <w:numId w:val="117"/>
        </w:numPr>
        <w:tabs>
          <w:tab w:val="left" w:pos="360"/>
        </w:tabs>
        <w:spacing w:after="0"/>
      </w:pPr>
      <w:r>
        <w:t>To add a Row Header</w:t>
      </w:r>
      <w:r w:rsidR="00BE2320">
        <w:t>,</w:t>
      </w:r>
      <w:r>
        <w:t xml:space="preserve"> either drag and drop it to the ‘</w:t>
      </w:r>
      <w:r w:rsidRPr="0064261A">
        <w:rPr>
          <w:i/>
        </w:rPr>
        <w:t>Row Header Source</w:t>
      </w:r>
      <w:r>
        <w:t>’ panel or use the ‘</w:t>
      </w:r>
      <w:r w:rsidRPr="0064261A">
        <w:rPr>
          <w:i/>
        </w:rPr>
        <w:t>Add Row Header</w:t>
      </w:r>
      <w:r>
        <w:t>’ button (</w:t>
      </w:r>
      <w:r w:rsidR="00F630B4">
        <w:rPr>
          <w:noProof/>
        </w:rPr>
        <w:drawing>
          <wp:inline distT="0" distB="0" distL="0" distR="0">
            <wp:extent cx="228600" cy="95250"/>
            <wp:effectExtent l="1905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AddCrossTabRow.pn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B80779">
        <w:t>).</w:t>
      </w:r>
    </w:p>
    <w:p w:rsidR="003A3990" w:rsidRDefault="00000ABA" w:rsidP="0068735C">
      <w:pPr>
        <w:pStyle w:val="bodytext"/>
        <w:numPr>
          <w:ilvl w:val="0"/>
          <w:numId w:val="117"/>
        </w:numPr>
        <w:tabs>
          <w:tab w:val="left" w:pos="360"/>
        </w:tabs>
        <w:spacing w:after="0"/>
      </w:pPr>
      <w:r>
        <w:t xml:space="preserve">Click the </w:t>
      </w:r>
      <w:hyperlink w:anchor="_Formula_Editor" w:history="1">
        <w:r w:rsidRPr="00D05407">
          <w:rPr>
            <w:rStyle w:val="Hyperlink"/>
          </w:rPr>
          <w:t>Formula Editor</w:t>
        </w:r>
      </w:hyperlink>
      <w:r>
        <w:t xml:space="preserve"> Button </w:t>
      </w:r>
      <w:r w:rsidR="00C83916">
        <w:t>(</w:t>
      </w:r>
      <w:r w:rsidR="003D0285">
        <w:rPr>
          <w:noProof/>
        </w:rPr>
        <w:drawing>
          <wp:inline distT="0" distB="0" distL="0" distR="0">
            <wp:extent cx="152400" cy="152400"/>
            <wp:effectExtent l="1905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C83916">
        <w:t>)</w:t>
      </w:r>
      <w:r>
        <w:t xml:space="preserve"> to insert</w:t>
      </w:r>
      <w:r w:rsidR="00B80779">
        <w:t xml:space="preserve"> a formula into the Row Header.</w:t>
      </w:r>
    </w:p>
    <w:p w:rsidR="00000ABA" w:rsidRDefault="00000ABA" w:rsidP="0068735C">
      <w:pPr>
        <w:pStyle w:val="bodytext"/>
        <w:numPr>
          <w:ilvl w:val="0"/>
          <w:numId w:val="117"/>
        </w:numPr>
        <w:tabs>
          <w:tab w:val="left" w:pos="360"/>
        </w:tabs>
        <w:spacing w:after="0"/>
      </w:pPr>
      <w:r>
        <w:t>Click the Edit Header button (</w:t>
      </w:r>
      <w:r w:rsidR="00F630B4">
        <w:rPr>
          <w:noProof/>
        </w:rPr>
        <w:drawing>
          <wp:inline distT="0" distB="0" distL="0" distR="0">
            <wp:extent cx="152400" cy="152400"/>
            <wp:effectExtent l="1905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80779">
        <w:t>) to open the H</w:t>
      </w:r>
      <w:r w:rsidR="002D3F63">
        <w:t>eader O</w:t>
      </w:r>
      <w:r>
        <w:t xml:space="preserve">ptions </w:t>
      </w:r>
      <w:r w:rsidR="002D3F63">
        <w:t>M</w:t>
      </w:r>
      <w:r>
        <w:t>enu.</w:t>
      </w:r>
      <w:r w:rsidR="0068735C">
        <w:br/>
        <w:t xml:space="preserve"> </w:t>
      </w:r>
      <w:r w:rsidR="0068735C">
        <w:br/>
      </w:r>
      <w:r w:rsidR="0068735C" w:rsidRPr="0068735C">
        <w:rPr>
          <w:noProof/>
        </w:rPr>
        <w:drawing>
          <wp:inline distT="0" distB="0" distL="0" distR="0">
            <wp:extent cx="3629532" cy="2896004"/>
            <wp:effectExtent l="0" t="0" r="9525" b="0"/>
            <wp:docPr id="997"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user22.pn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9532" cy="2896004"/>
                    </a:xfrm>
                    <a:prstGeom prst="rect">
                      <a:avLst/>
                    </a:prstGeom>
                  </pic:spPr>
                </pic:pic>
              </a:graphicData>
            </a:graphic>
          </wp:inline>
        </w:drawing>
      </w:r>
      <w:r w:rsidR="0068735C">
        <w:br/>
      </w:r>
      <w:r w:rsidR="0068735C">
        <w:lastRenderedPageBreak/>
        <w:t>In the Header Options Menu you can:</w:t>
      </w:r>
      <w:r w:rsidR="0068735C">
        <w:br/>
      </w:r>
    </w:p>
    <w:p w:rsidR="00000ABA" w:rsidRDefault="00167E19" w:rsidP="0068735C">
      <w:pPr>
        <w:pStyle w:val="bodytext"/>
        <w:numPr>
          <w:ilvl w:val="1"/>
          <w:numId w:val="57"/>
        </w:numPr>
        <w:tabs>
          <w:tab w:val="left" w:pos="360"/>
        </w:tabs>
        <w:spacing w:after="0"/>
      </w:pPr>
      <w:r>
        <w:t xml:space="preserve">Set a </w:t>
      </w:r>
      <w:r w:rsidRPr="00400C14">
        <w:rPr>
          <w:i/>
        </w:rPr>
        <w:t>Label</w:t>
      </w:r>
      <w:r>
        <w:t xml:space="preserve"> for the Row Header</w:t>
      </w:r>
      <w:r w:rsidR="00DD262E">
        <w:t xml:space="preserve">. This label will </w:t>
      </w:r>
      <w:r w:rsidR="00000ABA">
        <w:t xml:space="preserve">appear at the top of the </w:t>
      </w:r>
      <w:proofErr w:type="spellStart"/>
      <w:r w:rsidR="00000ABA">
        <w:t>CrossTab</w:t>
      </w:r>
      <w:proofErr w:type="spellEnd"/>
      <w:r w:rsidR="00000ABA">
        <w:t>.</w:t>
      </w:r>
    </w:p>
    <w:p w:rsidR="003A3990" w:rsidRDefault="00000ABA" w:rsidP="0068735C">
      <w:pPr>
        <w:pStyle w:val="bodytext"/>
        <w:numPr>
          <w:ilvl w:val="1"/>
          <w:numId w:val="57"/>
        </w:numPr>
        <w:tabs>
          <w:tab w:val="left" w:pos="360"/>
        </w:tabs>
        <w:spacing w:after="0"/>
      </w:pPr>
      <w:r>
        <w:t xml:space="preserve">Select a Sorting </w:t>
      </w:r>
      <w:r w:rsidRPr="00DD07BD">
        <w:rPr>
          <w:i/>
        </w:rPr>
        <w:t>Method</w:t>
      </w:r>
      <w:r>
        <w:t xml:space="preserve"> and </w:t>
      </w:r>
      <w:r w:rsidR="00DD07BD" w:rsidRPr="00DD07BD">
        <w:rPr>
          <w:i/>
        </w:rPr>
        <w:t>D</w:t>
      </w:r>
      <w:r w:rsidRPr="00DD07BD">
        <w:rPr>
          <w:i/>
        </w:rPr>
        <w:t>irection</w:t>
      </w:r>
      <w:r w:rsidR="00DD07BD">
        <w:t>:</w:t>
      </w:r>
      <w:r w:rsidR="0068735C">
        <w:br/>
      </w:r>
    </w:p>
    <w:p w:rsidR="00000ABA" w:rsidRDefault="00000ABA" w:rsidP="0068735C">
      <w:pPr>
        <w:pStyle w:val="bodytext"/>
        <w:numPr>
          <w:ilvl w:val="2"/>
          <w:numId w:val="57"/>
        </w:numPr>
        <w:tabs>
          <w:tab w:val="left" w:pos="360"/>
        </w:tabs>
        <w:spacing w:after="0"/>
      </w:pPr>
      <w:r w:rsidRPr="00B80779">
        <w:rPr>
          <w:b/>
        </w:rPr>
        <w:t>None</w:t>
      </w:r>
      <w:r w:rsidR="00B80779">
        <w:t xml:space="preserve"> – </w:t>
      </w:r>
      <w:r>
        <w:t>Does not sort the Row Header</w:t>
      </w:r>
      <w:r w:rsidR="00B80779">
        <w:t>.</w:t>
      </w:r>
    </w:p>
    <w:p w:rsidR="00000ABA" w:rsidRDefault="00000ABA" w:rsidP="0068735C">
      <w:pPr>
        <w:pStyle w:val="bodytext"/>
        <w:numPr>
          <w:ilvl w:val="2"/>
          <w:numId w:val="57"/>
        </w:numPr>
        <w:tabs>
          <w:tab w:val="left" w:pos="360"/>
        </w:tabs>
        <w:spacing w:after="0"/>
      </w:pPr>
      <w:r w:rsidRPr="00B80779">
        <w:rPr>
          <w:b/>
        </w:rPr>
        <w:t>Header Value (Text)</w:t>
      </w:r>
      <w:r>
        <w:t xml:space="preserve"> – Sorts the Row Header by its values as though they are text.</w:t>
      </w:r>
    </w:p>
    <w:p w:rsidR="00000ABA" w:rsidRDefault="00000ABA" w:rsidP="0068735C">
      <w:pPr>
        <w:pStyle w:val="bodytext"/>
        <w:numPr>
          <w:ilvl w:val="2"/>
          <w:numId w:val="57"/>
        </w:numPr>
        <w:tabs>
          <w:tab w:val="left" w:pos="360"/>
        </w:tabs>
        <w:spacing w:after="0"/>
      </w:pPr>
      <w:r w:rsidRPr="00B80779">
        <w:rPr>
          <w:b/>
        </w:rPr>
        <w:t>Header Value (Number)</w:t>
      </w:r>
      <w:r>
        <w:t xml:space="preserve"> – Sorts the Row Header by its values as though they are numbers.</w:t>
      </w:r>
    </w:p>
    <w:p w:rsidR="00000ABA" w:rsidRDefault="00000ABA" w:rsidP="0068735C">
      <w:pPr>
        <w:pStyle w:val="bodytext"/>
        <w:numPr>
          <w:ilvl w:val="2"/>
          <w:numId w:val="57"/>
        </w:numPr>
        <w:tabs>
          <w:tab w:val="left" w:pos="360"/>
        </w:tabs>
        <w:spacing w:after="0"/>
      </w:pPr>
      <w:r w:rsidRPr="00B80779">
        <w:rPr>
          <w:b/>
        </w:rPr>
        <w:t>Tabular Totals</w:t>
      </w:r>
      <w:r>
        <w:t xml:space="preserve"> – Sorts the Row Header by the totals of the Tabulation Data.</w:t>
      </w:r>
      <w:r w:rsidR="0068735C">
        <w:br/>
      </w:r>
    </w:p>
    <w:p w:rsidR="00000ABA" w:rsidRDefault="00B946AB" w:rsidP="0068735C">
      <w:pPr>
        <w:pStyle w:val="bodytext"/>
        <w:tabs>
          <w:tab w:val="left" w:pos="360"/>
        </w:tabs>
        <w:spacing w:after="0"/>
        <w:ind w:left="720"/>
      </w:pPr>
      <w:r w:rsidRPr="001314EA">
        <w:rPr>
          <w:shd w:val="clear" w:color="auto" w:fill="FBD4B4"/>
        </w:rPr>
        <w:t>NOTE.</w:t>
      </w:r>
      <w:r w:rsidR="00000ABA">
        <w:t xml:space="preserve"> If there is more than one Row Header the Header Options Menu for the top most Row Header will have Options for </w:t>
      </w:r>
      <w:r w:rsidR="003F4D98">
        <w:t>subtotal</w:t>
      </w:r>
      <w:r w:rsidR="00000ABA">
        <w:t>s of Tabulation Data.</w:t>
      </w:r>
    </w:p>
    <w:p w:rsidR="003A3990" w:rsidRDefault="00000ABA" w:rsidP="0068735C">
      <w:pPr>
        <w:pStyle w:val="bodytext"/>
        <w:numPr>
          <w:ilvl w:val="1"/>
          <w:numId w:val="57"/>
        </w:numPr>
        <w:tabs>
          <w:tab w:val="left" w:pos="360"/>
        </w:tabs>
        <w:spacing w:after="0"/>
      </w:pPr>
      <w:r>
        <w:t xml:space="preserve">Select where to display subtotals by using the </w:t>
      </w:r>
      <w:r w:rsidRPr="00AC00D0">
        <w:rPr>
          <w:i/>
        </w:rPr>
        <w:t>Placement</w:t>
      </w:r>
      <w:r w:rsidR="00AC00D0">
        <w:t xml:space="preserve"> dropdown:</w:t>
      </w:r>
      <w:r w:rsidR="0068735C">
        <w:br/>
      </w:r>
    </w:p>
    <w:p w:rsidR="00000ABA" w:rsidRDefault="00000ABA" w:rsidP="0068735C">
      <w:pPr>
        <w:pStyle w:val="bodytext"/>
        <w:numPr>
          <w:ilvl w:val="2"/>
          <w:numId w:val="57"/>
        </w:numPr>
        <w:tabs>
          <w:tab w:val="left" w:pos="360"/>
        </w:tabs>
        <w:spacing w:after="0"/>
      </w:pPr>
      <w:r w:rsidRPr="00B80779">
        <w:rPr>
          <w:b/>
        </w:rPr>
        <w:t>None</w:t>
      </w:r>
      <w:r>
        <w:t xml:space="preserve"> – Does not display subtotals.</w:t>
      </w:r>
    </w:p>
    <w:p w:rsidR="00000ABA" w:rsidRDefault="00000ABA" w:rsidP="0068735C">
      <w:pPr>
        <w:pStyle w:val="bodytext"/>
        <w:numPr>
          <w:ilvl w:val="2"/>
          <w:numId w:val="57"/>
        </w:numPr>
        <w:tabs>
          <w:tab w:val="left" w:pos="360"/>
        </w:tabs>
        <w:spacing w:after="0"/>
      </w:pPr>
      <w:r w:rsidRPr="00B80779">
        <w:rPr>
          <w:b/>
        </w:rPr>
        <w:t>Top</w:t>
      </w:r>
      <w:r>
        <w:t xml:space="preserve"> – Displays subtotals above the Tabulation Data for each Row Header value.</w:t>
      </w:r>
    </w:p>
    <w:p w:rsidR="00000ABA" w:rsidRDefault="00000ABA" w:rsidP="0068735C">
      <w:pPr>
        <w:pStyle w:val="bodytext"/>
        <w:numPr>
          <w:ilvl w:val="2"/>
          <w:numId w:val="57"/>
        </w:numPr>
        <w:tabs>
          <w:tab w:val="left" w:pos="360"/>
        </w:tabs>
        <w:spacing w:after="0"/>
      </w:pPr>
      <w:r w:rsidRPr="00B80779">
        <w:rPr>
          <w:b/>
        </w:rPr>
        <w:t>Bottom</w:t>
      </w:r>
      <w:r>
        <w:t xml:space="preserve"> – Display</w:t>
      </w:r>
      <w:r w:rsidR="00B80779">
        <w:t>s</w:t>
      </w:r>
      <w:r>
        <w:t xml:space="preserve"> subtotals below the Tabulation Data for each Row Header value.</w:t>
      </w:r>
      <w:r w:rsidR="0068735C">
        <w:br/>
      </w:r>
    </w:p>
    <w:p w:rsidR="00000ABA" w:rsidRDefault="00000ABA" w:rsidP="0068735C">
      <w:pPr>
        <w:pStyle w:val="bodytext"/>
        <w:numPr>
          <w:ilvl w:val="1"/>
          <w:numId w:val="57"/>
        </w:numPr>
        <w:tabs>
          <w:tab w:val="left" w:pos="360"/>
        </w:tabs>
        <w:spacing w:after="0"/>
      </w:pPr>
      <w:r>
        <w:t xml:space="preserve">Set a </w:t>
      </w:r>
      <w:r w:rsidR="0068735C" w:rsidRPr="0068735C">
        <w:rPr>
          <w:i/>
        </w:rPr>
        <w:t>Label</w:t>
      </w:r>
      <w:r>
        <w:t xml:space="preserve"> for the subtotals.</w:t>
      </w:r>
    </w:p>
    <w:p w:rsidR="0026166C" w:rsidRDefault="0026166C" w:rsidP="0068735C">
      <w:pPr>
        <w:pStyle w:val="bodytext"/>
        <w:numPr>
          <w:ilvl w:val="0"/>
          <w:numId w:val="117"/>
        </w:numPr>
        <w:tabs>
          <w:tab w:val="left" w:pos="360"/>
        </w:tabs>
        <w:spacing w:after="0"/>
      </w:pPr>
      <w:r w:rsidRPr="0026166C">
        <w:t xml:space="preserve">Use the </w:t>
      </w:r>
      <w:r w:rsidR="00300DDF">
        <w:t>up (</w:t>
      </w:r>
      <w:r w:rsidR="00300DDF">
        <w:rPr>
          <w:noProof/>
        </w:rPr>
        <w:drawing>
          <wp:inline distT="0" distB="0" distL="0" distR="0">
            <wp:extent cx="142875" cy="85725"/>
            <wp:effectExtent l="1905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26166C">
        <w:t xml:space="preserve"> arrows to rearrange the order of the Row Headers.</w:t>
      </w:r>
    </w:p>
    <w:p w:rsidR="00167E19" w:rsidRDefault="00000ABA" w:rsidP="0068735C">
      <w:pPr>
        <w:pStyle w:val="bodytext"/>
        <w:numPr>
          <w:ilvl w:val="0"/>
          <w:numId w:val="117"/>
        </w:numPr>
        <w:tabs>
          <w:tab w:val="left" w:pos="360"/>
        </w:tabs>
        <w:spacing w:after="0"/>
      </w:pPr>
      <w:r>
        <w:t>To remove a Row Header</w:t>
      </w:r>
      <w:r w:rsidR="00BE2320">
        <w:t>,</w:t>
      </w:r>
      <w:r>
        <w:t xml:space="preserve"> click the delete button </w:t>
      </w:r>
      <w:r w:rsidR="00FF625A">
        <w:t>(</w:t>
      </w:r>
      <w:r w:rsidR="00665316">
        <w:rPr>
          <w:noProof/>
        </w:rPr>
        <w:drawing>
          <wp:inline distT="0" distB="0" distL="0" distR="0">
            <wp:extent cx="133350" cy="133350"/>
            <wp:effectExtent l="1905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bookmarkStart w:id="155" w:name="_Column_Headers"/>
      <w:bookmarkEnd w:id="155"/>
    </w:p>
    <w:p w:rsidR="00552BFA" w:rsidRDefault="00552BFA" w:rsidP="009840CC">
      <w:pPr>
        <w:pStyle w:val="bodytext"/>
        <w:jc w:val="center"/>
      </w:pPr>
    </w:p>
    <w:p w:rsidR="00000ABA" w:rsidRDefault="00000ABA" w:rsidP="002128DD">
      <w:pPr>
        <w:pStyle w:val="Heading4"/>
      </w:pPr>
      <w:r>
        <w:t>Column</w:t>
      </w:r>
      <w:r w:rsidRPr="00317985">
        <w:t xml:space="preserve"> Headers</w:t>
      </w:r>
    </w:p>
    <w:p w:rsidR="0068735C" w:rsidRDefault="00000ABA" w:rsidP="0068735C">
      <w:pPr>
        <w:pStyle w:val="bodytext"/>
        <w:tabs>
          <w:tab w:val="left" w:pos="360"/>
        </w:tabs>
        <w:spacing w:after="0"/>
      </w:pPr>
      <w:r>
        <w:t xml:space="preserve">Column Headers expand a </w:t>
      </w:r>
      <w:proofErr w:type="spellStart"/>
      <w:r>
        <w:t>CrossTab</w:t>
      </w:r>
      <w:proofErr w:type="spellEnd"/>
      <w:r>
        <w:t xml:space="preserve"> horizontally. A </w:t>
      </w:r>
      <w:proofErr w:type="spellStart"/>
      <w:r>
        <w:t>CrossTab</w:t>
      </w:r>
      <w:proofErr w:type="spellEnd"/>
      <w:r>
        <w:t xml:space="preserve"> has a column for each unique value of a Column Header. </w:t>
      </w:r>
    </w:p>
    <w:p w:rsidR="0068735C" w:rsidRDefault="0068735C" w:rsidP="0068735C">
      <w:pPr>
        <w:pStyle w:val="bodytext"/>
        <w:tabs>
          <w:tab w:val="left" w:pos="360"/>
        </w:tabs>
        <w:spacing w:after="0"/>
      </w:pPr>
    </w:p>
    <w:p w:rsidR="006276C2" w:rsidRDefault="0068735C" w:rsidP="0068735C">
      <w:pPr>
        <w:pStyle w:val="bodytext"/>
        <w:tabs>
          <w:tab w:val="left" w:pos="360"/>
        </w:tabs>
        <w:spacing w:after="0"/>
      </w:pPr>
      <w:r>
        <w:t>E.g. I</w:t>
      </w:r>
      <w:r w:rsidR="00000ABA">
        <w:t>f you were using sales data</w:t>
      </w:r>
      <w:r w:rsidR="0015739C">
        <w:t>,</w:t>
      </w:r>
      <w:r w:rsidR="00000ABA">
        <w:t xml:space="preserve"> you may have the Column Headers ‘Year({</w:t>
      </w:r>
      <w:proofErr w:type="spellStart"/>
      <w:r w:rsidR="00000ABA">
        <w:t>Order.OrderDate</w:t>
      </w:r>
      <w:proofErr w:type="spellEnd"/>
      <w:r w:rsidR="00000ABA">
        <w:t>})’ and ‘Month({</w:t>
      </w:r>
      <w:proofErr w:type="spellStart"/>
      <w:r w:rsidR="00000ABA">
        <w:t>Orders.OrderDate</w:t>
      </w:r>
      <w:proofErr w:type="spellEnd"/>
      <w:r w:rsidR="00000ABA">
        <w:t>})’ to provide columns for each month grouped by year</w:t>
      </w:r>
      <w:r>
        <w:t>.</w:t>
      </w:r>
    </w:p>
    <w:p w:rsidR="0068735C" w:rsidRDefault="0068735C" w:rsidP="0068735C">
      <w:pPr>
        <w:pStyle w:val="bodytext"/>
        <w:tabs>
          <w:tab w:val="left" w:pos="360"/>
        </w:tabs>
        <w:spacing w:after="0"/>
      </w:pPr>
    </w:p>
    <w:p w:rsidR="006276C2" w:rsidRDefault="00000ABA" w:rsidP="0068735C">
      <w:pPr>
        <w:pStyle w:val="bodytext"/>
        <w:numPr>
          <w:ilvl w:val="0"/>
          <w:numId w:val="157"/>
        </w:numPr>
        <w:tabs>
          <w:tab w:val="left" w:pos="360"/>
        </w:tabs>
        <w:spacing w:after="0"/>
      </w:pPr>
      <w:r w:rsidRPr="0043674F">
        <w:t>To add a Column Header</w:t>
      </w:r>
      <w:r w:rsidR="0015739C">
        <w:t>,</w:t>
      </w:r>
      <w:r w:rsidRPr="0043674F">
        <w:t xml:space="preserve"> either drag and drop it to the ‘</w:t>
      </w:r>
      <w:r w:rsidRPr="0068735C">
        <w:rPr>
          <w:i/>
        </w:rPr>
        <w:t>Column Header Source</w:t>
      </w:r>
      <w:r w:rsidRPr="0043674F">
        <w:t>’ panel or use the ‘</w:t>
      </w:r>
      <w:r w:rsidRPr="0068735C">
        <w:rPr>
          <w:i/>
        </w:rPr>
        <w:t>Add Column Header</w:t>
      </w:r>
      <w:r w:rsidRPr="0043674F">
        <w:t>’ button (</w:t>
      </w:r>
      <w:r w:rsidR="00F630B4">
        <w:rPr>
          <w:noProof/>
        </w:rPr>
        <w:drawing>
          <wp:inline distT="0" distB="0" distL="0" distR="0">
            <wp:extent cx="228600" cy="95250"/>
            <wp:effectExtent l="1905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AddCrossTabColumn.pn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B80779">
        <w:t>).</w:t>
      </w:r>
    </w:p>
    <w:p w:rsidR="006276C2" w:rsidRDefault="00000ABA" w:rsidP="0068735C">
      <w:pPr>
        <w:pStyle w:val="bodytext"/>
        <w:numPr>
          <w:ilvl w:val="0"/>
          <w:numId w:val="157"/>
        </w:numPr>
        <w:tabs>
          <w:tab w:val="left" w:pos="360"/>
        </w:tabs>
        <w:spacing w:after="0"/>
      </w:pPr>
      <w:r>
        <w:t xml:space="preserve">Click the </w:t>
      </w:r>
      <w:hyperlink w:anchor="_Formula_Editor" w:history="1">
        <w:r w:rsidRPr="00D05407">
          <w:rPr>
            <w:rStyle w:val="Hyperlink"/>
          </w:rPr>
          <w:t>Formula Editor</w:t>
        </w:r>
      </w:hyperlink>
      <w:r w:rsidR="00B80779">
        <w:t xml:space="preserve"> </w:t>
      </w:r>
      <w:r>
        <w:t xml:space="preserve">Button </w:t>
      </w:r>
      <w:r w:rsidR="00951A26">
        <w:t>(</w:t>
      </w:r>
      <w:r w:rsidR="003D0285">
        <w:rPr>
          <w:noProof/>
        </w:rPr>
        <w:drawing>
          <wp:inline distT="0" distB="0" distL="0" distR="0">
            <wp:extent cx="152400" cy="152400"/>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51A26">
        <w:t>)</w:t>
      </w:r>
      <w:r>
        <w:t xml:space="preserve"> to insert a </w:t>
      </w:r>
      <w:r w:rsidR="00B80779">
        <w:t>formula into the Column Header.</w:t>
      </w:r>
    </w:p>
    <w:p w:rsidR="00000ABA" w:rsidRDefault="00000ABA" w:rsidP="0068735C">
      <w:pPr>
        <w:pStyle w:val="bodytext"/>
        <w:numPr>
          <w:ilvl w:val="0"/>
          <w:numId w:val="157"/>
        </w:numPr>
        <w:tabs>
          <w:tab w:val="left" w:pos="360"/>
        </w:tabs>
        <w:spacing w:after="0"/>
      </w:pPr>
      <w:r>
        <w:t>Click the Edit Header button (</w:t>
      </w:r>
      <w:r w:rsidR="00F630B4">
        <w:rPr>
          <w:noProof/>
        </w:rPr>
        <w:drawing>
          <wp:inline distT="0" distB="0" distL="0" distR="0">
            <wp:extent cx="152400" cy="152400"/>
            <wp:effectExtent l="1905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D262E">
        <w:t>) to open the H</w:t>
      </w:r>
      <w:r>
        <w:t xml:space="preserve">eader </w:t>
      </w:r>
      <w:r w:rsidR="00DD262E">
        <w:t>O</w:t>
      </w:r>
      <w:r>
        <w:t xml:space="preserve">ptions </w:t>
      </w:r>
      <w:r w:rsidR="00DD262E">
        <w:t>M</w:t>
      </w:r>
      <w:r w:rsidR="0068735C">
        <w:t>enu.</w:t>
      </w:r>
      <w:r w:rsidR="0068735C">
        <w:br/>
      </w:r>
      <w:r w:rsidR="0068735C">
        <w:br/>
      </w:r>
      <w:r w:rsidR="0068735C" w:rsidRPr="0068735C">
        <w:rPr>
          <w:noProof/>
        </w:rPr>
        <w:lastRenderedPageBreak/>
        <w:drawing>
          <wp:inline distT="0" distB="0" distL="0" distR="0">
            <wp:extent cx="3620005" cy="2896004"/>
            <wp:effectExtent l="0" t="0" r="0" b="0"/>
            <wp:docPr id="998"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user23.pn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0005" cy="2896004"/>
                    </a:xfrm>
                    <a:prstGeom prst="rect">
                      <a:avLst/>
                    </a:prstGeom>
                  </pic:spPr>
                </pic:pic>
              </a:graphicData>
            </a:graphic>
          </wp:inline>
        </w:drawing>
      </w:r>
      <w:r w:rsidR="0068735C">
        <w:br/>
      </w:r>
      <w:r w:rsidR="0068735C">
        <w:br/>
      </w:r>
      <w:r>
        <w:t>In the Header Options Menu</w:t>
      </w:r>
      <w:r w:rsidR="0015739C">
        <w:t>,</w:t>
      </w:r>
      <w:r>
        <w:t xml:space="preserve"> you </w:t>
      </w:r>
      <w:r w:rsidR="00DD262E">
        <w:t>can</w:t>
      </w:r>
      <w:r>
        <w:t>:</w:t>
      </w:r>
      <w:r w:rsidR="0068735C">
        <w:br/>
      </w:r>
    </w:p>
    <w:p w:rsidR="00000ABA" w:rsidRDefault="00000ABA" w:rsidP="0068735C">
      <w:pPr>
        <w:pStyle w:val="bodytext"/>
        <w:numPr>
          <w:ilvl w:val="1"/>
          <w:numId w:val="57"/>
        </w:numPr>
        <w:tabs>
          <w:tab w:val="left" w:pos="360"/>
        </w:tabs>
        <w:spacing w:after="0"/>
      </w:pPr>
      <w:r>
        <w:t xml:space="preserve">Set a </w:t>
      </w:r>
      <w:r w:rsidRPr="00400C14">
        <w:rPr>
          <w:i/>
        </w:rPr>
        <w:t>Label</w:t>
      </w:r>
      <w:r>
        <w:t xml:space="preserve"> for the Column Header to appear at the top of the </w:t>
      </w:r>
      <w:proofErr w:type="spellStart"/>
      <w:r>
        <w:t>CrossTab</w:t>
      </w:r>
      <w:proofErr w:type="spellEnd"/>
      <w:r>
        <w:t>.</w:t>
      </w:r>
    </w:p>
    <w:p w:rsidR="00000ABA" w:rsidRDefault="00000ABA" w:rsidP="0068735C">
      <w:pPr>
        <w:pStyle w:val="bodytext"/>
        <w:numPr>
          <w:ilvl w:val="1"/>
          <w:numId w:val="57"/>
        </w:numPr>
        <w:tabs>
          <w:tab w:val="left" w:pos="360"/>
        </w:tabs>
        <w:spacing w:after="0"/>
      </w:pPr>
      <w:r>
        <w:t>Select a Sor</w:t>
      </w:r>
      <w:r w:rsidR="00A33091">
        <w:t xml:space="preserve">ting </w:t>
      </w:r>
      <w:r w:rsidR="00A33091" w:rsidRPr="00400C14">
        <w:rPr>
          <w:i/>
        </w:rPr>
        <w:t>Method</w:t>
      </w:r>
      <w:r w:rsidR="00A33091">
        <w:t xml:space="preserve"> and </w:t>
      </w:r>
      <w:r w:rsidR="00400C14" w:rsidRPr="00400C14">
        <w:rPr>
          <w:i/>
        </w:rPr>
        <w:t>D</w:t>
      </w:r>
      <w:r w:rsidR="00A33091" w:rsidRPr="00400C14">
        <w:rPr>
          <w:i/>
        </w:rPr>
        <w:t>irection</w:t>
      </w:r>
      <w:r>
        <w:t>.</w:t>
      </w:r>
      <w:r w:rsidR="0068735C">
        <w:br/>
      </w:r>
    </w:p>
    <w:p w:rsidR="00000ABA" w:rsidRDefault="00000ABA" w:rsidP="0068735C">
      <w:pPr>
        <w:pStyle w:val="bodytext"/>
        <w:numPr>
          <w:ilvl w:val="2"/>
          <w:numId w:val="57"/>
        </w:numPr>
        <w:tabs>
          <w:tab w:val="left" w:pos="360"/>
        </w:tabs>
        <w:spacing w:after="0"/>
      </w:pPr>
      <w:r w:rsidRPr="00B80779">
        <w:rPr>
          <w:b/>
        </w:rPr>
        <w:t>None</w:t>
      </w:r>
      <w:r w:rsidR="00B80779">
        <w:t xml:space="preserve"> – Does not sort the Column Header.</w:t>
      </w:r>
    </w:p>
    <w:p w:rsidR="00000ABA" w:rsidRDefault="00000ABA" w:rsidP="0068735C">
      <w:pPr>
        <w:pStyle w:val="bodytext"/>
        <w:numPr>
          <w:ilvl w:val="2"/>
          <w:numId w:val="57"/>
        </w:numPr>
        <w:tabs>
          <w:tab w:val="left" w:pos="360"/>
        </w:tabs>
        <w:spacing w:after="0"/>
      </w:pPr>
      <w:r w:rsidRPr="00B80779">
        <w:rPr>
          <w:b/>
        </w:rPr>
        <w:t>Header Value (Text)</w:t>
      </w:r>
      <w:r>
        <w:t xml:space="preserve"> – Sorts the Column Header by its values as though they </w:t>
      </w:r>
      <w:r w:rsidR="00C16BA5">
        <w:t xml:space="preserve">were </w:t>
      </w:r>
      <w:r>
        <w:t>text.</w:t>
      </w:r>
    </w:p>
    <w:p w:rsidR="00000ABA" w:rsidRDefault="00000ABA" w:rsidP="0068735C">
      <w:pPr>
        <w:pStyle w:val="bodytext"/>
        <w:numPr>
          <w:ilvl w:val="2"/>
          <w:numId w:val="57"/>
        </w:numPr>
        <w:tabs>
          <w:tab w:val="left" w:pos="360"/>
        </w:tabs>
        <w:spacing w:after="0"/>
      </w:pPr>
      <w:r w:rsidRPr="00B80779">
        <w:rPr>
          <w:b/>
        </w:rPr>
        <w:t>Header Value (Number)</w:t>
      </w:r>
      <w:r>
        <w:t xml:space="preserve"> – Sorts the Column Header by its values as though they </w:t>
      </w:r>
      <w:r w:rsidR="00C16BA5">
        <w:t xml:space="preserve">were </w:t>
      </w:r>
      <w:r>
        <w:t>numbers.</w:t>
      </w:r>
    </w:p>
    <w:p w:rsidR="00000ABA" w:rsidRDefault="00000ABA" w:rsidP="0068735C">
      <w:pPr>
        <w:pStyle w:val="bodytext"/>
        <w:numPr>
          <w:ilvl w:val="2"/>
          <w:numId w:val="57"/>
        </w:numPr>
        <w:tabs>
          <w:tab w:val="left" w:pos="360"/>
        </w:tabs>
        <w:spacing w:after="0"/>
      </w:pPr>
      <w:r w:rsidRPr="00B80779">
        <w:rPr>
          <w:b/>
        </w:rPr>
        <w:t>Tabular Totals</w:t>
      </w:r>
      <w:r>
        <w:t xml:space="preserve"> – Sorts the Column Header by the totals of the Tabulation Data.</w:t>
      </w:r>
      <w:r w:rsidR="0068735C">
        <w:br/>
      </w:r>
    </w:p>
    <w:p w:rsidR="00000ABA" w:rsidRDefault="00B946AB" w:rsidP="0068735C">
      <w:pPr>
        <w:pStyle w:val="bodytext"/>
        <w:tabs>
          <w:tab w:val="left" w:pos="360"/>
        </w:tabs>
        <w:spacing w:after="0"/>
        <w:ind w:left="720"/>
      </w:pPr>
      <w:r w:rsidRPr="001314EA">
        <w:rPr>
          <w:shd w:val="clear" w:color="auto" w:fill="FBD4B4"/>
        </w:rPr>
        <w:t>NOTE.</w:t>
      </w:r>
      <w:r w:rsidR="00000ABA">
        <w:t xml:space="preserve"> If there is more than one Column Header the Header Options Menu for the topmost Column</w:t>
      </w:r>
      <w:r w:rsidR="00C16BA5">
        <w:t>,</w:t>
      </w:r>
      <w:r w:rsidR="00000ABA">
        <w:t xml:space="preserve"> Header will have Options for </w:t>
      </w:r>
      <w:r w:rsidR="003F4D98">
        <w:t>subtotal</w:t>
      </w:r>
      <w:r w:rsidR="00000ABA">
        <w:t>s of Tabulation Data.</w:t>
      </w:r>
      <w:r w:rsidR="0068735C">
        <w:br/>
      </w:r>
    </w:p>
    <w:p w:rsidR="00000ABA" w:rsidRDefault="00000ABA" w:rsidP="0068735C">
      <w:pPr>
        <w:pStyle w:val="bodytext"/>
        <w:numPr>
          <w:ilvl w:val="1"/>
          <w:numId w:val="57"/>
        </w:numPr>
        <w:tabs>
          <w:tab w:val="left" w:pos="360"/>
        </w:tabs>
        <w:spacing w:after="0"/>
      </w:pPr>
      <w:r>
        <w:t xml:space="preserve">Select where to display subtotals by using the </w:t>
      </w:r>
      <w:r w:rsidRPr="0068735C">
        <w:rPr>
          <w:i/>
        </w:rPr>
        <w:t>Placement</w:t>
      </w:r>
      <w:r>
        <w:t xml:space="preserve"> dropdown.</w:t>
      </w:r>
      <w:r w:rsidR="0068735C">
        <w:br/>
      </w:r>
    </w:p>
    <w:p w:rsidR="00000ABA" w:rsidRDefault="00000ABA" w:rsidP="0068735C">
      <w:pPr>
        <w:pStyle w:val="bodytext"/>
        <w:numPr>
          <w:ilvl w:val="2"/>
          <w:numId w:val="57"/>
        </w:numPr>
        <w:tabs>
          <w:tab w:val="left" w:pos="360"/>
        </w:tabs>
        <w:spacing w:after="0"/>
      </w:pPr>
      <w:r w:rsidRPr="00B80779">
        <w:rPr>
          <w:b/>
        </w:rPr>
        <w:t>None</w:t>
      </w:r>
      <w:r>
        <w:t xml:space="preserve"> – Does not display subtotals.</w:t>
      </w:r>
    </w:p>
    <w:p w:rsidR="00000ABA" w:rsidRDefault="00000ABA" w:rsidP="0068735C">
      <w:pPr>
        <w:pStyle w:val="bodytext"/>
        <w:numPr>
          <w:ilvl w:val="2"/>
          <w:numId w:val="57"/>
        </w:numPr>
        <w:tabs>
          <w:tab w:val="left" w:pos="360"/>
        </w:tabs>
        <w:spacing w:after="0"/>
      </w:pPr>
      <w:r w:rsidRPr="00B80779">
        <w:rPr>
          <w:b/>
        </w:rPr>
        <w:t>Left</w:t>
      </w:r>
      <w:r>
        <w:t xml:space="preserve"> – Displays subtotals to the left of the Tabulation Data for each Column Header value.</w:t>
      </w:r>
    </w:p>
    <w:p w:rsidR="00000ABA" w:rsidRDefault="00000ABA" w:rsidP="0068735C">
      <w:pPr>
        <w:pStyle w:val="bodytext"/>
        <w:numPr>
          <w:ilvl w:val="2"/>
          <w:numId w:val="57"/>
        </w:numPr>
        <w:tabs>
          <w:tab w:val="left" w:pos="360"/>
        </w:tabs>
        <w:spacing w:after="0"/>
      </w:pPr>
      <w:r w:rsidRPr="00B80779">
        <w:rPr>
          <w:b/>
        </w:rPr>
        <w:t>Right</w:t>
      </w:r>
      <w:r>
        <w:t xml:space="preserve"> – Display</w:t>
      </w:r>
      <w:r w:rsidR="00B80779">
        <w:t>s</w:t>
      </w:r>
      <w:r>
        <w:t xml:space="preserve"> subtotals to the right of the Tabulation Data for each Column Header value.</w:t>
      </w:r>
      <w:r w:rsidR="0068735C">
        <w:br/>
      </w:r>
    </w:p>
    <w:p w:rsidR="006276C2" w:rsidRDefault="00000ABA" w:rsidP="0068735C">
      <w:pPr>
        <w:pStyle w:val="bodytext"/>
        <w:numPr>
          <w:ilvl w:val="1"/>
          <w:numId w:val="57"/>
        </w:numPr>
        <w:tabs>
          <w:tab w:val="left" w:pos="360"/>
        </w:tabs>
        <w:spacing w:after="0"/>
      </w:pPr>
      <w:r>
        <w:t xml:space="preserve">Set a </w:t>
      </w:r>
      <w:r w:rsidR="0068735C" w:rsidRPr="0068735C">
        <w:rPr>
          <w:i/>
        </w:rPr>
        <w:t>Label</w:t>
      </w:r>
      <w:r>
        <w:t xml:space="preserve"> for the subtotals.</w:t>
      </w:r>
    </w:p>
    <w:p w:rsidR="006276C2" w:rsidRDefault="006276C2" w:rsidP="0068735C">
      <w:pPr>
        <w:pStyle w:val="bodytext"/>
        <w:numPr>
          <w:ilvl w:val="0"/>
          <w:numId w:val="157"/>
        </w:numPr>
        <w:tabs>
          <w:tab w:val="left" w:pos="360"/>
        </w:tabs>
        <w:spacing w:after="0"/>
      </w:pPr>
      <w:r w:rsidRPr="006276C2">
        <w:t xml:space="preserve">Use the </w:t>
      </w:r>
      <w:r w:rsidR="00300DDF">
        <w:t>up (</w:t>
      </w:r>
      <w:r w:rsidR="00300DDF">
        <w:rPr>
          <w:noProof/>
        </w:rPr>
        <w:drawing>
          <wp:inline distT="0" distB="0" distL="0" distR="0">
            <wp:extent cx="142875" cy="85725"/>
            <wp:effectExtent l="19050" t="0" r="9525"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6276C2">
        <w:t xml:space="preserve"> arrows to rearrange the order of the Column Headers.</w:t>
      </w:r>
    </w:p>
    <w:p w:rsidR="00F35171" w:rsidRDefault="00000ABA" w:rsidP="0068735C">
      <w:pPr>
        <w:pStyle w:val="bodytext"/>
        <w:numPr>
          <w:ilvl w:val="0"/>
          <w:numId w:val="157"/>
        </w:numPr>
        <w:tabs>
          <w:tab w:val="left" w:pos="360"/>
        </w:tabs>
        <w:spacing w:after="0"/>
      </w:pPr>
      <w:r>
        <w:t>To remove a Column Header</w:t>
      </w:r>
      <w:r w:rsidR="00C16BA5">
        <w:t>,</w:t>
      </w:r>
      <w:r>
        <w:t xml:space="preserve"> click the delete button </w:t>
      </w:r>
      <w:r w:rsidR="00FF625A">
        <w:t>(</w:t>
      </w:r>
      <w:r w:rsidR="00E71F4D" w:rsidRPr="00E71F4D">
        <w:rPr>
          <w:noProof/>
        </w:rPr>
        <w:drawing>
          <wp:inline distT="0" distB="0" distL="0" distR="0">
            <wp:extent cx="133350" cy="133350"/>
            <wp:effectExtent l="19050" t="0" r="0" b="0"/>
            <wp:docPr id="999"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bookmarkStart w:id="156" w:name="_Tabulation_Data"/>
      <w:bookmarkEnd w:id="156"/>
    </w:p>
    <w:p w:rsidR="00000ABA" w:rsidRDefault="00000ABA" w:rsidP="002128DD">
      <w:pPr>
        <w:pStyle w:val="Heading4"/>
      </w:pPr>
      <w:r>
        <w:t>Tabulation Data</w:t>
      </w:r>
    </w:p>
    <w:p w:rsidR="006276C2" w:rsidRDefault="00000ABA" w:rsidP="00014A9A">
      <w:pPr>
        <w:pStyle w:val="bodytext"/>
        <w:tabs>
          <w:tab w:val="left" w:pos="360"/>
        </w:tabs>
        <w:spacing w:after="0"/>
      </w:pPr>
      <w:r>
        <w:t>Tabulation Data provides information when data exists for the Column Header and Row Header values. For example</w:t>
      </w:r>
      <w:r w:rsidR="00C16BA5">
        <w:t>,</w:t>
      </w:r>
      <w:r>
        <w:t xml:space="preserve"> if you have a Row Header on products and a Column Header on the month, then </w:t>
      </w:r>
      <w:r>
        <w:lastRenderedPageBreak/>
        <w:t xml:space="preserve">Tabulation Data of </w:t>
      </w:r>
      <w:proofErr w:type="spellStart"/>
      <w:r w:rsidRPr="001774E6">
        <w:rPr>
          <w:b/>
        </w:rPr>
        <w:t>Orders.OrderID</w:t>
      </w:r>
      <w:proofErr w:type="spellEnd"/>
      <w:r>
        <w:t xml:space="preserve"> may use the Count function to display how many orders con</w:t>
      </w:r>
      <w:r w:rsidR="00B80779">
        <w:t>tained each product each month.</w:t>
      </w:r>
    </w:p>
    <w:p w:rsidR="006276C2" w:rsidRDefault="00000ABA" w:rsidP="00014A9A">
      <w:pPr>
        <w:pStyle w:val="bodytext"/>
        <w:numPr>
          <w:ilvl w:val="0"/>
          <w:numId w:val="158"/>
        </w:numPr>
        <w:tabs>
          <w:tab w:val="left" w:pos="360"/>
        </w:tabs>
        <w:spacing w:after="0"/>
      </w:pPr>
      <w:r>
        <w:t>To add a Tabulation Data</w:t>
      </w:r>
      <w:r w:rsidR="00C16BA5">
        <w:t xml:space="preserve"> field,</w:t>
      </w:r>
      <w:r>
        <w:t xml:space="preserve"> either drag and drop it to the ‘</w:t>
      </w:r>
      <w:r w:rsidRPr="00014A9A">
        <w:rPr>
          <w:i/>
        </w:rPr>
        <w:t>Tabulation Data</w:t>
      </w:r>
      <w:r>
        <w:t>’ panel or use the ‘</w:t>
      </w:r>
      <w:r w:rsidRPr="00014A9A">
        <w:rPr>
          <w:i/>
        </w:rPr>
        <w:t>Add Tabulation Data</w:t>
      </w:r>
      <w:r>
        <w:t>’ button (</w:t>
      </w:r>
      <w:r w:rsidR="00F630B4">
        <w:rPr>
          <w:noProof/>
        </w:rPr>
        <w:drawing>
          <wp:inline distT="0" distB="0" distL="0" distR="0">
            <wp:extent cx="228600" cy="9525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AddCrossTabTabulation.pn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B80779">
        <w:t>).</w:t>
      </w:r>
    </w:p>
    <w:p w:rsidR="006276C2" w:rsidRDefault="00000ABA" w:rsidP="00014A9A">
      <w:pPr>
        <w:pStyle w:val="bodytext"/>
        <w:numPr>
          <w:ilvl w:val="0"/>
          <w:numId w:val="158"/>
        </w:numPr>
        <w:tabs>
          <w:tab w:val="left" w:pos="360"/>
        </w:tabs>
        <w:spacing w:after="0"/>
      </w:pPr>
      <w:r>
        <w:t xml:space="preserve">Click the </w:t>
      </w:r>
      <w:hyperlink w:anchor="_Formula_Editor" w:history="1">
        <w:r w:rsidRPr="00D05407">
          <w:rPr>
            <w:rStyle w:val="Hyperlink"/>
          </w:rPr>
          <w:t>Formula Editor</w:t>
        </w:r>
      </w:hyperlink>
      <w:r>
        <w:t xml:space="preserve"> Button </w:t>
      </w:r>
      <w:r w:rsidR="00667C2B">
        <w:t>(</w:t>
      </w:r>
      <w:r w:rsidR="003D0285">
        <w:rPr>
          <w:noProof/>
        </w:rPr>
        <w:drawing>
          <wp:inline distT="0" distB="0" distL="0" distR="0">
            <wp:extent cx="152400" cy="152400"/>
            <wp:effectExtent l="1905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667C2B">
        <w:t>)</w:t>
      </w:r>
      <w:r>
        <w:t xml:space="preserve"> to insert a formula into the</w:t>
      </w:r>
      <w:r w:rsidRPr="000A5FCD">
        <w:t xml:space="preserve"> </w:t>
      </w:r>
      <w:r w:rsidR="00B80779">
        <w:t>Tabulation Data.</w:t>
      </w:r>
    </w:p>
    <w:p w:rsidR="00E67B00" w:rsidRDefault="00A546F8" w:rsidP="00014A9A">
      <w:pPr>
        <w:pStyle w:val="bodytext"/>
        <w:numPr>
          <w:ilvl w:val="0"/>
          <w:numId w:val="158"/>
        </w:numPr>
        <w:tabs>
          <w:tab w:val="left" w:pos="360"/>
        </w:tabs>
        <w:spacing w:after="0"/>
      </w:pPr>
      <w:r>
        <w:t>Click the Edit Tabulation button (</w:t>
      </w:r>
      <w:r w:rsidR="00F630B4">
        <w:rPr>
          <w:noProof/>
        </w:rPr>
        <w:drawing>
          <wp:inline distT="0" distB="0" distL="0" distR="0">
            <wp:extent cx="152400" cy="152400"/>
            <wp:effectExtent l="1905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to open the Tabulation </w:t>
      </w:r>
      <w:r w:rsidR="00014A9A">
        <w:t>Options menu.</w:t>
      </w:r>
      <w:r w:rsidR="00014A9A">
        <w:br/>
      </w:r>
      <w:r w:rsidR="00014A9A">
        <w:br/>
      </w:r>
      <w:r w:rsidR="00014A9A" w:rsidRPr="00014A9A">
        <w:rPr>
          <w:noProof/>
        </w:rPr>
        <w:drawing>
          <wp:inline distT="0" distB="0" distL="0" distR="0">
            <wp:extent cx="3143689" cy="2219635"/>
            <wp:effectExtent l="0" t="0" r="0" b="9525"/>
            <wp:docPr id="100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user24.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689" cy="2219635"/>
                    </a:xfrm>
                    <a:prstGeom prst="rect">
                      <a:avLst/>
                    </a:prstGeom>
                  </pic:spPr>
                </pic:pic>
              </a:graphicData>
            </a:graphic>
          </wp:inline>
        </w:drawing>
      </w:r>
      <w:r w:rsidR="00014A9A">
        <w:br/>
      </w:r>
      <w:r w:rsidR="00014A9A">
        <w:br/>
      </w:r>
      <w:r>
        <w:t>In the Tabulation Options Menu</w:t>
      </w:r>
      <w:r w:rsidR="00C16BA5">
        <w:t>,</w:t>
      </w:r>
      <w:r>
        <w:t xml:space="preserve"> you can:</w:t>
      </w:r>
      <w:r w:rsidR="00014A9A">
        <w:br/>
      </w:r>
    </w:p>
    <w:p w:rsidR="00A546F8" w:rsidRDefault="00A546F8" w:rsidP="00014A9A">
      <w:pPr>
        <w:pStyle w:val="bodytext"/>
        <w:numPr>
          <w:ilvl w:val="1"/>
          <w:numId w:val="57"/>
        </w:numPr>
        <w:tabs>
          <w:tab w:val="left" w:pos="360"/>
        </w:tabs>
        <w:spacing w:after="0"/>
      </w:pPr>
      <w:r>
        <w:t>Set a Label for the Tabulation Row to appear at the beginning of each row.</w:t>
      </w:r>
    </w:p>
    <w:p w:rsidR="00F35171" w:rsidRDefault="00A546F8" w:rsidP="00014A9A">
      <w:pPr>
        <w:pStyle w:val="bodytext"/>
        <w:numPr>
          <w:ilvl w:val="1"/>
          <w:numId w:val="57"/>
        </w:numPr>
        <w:tabs>
          <w:tab w:val="left" w:pos="360"/>
        </w:tabs>
        <w:spacing w:after="0"/>
      </w:pPr>
      <w:r>
        <w:t xml:space="preserve">Use the Method dropdown to select the summary function to be </w:t>
      </w:r>
      <w:r w:rsidR="00B80779">
        <w:t>applied to the Tabulation Data.</w:t>
      </w:r>
      <w:r w:rsidR="00097BBB">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142"/>
        <w:gridCol w:w="7533"/>
      </w:tblGrid>
      <w:tr w:rsidR="00097BBB" w:rsidTr="00A555B9">
        <w:trPr>
          <w:jc w:val="center"/>
        </w:trPr>
        <w:tc>
          <w:tcPr>
            <w:tcW w:w="509" w:type="dxa"/>
            <w:vAlign w:val="center"/>
          </w:tcPr>
          <w:p w:rsidR="00097BBB" w:rsidRPr="00C37B30" w:rsidRDefault="00097BBB" w:rsidP="00A555B9">
            <w:pPr>
              <w:pStyle w:val="bodytext"/>
              <w:spacing w:after="0"/>
              <w:jc w:val="center"/>
            </w:pPr>
            <w:r>
              <w:t>Summary Functions</w:t>
            </w:r>
          </w:p>
        </w:tc>
        <w:tc>
          <w:tcPr>
            <w:tcW w:w="0" w:type="auto"/>
          </w:tcPr>
          <w:p w:rsidR="00097BBB" w:rsidRDefault="00097BBB" w:rsidP="00A555B9">
            <w:pPr>
              <w:pStyle w:val="bodytext"/>
              <w:numPr>
                <w:ilvl w:val="0"/>
                <w:numId w:val="144"/>
              </w:numPr>
              <w:tabs>
                <w:tab w:val="left" w:pos="360"/>
              </w:tabs>
              <w:spacing w:after="0"/>
            </w:pPr>
            <w:r w:rsidRPr="00FD1E4C">
              <w:rPr>
                <w:b/>
              </w:rPr>
              <w:t>Sum</w:t>
            </w:r>
            <w:r>
              <w:t>: Totals the all of the data in the Tabulation Data.</w:t>
            </w:r>
          </w:p>
          <w:p w:rsidR="00097BBB" w:rsidRDefault="00097BBB" w:rsidP="00A555B9">
            <w:pPr>
              <w:pStyle w:val="bodytext"/>
              <w:numPr>
                <w:ilvl w:val="0"/>
                <w:numId w:val="144"/>
              </w:numPr>
              <w:tabs>
                <w:tab w:val="left" w:pos="360"/>
              </w:tabs>
              <w:spacing w:after="0"/>
            </w:pPr>
            <w:r w:rsidRPr="00FD1E4C">
              <w:rPr>
                <w:b/>
              </w:rPr>
              <w:t>Count</w:t>
            </w:r>
            <w:r>
              <w:t>: Returns the number of rows in the Tabulation Data.</w:t>
            </w:r>
          </w:p>
          <w:p w:rsidR="00097BBB" w:rsidRDefault="00097BBB" w:rsidP="00A555B9">
            <w:pPr>
              <w:pStyle w:val="bodytext"/>
              <w:numPr>
                <w:ilvl w:val="0"/>
                <w:numId w:val="144"/>
              </w:numPr>
              <w:spacing w:after="0"/>
            </w:pPr>
            <w:r w:rsidRPr="00FD1E4C">
              <w:rPr>
                <w:b/>
              </w:rPr>
              <w:t>Average</w:t>
            </w:r>
            <w:r>
              <w:t>: Takes the mean of the data in the Tabulation Data.</w:t>
            </w:r>
          </w:p>
          <w:p w:rsidR="00097BBB" w:rsidRDefault="00097BBB" w:rsidP="00A555B9">
            <w:pPr>
              <w:pStyle w:val="bodytext"/>
              <w:numPr>
                <w:ilvl w:val="0"/>
                <w:numId w:val="144"/>
              </w:numPr>
              <w:tabs>
                <w:tab w:val="left" w:pos="360"/>
              </w:tabs>
              <w:spacing w:after="0"/>
            </w:pPr>
            <w:r w:rsidRPr="00FD1E4C">
              <w:rPr>
                <w:b/>
              </w:rPr>
              <w:t>Minimum</w:t>
            </w:r>
            <w:r>
              <w:t>: Displays the lowest value in the Tabulation Data.</w:t>
            </w:r>
          </w:p>
          <w:p w:rsidR="00097BBB" w:rsidRDefault="00097BBB" w:rsidP="00A555B9">
            <w:pPr>
              <w:pStyle w:val="bodytext"/>
              <w:numPr>
                <w:ilvl w:val="0"/>
                <w:numId w:val="144"/>
              </w:numPr>
              <w:tabs>
                <w:tab w:val="left" w:pos="360"/>
              </w:tabs>
              <w:spacing w:after="0"/>
            </w:pPr>
            <w:r w:rsidRPr="00FD1E4C">
              <w:rPr>
                <w:b/>
              </w:rPr>
              <w:t>Maximum</w:t>
            </w:r>
            <w:r>
              <w:t>: Displays the highest value in the Tabulation Data.</w:t>
            </w:r>
          </w:p>
          <w:p w:rsidR="00097BBB" w:rsidRDefault="00097BBB" w:rsidP="00A555B9">
            <w:pPr>
              <w:pStyle w:val="bodytext"/>
              <w:numPr>
                <w:ilvl w:val="0"/>
                <w:numId w:val="144"/>
              </w:numPr>
              <w:tabs>
                <w:tab w:val="left" w:pos="360"/>
              </w:tabs>
              <w:spacing w:after="0"/>
            </w:pPr>
            <w:r w:rsidRPr="00382DE7">
              <w:rPr>
                <w:b/>
              </w:rPr>
              <w:t>None</w:t>
            </w:r>
            <w:r>
              <w:t>: Displays the value in the Tabulation Data without doing any calculations.</w:t>
            </w:r>
          </w:p>
        </w:tc>
      </w:tr>
    </w:tbl>
    <w:p w:rsidR="00A546F8" w:rsidRDefault="00A546F8" w:rsidP="00014A9A">
      <w:pPr>
        <w:pStyle w:val="bodytext"/>
        <w:numPr>
          <w:ilvl w:val="1"/>
          <w:numId w:val="57"/>
        </w:numPr>
        <w:tabs>
          <w:tab w:val="left" w:pos="360"/>
        </w:tabs>
        <w:spacing w:after="0"/>
      </w:pPr>
      <w:r>
        <w:t>Use the Value dropdown to select how the Tabulation Data should be displayed.</w:t>
      </w:r>
    </w:p>
    <w:p w:rsidR="00F35171" w:rsidRDefault="00F35171" w:rsidP="00014A9A">
      <w:pPr>
        <w:pStyle w:val="bodytext"/>
        <w:tabs>
          <w:tab w:val="left" w:pos="360"/>
        </w:tabs>
        <w:spacing w:after="0"/>
        <w:ind w:left="1440"/>
      </w:pPr>
    </w:p>
    <w:p w:rsidR="00A546F8" w:rsidRDefault="00A546F8" w:rsidP="00014A9A">
      <w:pPr>
        <w:pStyle w:val="bodytext"/>
        <w:numPr>
          <w:ilvl w:val="2"/>
          <w:numId w:val="57"/>
        </w:numPr>
        <w:tabs>
          <w:tab w:val="left" w:pos="360"/>
        </w:tabs>
        <w:spacing w:after="0"/>
      </w:pPr>
      <w:r w:rsidRPr="00B80779">
        <w:rPr>
          <w:b/>
        </w:rPr>
        <w:t>Aggregate</w:t>
      </w:r>
      <w:r>
        <w:t>: Display the result of the selected Method.</w:t>
      </w:r>
    </w:p>
    <w:p w:rsidR="00A546F8" w:rsidRDefault="00A546F8" w:rsidP="00014A9A">
      <w:pPr>
        <w:pStyle w:val="bodytext"/>
        <w:numPr>
          <w:ilvl w:val="2"/>
          <w:numId w:val="57"/>
        </w:numPr>
        <w:tabs>
          <w:tab w:val="left" w:pos="360"/>
        </w:tabs>
        <w:spacing w:after="0"/>
      </w:pPr>
      <w:r w:rsidRPr="00B80779">
        <w:rPr>
          <w:b/>
        </w:rPr>
        <w:t>Percent of Row</w:t>
      </w:r>
      <w:r>
        <w:t>: Display the result of the selected method as a percentage of the row total.</w:t>
      </w:r>
    </w:p>
    <w:p w:rsidR="00A546F8" w:rsidRDefault="00A546F8" w:rsidP="00014A9A">
      <w:pPr>
        <w:pStyle w:val="bodytext"/>
        <w:numPr>
          <w:ilvl w:val="2"/>
          <w:numId w:val="57"/>
        </w:numPr>
        <w:tabs>
          <w:tab w:val="left" w:pos="360"/>
        </w:tabs>
        <w:spacing w:after="0"/>
      </w:pPr>
      <w:r w:rsidRPr="00B80779">
        <w:rPr>
          <w:b/>
        </w:rPr>
        <w:t>Percent of Colum</w:t>
      </w:r>
      <w:r w:rsidR="00C16BA5">
        <w:rPr>
          <w:b/>
        </w:rPr>
        <w:t>n</w:t>
      </w:r>
      <w:r>
        <w:t>: Display the result of the selected method as a percentage of the column total.</w:t>
      </w:r>
      <w:r w:rsidR="00014A9A">
        <w:br/>
      </w:r>
    </w:p>
    <w:p w:rsidR="00E67B00" w:rsidRDefault="00E67B00" w:rsidP="00014A9A">
      <w:pPr>
        <w:pStyle w:val="bodytext"/>
        <w:numPr>
          <w:ilvl w:val="0"/>
          <w:numId w:val="158"/>
        </w:numPr>
        <w:tabs>
          <w:tab w:val="left" w:pos="360"/>
        </w:tabs>
        <w:spacing w:after="0"/>
      </w:pPr>
      <w:r w:rsidRPr="00E67B00">
        <w:t xml:space="preserve">Use the </w:t>
      </w:r>
      <w:r w:rsidR="00300DDF">
        <w:t>up (</w:t>
      </w:r>
      <w:r w:rsidR="00300DDF">
        <w:rPr>
          <w:noProof/>
        </w:rPr>
        <w:drawing>
          <wp:inline distT="0" distB="0" distL="0" distR="0">
            <wp:extent cx="142875" cy="85725"/>
            <wp:effectExtent l="19050" t="0" r="952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E67B00">
        <w:t xml:space="preserve"> arrows to move the Tabulation Data order.</w:t>
      </w:r>
    </w:p>
    <w:p w:rsidR="00000ABA" w:rsidRDefault="00000ABA" w:rsidP="00014A9A">
      <w:pPr>
        <w:pStyle w:val="bodytext"/>
        <w:numPr>
          <w:ilvl w:val="0"/>
          <w:numId w:val="158"/>
        </w:numPr>
        <w:tabs>
          <w:tab w:val="left" w:pos="360"/>
        </w:tabs>
        <w:spacing w:after="0"/>
      </w:pPr>
      <w:r>
        <w:t xml:space="preserve">To remove a </w:t>
      </w:r>
      <w:r w:rsidR="007F172D">
        <w:t xml:space="preserve">Tabulation Data </w:t>
      </w:r>
      <w:r w:rsidR="00C16BA5">
        <w:t xml:space="preserve">field, </w:t>
      </w:r>
      <w:r>
        <w:t xml:space="preserve">click the delete button </w:t>
      </w:r>
      <w:r w:rsidR="00FF625A">
        <w:t>(</w:t>
      </w:r>
      <w:r w:rsidR="00665316">
        <w:rPr>
          <w:noProof/>
        </w:rPr>
        <w:drawing>
          <wp:inline distT="0" distB="0" distL="0" distR="0">
            <wp:extent cx="133350" cy="133350"/>
            <wp:effectExtent l="1905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000ABA" w:rsidRDefault="00000ABA" w:rsidP="002128DD">
      <w:pPr>
        <w:pStyle w:val="Heading4"/>
      </w:pPr>
      <w:proofErr w:type="spellStart"/>
      <w:r>
        <w:t>CrossTab</w:t>
      </w:r>
      <w:proofErr w:type="spellEnd"/>
      <w:r>
        <w:t xml:space="preserve"> Themes</w:t>
      </w:r>
    </w:p>
    <w:p w:rsidR="00000ABA" w:rsidRDefault="00000ABA" w:rsidP="00000ABA">
      <w:pPr>
        <w:pStyle w:val="bodytext"/>
        <w:tabs>
          <w:tab w:val="left" w:pos="360"/>
        </w:tabs>
      </w:pPr>
      <w:r>
        <w:t xml:space="preserve">The Theme dropdown can be used to quickly style the </w:t>
      </w:r>
      <w:proofErr w:type="spellStart"/>
      <w:r>
        <w:t>CrossTab</w:t>
      </w:r>
      <w:proofErr w:type="spellEnd"/>
      <w:r>
        <w:t xml:space="preserve"> using one of the pre-defined themes. Further styling can be done </w:t>
      </w:r>
      <w:r w:rsidR="00AE77F3">
        <w:t xml:space="preserve">to the cells of the </w:t>
      </w:r>
      <w:proofErr w:type="spellStart"/>
      <w:r w:rsidR="00AE77F3">
        <w:t>CrossTab</w:t>
      </w:r>
      <w:proofErr w:type="spellEnd"/>
      <w:r w:rsidR="00AE77F3">
        <w:t xml:space="preserve"> </w:t>
      </w:r>
      <w:r>
        <w:t xml:space="preserve">in the </w:t>
      </w:r>
      <w:hyperlink w:anchor="_Report_Designer" w:history="1">
        <w:r w:rsidRPr="00B87DA8">
          <w:rPr>
            <w:rStyle w:val="Hyperlink"/>
          </w:rPr>
          <w:t>Report Designer</w:t>
        </w:r>
      </w:hyperlink>
      <w:r>
        <w:t>.</w:t>
      </w:r>
    </w:p>
    <w:p w:rsidR="00C47FA2" w:rsidRDefault="00000ABA" w:rsidP="00CF023C">
      <w:pPr>
        <w:pStyle w:val="Heading4"/>
      </w:pPr>
      <w:bookmarkStart w:id="157" w:name="_CrossTab_Options"/>
      <w:bookmarkEnd w:id="157"/>
      <w:proofErr w:type="spellStart"/>
      <w:r>
        <w:lastRenderedPageBreak/>
        <w:t>CrossTab</w:t>
      </w:r>
      <w:proofErr w:type="spellEnd"/>
      <w:r>
        <w:t xml:space="preserve"> Options</w:t>
      </w:r>
    </w:p>
    <w:p w:rsidR="00CF023C" w:rsidRDefault="00000ABA" w:rsidP="00000ABA">
      <w:pPr>
        <w:pStyle w:val="bodytext"/>
      </w:pPr>
      <w:r>
        <w:t xml:space="preserve">Settings that affect the entire </w:t>
      </w:r>
      <w:proofErr w:type="spellStart"/>
      <w:r>
        <w:t>CrossTab</w:t>
      </w:r>
      <w:proofErr w:type="spellEnd"/>
      <w:r>
        <w:t xml:space="preserve"> are controlled in the </w:t>
      </w:r>
      <w:proofErr w:type="spellStart"/>
      <w:r>
        <w:t>CrossTab</w:t>
      </w:r>
      <w:proofErr w:type="spellEnd"/>
      <w:r>
        <w:t xml:space="preserve"> Options Menu. Open the </w:t>
      </w:r>
      <w:proofErr w:type="spellStart"/>
      <w:r>
        <w:t>CrossTab</w:t>
      </w:r>
      <w:proofErr w:type="spellEnd"/>
      <w:r>
        <w:t xml:space="preserve"> Options Menu by clicking the Options button (</w:t>
      </w:r>
      <w:r w:rsidR="00F630B4">
        <w:rPr>
          <w:noProof/>
        </w:rPr>
        <w:drawing>
          <wp:inline distT="0" distB="0" distL="0" distR="0">
            <wp:extent cx="581106" cy="133369"/>
            <wp:effectExtent l="19050" t="0" r="9444"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user25.pn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106" cy="133369"/>
                    </a:xfrm>
                    <a:prstGeom prst="rect">
                      <a:avLst/>
                    </a:prstGeom>
                    <a:noFill/>
                    <a:ln>
                      <a:noFill/>
                    </a:ln>
                  </pic:spPr>
                </pic:pic>
              </a:graphicData>
            </a:graphic>
          </wp:inline>
        </w:drawing>
      </w:r>
      <w:r w:rsidR="00CF023C">
        <w:t>).</w:t>
      </w:r>
    </w:p>
    <w:p w:rsidR="00CF023C" w:rsidRDefault="00CF023C" w:rsidP="00CF023C">
      <w:pPr>
        <w:pStyle w:val="bodytext"/>
        <w:jc w:val="center"/>
      </w:pPr>
      <w:r w:rsidRPr="00CF023C">
        <w:rPr>
          <w:noProof/>
        </w:rPr>
        <w:drawing>
          <wp:inline distT="0" distB="0" distL="0" distR="0">
            <wp:extent cx="3124200" cy="3057525"/>
            <wp:effectExtent l="19050" t="0" r="0" b="0"/>
            <wp:docPr id="1002"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user26.pn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4200" cy="3057525"/>
                    </a:xfrm>
                    <a:prstGeom prst="rect">
                      <a:avLst/>
                    </a:prstGeom>
                    <a:noFill/>
                    <a:ln>
                      <a:noFill/>
                    </a:ln>
                  </pic:spPr>
                </pic:pic>
              </a:graphicData>
            </a:graphic>
          </wp:inline>
        </w:drawing>
      </w:r>
    </w:p>
    <w:p w:rsidR="00000ABA" w:rsidRDefault="00C16BA5" w:rsidP="00000ABA">
      <w:pPr>
        <w:pStyle w:val="bodytext"/>
      </w:pPr>
      <w:r>
        <w:t>Use the menu to</w:t>
      </w:r>
      <w:r w:rsidR="00000ABA">
        <w:t xml:space="preserve"> adjust the following settings:</w:t>
      </w:r>
    </w:p>
    <w:p w:rsidR="007F172D" w:rsidRPr="007F172D" w:rsidRDefault="007F172D" w:rsidP="00000ABA">
      <w:pPr>
        <w:pStyle w:val="bodytext"/>
        <w:rPr>
          <w:b/>
        </w:rPr>
      </w:pPr>
      <w:r w:rsidRPr="007F172D">
        <w:rPr>
          <w:b/>
        </w:rPr>
        <w:t>General</w:t>
      </w:r>
    </w:p>
    <w:p w:rsidR="00000ABA" w:rsidRDefault="00000ABA" w:rsidP="006F3C48">
      <w:pPr>
        <w:pStyle w:val="bodytext"/>
        <w:numPr>
          <w:ilvl w:val="0"/>
          <w:numId w:val="159"/>
        </w:numPr>
        <w:tabs>
          <w:tab w:val="left" w:pos="360"/>
        </w:tabs>
      </w:pPr>
      <w:r>
        <w:t xml:space="preserve">Use the </w:t>
      </w:r>
      <w:r w:rsidRPr="008A3480">
        <w:rPr>
          <w:i/>
        </w:rPr>
        <w:t>Row Headers Placement</w:t>
      </w:r>
      <w:r>
        <w:t xml:space="preserve"> dropdown to determine how the Row Headers are displayed.</w:t>
      </w:r>
    </w:p>
    <w:p w:rsidR="00000ABA" w:rsidRDefault="00000ABA" w:rsidP="00381686">
      <w:pPr>
        <w:pStyle w:val="bodytext"/>
        <w:numPr>
          <w:ilvl w:val="1"/>
          <w:numId w:val="57"/>
        </w:numPr>
        <w:tabs>
          <w:tab w:val="left" w:pos="360"/>
        </w:tabs>
      </w:pPr>
      <w:r w:rsidRPr="008A3480">
        <w:rPr>
          <w:b/>
        </w:rPr>
        <w:t>Columns</w:t>
      </w:r>
      <w:r>
        <w:t xml:space="preserve"> – Display the Row Headers in columns from left to right in their order in the Row Header Source panel.</w:t>
      </w:r>
    </w:p>
    <w:p w:rsidR="00000ABA" w:rsidRPr="00510465" w:rsidRDefault="00000ABA" w:rsidP="00381686">
      <w:pPr>
        <w:pStyle w:val="bodytext"/>
        <w:numPr>
          <w:ilvl w:val="1"/>
          <w:numId w:val="57"/>
        </w:numPr>
        <w:tabs>
          <w:tab w:val="left" w:pos="360"/>
        </w:tabs>
      </w:pPr>
      <w:r w:rsidRPr="008A3480">
        <w:rPr>
          <w:b/>
        </w:rPr>
        <w:t>Hierarchical</w:t>
      </w:r>
      <w:r>
        <w:t xml:space="preserve"> – Display Row Headers in a hierarchical structure using indentation to display their order.</w:t>
      </w:r>
    </w:p>
    <w:p w:rsidR="0097316C" w:rsidRDefault="00000ABA" w:rsidP="0097316C">
      <w:pPr>
        <w:pStyle w:val="bodytext"/>
        <w:numPr>
          <w:ilvl w:val="0"/>
          <w:numId w:val="159"/>
        </w:numPr>
        <w:tabs>
          <w:tab w:val="left" w:pos="360"/>
        </w:tabs>
      </w:pPr>
      <w:r>
        <w:t>Check ‘</w:t>
      </w:r>
      <w:r w:rsidRPr="008A3480">
        <w:rPr>
          <w:i/>
        </w:rPr>
        <w:t xml:space="preserve">Repeat </w:t>
      </w:r>
      <w:proofErr w:type="spellStart"/>
      <w:r w:rsidRPr="008A3480">
        <w:rPr>
          <w:i/>
        </w:rPr>
        <w:t>CrossTab</w:t>
      </w:r>
      <w:proofErr w:type="spellEnd"/>
      <w:r w:rsidRPr="008A3480">
        <w:rPr>
          <w:i/>
        </w:rPr>
        <w:t xml:space="preserve"> Header every new page</w:t>
      </w:r>
      <w:r>
        <w:t xml:space="preserve">’ to repeat Row Header labels and Column Headers on each new page. </w:t>
      </w:r>
    </w:p>
    <w:p w:rsidR="007F172D" w:rsidRPr="007F172D" w:rsidRDefault="007F172D" w:rsidP="007F172D">
      <w:pPr>
        <w:pStyle w:val="bodytext"/>
        <w:tabs>
          <w:tab w:val="left" w:pos="360"/>
        </w:tabs>
        <w:rPr>
          <w:b/>
        </w:rPr>
      </w:pPr>
      <w:r w:rsidRPr="007F172D">
        <w:rPr>
          <w:b/>
        </w:rPr>
        <w:t>Grand Total Row</w:t>
      </w:r>
    </w:p>
    <w:p w:rsidR="00000ABA" w:rsidRDefault="00000ABA" w:rsidP="006F3C48">
      <w:pPr>
        <w:pStyle w:val="bodytext"/>
        <w:numPr>
          <w:ilvl w:val="0"/>
          <w:numId w:val="159"/>
        </w:numPr>
        <w:tabs>
          <w:tab w:val="left" w:pos="360"/>
        </w:tabs>
      </w:pPr>
      <w:r>
        <w:t>To get a total for each column, select ‘</w:t>
      </w:r>
      <w:r w:rsidRPr="008A3480">
        <w:rPr>
          <w:b/>
        </w:rPr>
        <w:t>Top</w:t>
      </w:r>
      <w:r>
        <w:t>’ or ‘</w:t>
      </w:r>
      <w:r w:rsidRPr="008A3480">
        <w:rPr>
          <w:b/>
        </w:rPr>
        <w:t>Bottom</w:t>
      </w:r>
      <w:r>
        <w:t xml:space="preserve">’ from the </w:t>
      </w:r>
      <w:r w:rsidRPr="008A3480">
        <w:rPr>
          <w:i/>
        </w:rPr>
        <w:t>Placement</w:t>
      </w:r>
      <w:r>
        <w:t xml:space="preserve"> dropdown and provide</w:t>
      </w:r>
      <w:r w:rsidR="00B80779">
        <w:t xml:space="preserve"> a label in the </w:t>
      </w:r>
      <w:r w:rsidR="00B80779" w:rsidRPr="008A3480">
        <w:rPr>
          <w:i/>
        </w:rPr>
        <w:t>Label</w:t>
      </w:r>
      <w:r w:rsidR="00B80779">
        <w:t xml:space="preserve"> text box.</w:t>
      </w:r>
    </w:p>
    <w:p w:rsidR="007F172D" w:rsidRPr="007F172D" w:rsidRDefault="007F172D" w:rsidP="007F172D">
      <w:pPr>
        <w:pStyle w:val="bodytext"/>
        <w:tabs>
          <w:tab w:val="left" w:pos="360"/>
        </w:tabs>
        <w:rPr>
          <w:b/>
        </w:rPr>
      </w:pPr>
      <w:r w:rsidRPr="007F172D">
        <w:rPr>
          <w:b/>
        </w:rPr>
        <w:t>Grand Total Column</w:t>
      </w:r>
    </w:p>
    <w:p w:rsidR="00000ABA" w:rsidRDefault="00000ABA" w:rsidP="006F3C48">
      <w:pPr>
        <w:pStyle w:val="bodytext"/>
        <w:numPr>
          <w:ilvl w:val="0"/>
          <w:numId w:val="159"/>
        </w:numPr>
        <w:tabs>
          <w:tab w:val="left" w:pos="360"/>
        </w:tabs>
      </w:pPr>
      <w:r>
        <w:t>To get a total for each row, select ‘</w:t>
      </w:r>
      <w:r w:rsidRPr="008A3480">
        <w:rPr>
          <w:b/>
        </w:rPr>
        <w:t>Top</w:t>
      </w:r>
      <w:r>
        <w:t>’ or ‘</w:t>
      </w:r>
      <w:r w:rsidRPr="008A3480">
        <w:rPr>
          <w:b/>
        </w:rPr>
        <w:t>Bottom</w:t>
      </w:r>
      <w:r>
        <w:t xml:space="preserve">’ from the </w:t>
      </w:r>
      <w:r w:rsidRPr="008A3480">
        <w:rPr>
          <w:i/>
        </w:rPr>
        <w:t>Placement</w:t>
      </w:r>
      <w:r>
        <w:t xml:space="preserve"> dropdown and provide</w:t>
      </w:r>
      <w:r w:rsidR="00B80779">
        <w:t xml:space="preserve"> a label in the </w:t>
      </w:r>
      <w:r w:rsidR="00B80779" w:rsidRPr="00E611DF">
        <w:rPr>
          <w:i/>
        </w:rPr>
        <w:t>Label</w:t>
      </w:r>
      <w:r w:rsidR="00B80779">
        <w:t xml:space="preserve"> text box.</w:t>
      </w:r>
    </w:p>
    <w:p w:rsidR="000E488F" w:rsidRDefault="00E611DF" w:rsidP="00E611DF">
      <w:pPr>
        <w:pStyle w:val="bodytext"/>
        <w:tabs>
          <w:tab w:val="left" w:pos="360"/>
          <w:tab w:val="left" w:pos="3465"/>
        </w:tabs>
        <w:ind w:left="360"/>
      </w:pPr>
      <w:r>
        <w:tab/>
      </w:r>
    </w:p>
    <w:p w:rsidR="00E37148" w:rsidRDefault="00E37148" w:rsidP="000D0E8C">
      <w:pPr>
        <w:pStyle w:val="bodytext"/>
        <w:tabs>
          <w:tab w:val="left" w:pos="360"/>
        </w:tabs>
        <w:ind w:left="1080"/>
        <w:jc w:val="center"/>
      </w:pPr>
    </w:p>
    <w:p w:rsidR="0051487F" w:rsidRDefault="0051487F" w:rsidP="0051487F">
      <w:pPr>
        <w:pStyle w:val="Heading3"/>
      </w:pPr>
      <w:bookmarkStart w:id="158" w:name="_Toc450574021"/>
      <w:bookmarkEnd w:id="82"/>
      <w:bookmarkEnd w:id="83"/>
      <w:bookmarkEnd w:id="84"/>
      <w:bookmarkEnd w:id="85"/>
      <w:r>
        <w:lastRenderedPageBreak/>
        <w:t>Renaming Reports</w:t>
      </w:r>
      <w:bookmarkEnd w:id="158"/>
    </w:p>
    <w:p w:rsidR="00BD7A79" w:rsidRDefault="00325D32" w:rsidP="00325D32">
      <w:pPr>
        <w:pStyle w:val="bodytext"/>
      </w:pPr>
      <w:bookmarkStart w:id="159" w:name="_Editing_Data_Categories"/>
      <w:bookmarkEnd w:id="159"/>
      <w:r>
        <w:t xml:space="preserve">To change the name of a </w:t>
      </w:r>
      <w:r w:rsidR="00E140A7">
        <w:t>report</w:t>
      </w:r>
      <w:r w:rsidR="00C16BA5">
        <w:t>,</w:t>
      </w:r>
      <w:r w:rsidR="00E140A7">
        <w:t xml:space="preserve"> click</w:t>
      </w:r>
      <w:r>
        <w:t xml:space="preserve"> ‘</w:t>
      </w:r>
      <w:r w:rsidRPr="00BD7A79">
        <w:rPr>
          <w:i/>
        </w:rPr>
        <w:t>Rename</w:t>
      </w:r>
      <w:r>
        <w:t xml:space="preserve">’ in the Toolbar drop-down menu. </w:t>
      </w:r>
      <w:r w:rsidR="00E140A7">
        <w:t xml:space="preserve">Enter a new name and select the folder </w:t>
      </w:r>
      <w:r w:rsidR="00C16BA5">
        <w:t xml:space="preserve">in which </w:t>
      </w:r>
      <w:r w:rsidR="00E140A7">
        <w:t xml:space="preserve">you want </w:t>
      </w:r>
      <w:r w:rsidR="00A2591E">
        <w:t>to save the report</w:t>
      </w:r>
      <w:r w:rsidR="0097316C">
        <w:t>. Click ‘OK’.</w:t>
      </w:r>
    </w:p>
    <w:p w:rsidR="00F34066" w:rsidRPr="00826CFC" w:rsidRDefault="00544865" w:rsidP="00544865">
      <w:pPr>
        <w:pStyle w:val="bodytext"/>
        <w:jc w:val="center"/>
      </w:pPr>
      <w:r>
        <w:rPr>
          <w:noProof/>
        </w:rPr>
        <w:drawing>
          <wp:inline distT="0" distB="0" distL="0" distR="0">
            <wp:extent cx="1105054" cy="2210109"/>
            <wp:effectExtent l="19050" t="0" r="0" b="0"/>
            <wp:docPr id="1003" name="Picture 1002" descr="re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png"/>
                    <pic:cNvPicPr/>
                  </pic:nvPicPr>
                  <pic:blipFill>
                    <a:blip r:embed="rId250" cstate="print"/>
                    <a:stretch>
                      <a:fillRect/>
                    </a:stretch>
                  </pic:blipFill>
                  <pic:spPr>
                    <a:xfrm>
                      <a:off x="0" y="0"/>
                      <a:ext cx="1105054" cy="2210109"/>
                    </a:xfrm>
                    <a:prstGeom prst="rect">
                      <a:avLst/>
                    </a:prstGeom>
                  </pic:spPr>
                </pic:pic>
              </a:graphicData>
            </a:graphic>
          </wp:inline>
        </w:drawing>
      </w:r>
      <w:r w:rsidR="00F34066">
        <w:rPr>
          <w:noProof/>
        </w:rPr>
        <w:drawing>
          <wp:inline distT="0" distB="0" distL="0" distR="0">
            <wp:extent cx="3877216" cy="3286584"/>
            <wp:effectExtent l="0" t="0" r="9525"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user103.png"/>
                    <pic:cNvPicPr/>
                  </pic:nvPicPr>
                  <pic:blipFill>
                    <a:blip r:embed="rId2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77216" cy="3286584"/>
                    </a:xfrm>
                    <a:prstGeom prst="rect">
                      <a:avLst/>
                    </a:prstGeom>
                  </pic:spPr>
                </pic:pic>
              </a:graphicData>
            </a:graphic>
          </wp:inline>
        </w:drawing>
      </w:r>
    </w:p>
    <w:p w:rsidR="0051487F" w:rsidRDefault="0051487F" w:rsidP="0051487F">
      <w:pPr>
        <w:pStyle w:val="Heading3"/>
      </w:pPr>
      <w:bookmarkStart w:id="160" w:name="_Toc450574022"/>
      <w:r>
        <w:t>Changing Description</w:t>
      </w:r>
      <w:bookmarkEnd w:id="160"/>
    </w:p>
    <w:p w:rsidR="00E140A7" w:rsidRDefault="00241BDD" w:rsidP="007B3F80">
      <w:pPr>
        <w:pStyle w:val="bodytext"/>
      </w:pPr>
      <w:r>
        <w:t xml:space="preserve">The report description appears at the bottom of the </w:t>
      </w:r>
      <w:hyperlink w:anchor="_Main_Menu" w:history="1">
        <w:r w:rsidRPr="00241BDD">
          <w:rPr>
            <w:rStyle w:val="Hyperlink"/>
          </w:rPr>
          <w:t>Main Menu</w:t>
        </w:r>
      </w:hyperlink>
      <w:r>
        <w:t xml:space="preserve">. </w:t>
      </w:r>
      <w:r w:rsidR="00B80779">
        <w:t>Report descriptions are optional but can be searched</w:t>
      </w:r>
      <w:r>
        <w:t>.</w:t>
      </w:r>
      <w:r w:rsidR="001E257F">
        <w:t xml:space="preserve"> </w:t>
      </w:r>
      <w:r w:rsidR="00A2591E">
        <w:t>To change a report description</w:t>
      </w:r>
      <w:r w:rsidR="00C16BA5">
        <w:t>,</w:t>
      </w:r>
      <w:r w:rsidR="00A2591E">
        <w:t xml:space="preserve"> </w:t>
      </w:r>
      <w:r w:rsidR="001E257F">
        <w:t>click ‘</w:t>
      </w:r>
      <w:r w:rsidR="001E257F" w:rsidRPr="00FC793B">
        <w:rPr>
          <w:i/>
        </w:rPr>
        <w:t>Description</w:t>
      </w:r>
      <w:r w:rsidR="00325D32">
        <w:t>’</w:t>
      </w:r>
      <w:r w:rsidR="001E257F">
        <w:t xml:space="preserve"> in the Toolbar drop-down menu. </w:t>
      </w:r>
      <w:r w:rsidR="00B80779">
        <w:t>Write</w:t>
      </w:r>
      <w:r w:rsidR="001E257F">
        <w:t xml:space="preserve"> </w:t>
      </w:r>
      <w:r w:rsidR="000B1260">
        <w:t>a</w:t>
      </w:r>
      <w:r w:rsidR="001E257F">
        <w:t xml:space="preserve"> description and click </w:t>
      </w:r>
      <w:r w:rsidR="00B57930">
        <w:t>‘OK</w:t>
      </w:r>
      <w:r w:rsidR="00A2591E">
        <w:t>.</w:t>
      </w:r>
      <w:r w:rsidR="00B57930">
        <w:t>’</w:t>
      </w:r>
    </w:p>
    <w:p w:rsidR="007B3F80" w:rsidRDefault="00544865" w:rsidP="00665316">
      <w:pPr>
        <w:pStyle w:val="bodytext"/>
        <w:jc w:val="center"/>
        <w:rPr>
          <w:noProof/>
        </w:rPr>
      </w:pPr>
      <w:r>
        <w:rPr>
          <w:noProof/>
        </w:rPr>
        <w:drawing>
          <wp:inline distT="0" distB="0" distL="0" distR="0">
            <wp:extent cx="1105054" cy="2210109"/>
            <wp:effectExtent l="19050" t="0" r="0" b="0"/>
            <wp:docPr id="1004" name="Picture 1003" descr="d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png"/>
                    <pic:cNvPicPr/>
                  </pic:nvPicPr>
                  <pic:blipFill>
                    <a:blip r:embed="rId252" cstate="print"/>
                    <a:stretch>
                      <a:fillRect/>
                    </a:stretch>
                  </pic:blipFill>
                  <pic:spPr>
                    <a:xfrm>
                      <a:off x="0" y="0"/>
                      <a:ext cx="1105054" cy="2210109"/>
                    </a:xfrm>
                    <a:prstGeom prst="rect">
                      <a:avLst/>
                    </a:prstGeom>
                  </pic:spPr>
                </pic:pic>
              </a:graphicData>
            </a:graphic>
          </wp:inline>
        </w:drawing>
      </w:r>
      <w:r>
        <w:rPr>
          <w:noProof/>
        </w:rPr>
        <w:drawing>
          <wp:inline distT="0" distB="0" distL="0" distR="0">
            <wp:extent cx="4029638" cy="2114845"/>
            <wp:effectExtent l="19050" t="0" r="8962" b="0"/>
            <wp:docPr id="1005" name="Picture 1004"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53" cstate="print"/>
                    <a:stretch>
                      <a:fillRect/>
                    </a:stretch>
                  </pic:blipFill>
                  <pic:spPr>
                    <a:xfrm>
                      <a:off x="0" y="0"/>
                      <a:ext cx="4029638" cy="2114845"/>
                    </a:xfrm>
                    <a:prstGeom prst="rect">
                      <a:avLst/>
                    </a:prstGeom>
                  </pic:spPr>
                </pic:pic>
              </a:graphicData>
            </a:graphic>
          </wp:inline>
        </w:drawing>
      </w:r>
    </w:p>
    <w:p w:rsidR="00325D32" w:rsidRDefault="00A2591E" w:rsidP="00325D32">
      <w:pPr>
        <w:pStyle w:val="Heading3"/>
      </w:pPr>
      <w:bookmarkStart w:id="161" w:name="_Data_Categories"/>
      <w:bookmarkStart w:id="162" w:name="_Toc450574023"/>
      <w:bookmarkEnd w:id="161"/>
      <w:r>
        <w:t xml:space="preserve">Changing </w:t>
      </w:r>
      <w:r w:rsidR="00325D32">
        <w:t>Data Categories</w:t>
      </w:r>
      <w:bookmarkEnd w:id="162"/>
    </w:p>
    <w:p w:rsidR="00325D32" w:rsidRDefault="00B57930" w:rsidP="00325D32">
      <w:pPr>
        <w:pStyle w:val="bodytext"/>
      </w:pPr>
      <w:r>
        <w:lastRenderedPageBreak/>
        <w:t xml:space="preserve">Before </w:t>
      </w:r>
      <w:r w:rsidR="00141CD0">
        <w:t>you change a</w:t>
      </w:r>
      <w:r>
        <w:t xml:space="preserve"> D</w:t>
      </w:r>
      <w:r w:rsidR="00325D32">
        <w:t>ata</w:t>
      </w:r>
      <w:r>
        <w:t xml:space="preserve"> C</w:t>
      </w:r>
      <w:r w:rsidR="00325D32">
        <w:t>ategor</w:t>
      </w:r>
      <w:r w:rsidR="00141CD0">
        <w:t xml:space="preserve">y, </w:t>
      </w:r>
      <w:r w:rsidR="00325D32">
        <w:t xml:space="preserve">it is important to </w:t>
      </w:r>
      <w:r w:rsidR="00141CD0">
        <w:t xml:space="preserve">understand </w:t>
      </w:r>
      <w:r w:rsidR="00325D32">
        <w:t>two terms</w:t>
      </w:r>
      <w:r w:rsidR="00B80779">
        <w:t xml:space="preserve">: </w:t>
      </w:r>
      <w:r w:rsidR="00B80779" w:rsidRPr="00544865">
        <w:rPr>
          <w:b/>
        </w:rPr>
        <w:t>Data Category</w:t>
      </w:r>
      <w:r w:rsidR="00B80779">
        <w:t xml:space="preserve"> and </w:t>
      </w:r>
      <w:r w:rsidR="00B80779" w:rsidRPr="00544865">
        <w:rPr>
          <w:b/>
        </w:rPr>
        <w:t>Data Field</w:t>
      </w:r>
      <w:r w:rsidR="00B80779">
        <w:t>.</w:t>
      </w:r>
    </w:p>
    <w:p w:rsidR="00325D32" w:rsidRDefault="00325D32" w:rsidP="00325D32">
      <w:pPr>
        <w:pStyle w:val="bodytext"/>
      </w:pPr>
      <w:r>
        <w:rPr>
          <w:b/>
        </w:rPr>
        <w:t>Data Category</w:t>
      </w:r>
      <w:r w:rsidR="00754CEE">
        <w:rPr>
          <w:bCs/>
        </w:rPr>
        <w:t xml:space="preserve"> – A D</w:t>
      </w:r>
      <w:r>
        <w:rPr>
          <w:bCs/>
        </w:rPr>
        <w:t xml:space="preserve">ata </w:t>
      </w:r>
      <w:r w:rsidR="00754CEE">
        <w:rPr>
          <w:bCs/>
        </w:rPr>
        <w:t>C</w:t>
      </w:r>
      <w:r>
        <w:rPr>
          <w:bCs/>
        </w:rPr>
        <w:t xml:space="preserve">ategory is an object that has a group of attributes. </w:t>
      </w:r>
      <w:r w:rsidR="00FA4AB6">
        <w:rPr>
          <w:bCs/>
        </w:rPr>
        <w:t>E.g.</w:t>
      </w:r>
      <w:r>
        <w:rPr>
          <w:bCs/>
        </w:rPr>
        <w:t xml:space="preserve"> Orders is a category; each order has</w:t>
      </w:r>
      <w:r w:rsidR="00B80779">
        <w:rPr>
          <w:bCs/>
        </w:rPr>
        <w:t xml:space="preserve"> an ID, a date, a customer etc.</w:t>
      </w:r>
    </w:p>
    <w:p w:rsidR="00325D32" w:rsidRDefault="00325D32" w:rsidP="00325D32">
      <w:pPr>
        <w:pStyle w:val="bodytext"/>
      </w:pPr>
      <w:r>
        <w:rPr>
          <w:b/>
        </w:rPr>
        <w:t>Data Field –</w:t>
      </w:r>
      <w:r w:rsidRPr="00F77C9D">
        <w:t xml:space="preserve"> </w:t>
      </w:r>
      <w:r>
        <w:t xml:space="preserve">A </w:t>
      </w:r>
      <w:r w:rsidR="00B57930">
        <w:t>D</w:t>
      </w:r>
      <w:r>
        <w:t xml:space="preserve">ata </w:t>
      </w:r>
      <w:r w:rsidR="00B57930">
        <w:t>F</w:t>
      </w:r>
      <w:r>
        <w:t xml:space="preserve">ield is a single attribute within a </w:t>
      </w:r>
      <w:r w:rsidR="00B57930">
        <w:t>Data C</w:t>
      </w:r>
      <w:r>
        <w:t xml:space="preserve">ategory. </w:t>
      </w:r>
      <w:r w:rsidR="00FA4AB6">
        <w:t>E.g.</w:t>
      </w:r>
      <w:r>
        <w:t xml:space="preserve"> </w:t>
      </w:r>
      <w:proofErr w:type="spellStart"/>
      <w:r>
        <w:t>Orders.OrderID</w:t>
      </w:r>
      <w:proofErr w:type="spellEnd"/>
      <w:r>
        <w:t xml:space="preserve"> is numeric value that i</w:t>
      </w:r>
      <w:r w:rsidR="00B80779">
        <w:t>dentifies a specific order.</w:t>
      </w:r>
    </w:p>
    <w:p w:rsidR="00A44218" w:rsidRDefault="00325D32" w:rsidP="007E795D">
      <w:pPr>
        <w:pStyle w:val="bodytext"/>
      </w:pPr>
      <w:r>
        <w:t xml:space="preserve">To </w:t>
      </w:r>
      <w:r w:rsidR="00A2591E">
        <w:t>modify</w:t>
      </w:r>
      <w:r>
        <w:t xml:space="preserve"> </w:t>
      </w:r>
      <w:r w:rsidR="00A2591E">
        <w:t xml:space="preserve">the </w:t>
      </w:r>
      <w:r>
        <w:t>Data Categories</w:t>
      </w:r>
      <w:r w:rsidR="00141CD0">
        <w:t>,</w:t>
      </w:r>
      <w:r>
        <w:t xml:space="preserve"> click ‘</w:t>
      </w:r>
      <w:r w:rsidRPr="00CE56D8">
        <w:rPr>
          <w:i/>
        </w:rPr>
        <w:t>Categories</w:t>
      </w:r>
      <w:r>
        <w:t>’</w:t>
      </w:r>
      <w:r w:rsidR="00B80779">
        <w:t xml:space="preserve"> in the Toolbar drop-down menu.</w:t>
      </w:r>
    </w:p>
    <w:p w:rsidR="00A44218" w:rsidRDefault="00325D32" w:rsidP="007E795D">
      <w:pPr>
        <w:pStyle w:val="bodytext"/>
        <w:numPr>
          <w:ilvl w:val="0"/>
          <w:numId w:val="159"/>
        </w:numPr>
      </w:pPr>
      <w:r>
        <w:t xml:space="preserve">To add a </w:t>
      </w:r>
      <w:r w:rsidR="00B57930">
        <w:t xml:space="preserve">Data </w:t>
      </w:r>
      <w:r>
        <w:t>Category to a report</w:t>
      </w:r>
      <w:r w:rsidR="00141CD0">
        <w:t>,</w:t>
      </w:r>
      <w:r>
        <w:t xml:space="preserve"> </w:t>
      </w:r>
      <w:r w:rsidR="00A2591E">
        <w:t xml:space="preserve">either </w:t>
      </w:r>
      <w:r>
        <w:t xml:space="preserve">drag and drop it to the </w:t>
      </w:r>
      <w:r w:rsidR="00B57930">
        <w:t>‘</w:t>
      </w:r>
      <w:r w:rsidR="00B57930" w:rsidRPr="00CE56D8">
        <w:rPr>
          <w:i/>
        </w:rPr>
        <w:t>Category Name</w:t>
      </w:r>
      <w:r w:rsidR="00B57930">
        <w:t>’</w:t>
      </w:r>
      <w:r w:rsidR="008C50C9">
        <w:t xml:space="preserve"> panel, use the </w:t>
      </w:r>
      <w:r w:rsidR="00DD7C1B">
        <w:rPr>
          <w:noProof/>
        </w:rPr>
        <w:drawing>
          <wp:inline distT="0" distB="0" distL="0" distR="0">
            <wp:extent cx="438327" cy="133404"/>
            <wp:effectExtent l="1905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B80779">
        <w:t>button</w:t>
      </w:r>
      <w:r w:rsidR="00141CD0">
        <w:t>,</w:t>
      </w:r>
      <w:r w:rsidR="00B80779">
        <w:t xml:space="preserve"> or double-click it.</w:t>
      </w:r>
    </w:p>
    <w:p w:rsidR="00D112F7" w:rsidRDefault="00E25107" w:rsidP="007E795D">
      <w:pPr>
        <w:pStyle w:val="bodytext"/>
        <w:numPr>
          <w:ilvl w:val="0"/>
          <w:numId w:val="159"/>
        </w:numPr>
      </w:pPr>
      <w:r>
        <w:t>To search for a specific Data Category</w:t>
      </w:r>
      <w:r w:rsidR="00141CD0">
        <w:t>,</w:t>
      </w:r>
      <w:r>
        <w:t xml:space="preserve"> type its name into the search box.</w:t>
      </w:r>
    </w:p>
    <w:p w:rsidR="00D112F7" w:rsidRDefault="00325D32" w:rsidP="007E795D">
      <w:pPr>
        <w:pStyle w:val="bodytext"/>
        <w:numPr>
          <w:ilvl w:val="0"/>
          <w:numId w:val="159"/>
        </w:numPr>
      </w:pPr>
      <w:r>
        <w:t>To see what Data Fields are in a Category</w:t>
      </w:r>
      <w:r w:rsidR="00141CD0">
        <w:t>,</w:t>
      </w:r>
      <w:r>
        <w:t xml:space="preserve"> click the information button (</w:t>
      </w:r>
      <w:r w:rsidR="00F630B4">
        <w:rPr>
          <w:noProof/>
        </w:rPr>
        <w:drawing>
          <wp:inline distT="0" distB="0" distL="0" distR="0">
            <wp:extent cx="152400" cy="152400"/>
            <wp:effectExtent l="1905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nformation.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80779">
        <w:t>).</w:t>
      </w:r>
    </w:p>
    <w:p w:rsidR="00D112F7" w:rsidRDefault="00325D32" w:rsidP="007E795D">
      <w:pPr>
        <w:pStyle w:val="bodytext"/>
        <w:numPr>
          <w:ilvl w:val="0"/>
          <w:numId w:val="159"/>
        </w:numPr>
      </w:pPr>
      <w:r>
        <w:t>Check the ‘</w:t>
      </w:r>
      <w:r w:rsidRPr="0044276D">
        <w:rPr>
          <w:i/>
        </w:rPr>
        <w:t>Suppress Duplicate</w:t>
      </w:r>
      <w:r w:rsidR="00C578CE" w:rsidRPr="0044276D">
        <w:rPr>
          <w:i/>
        </w:rPr>
        <w:t>s</w:t>
      </w:r>
      <w:r>
        <w:t xml:space="preserve">’ </w:t>
      </w:r>
      <w:r w:rsidR="00C578CE">
        <w:t>box</w:t>
      </w:r>
      <w:r>
        <w:t xml:space="preserve"> to prevent duplicate information from appearing on the report.</w:t>
      </w:r>
    </w:p>
    <w:p w:rsidR="00325D32" w:rsidRDefault="00325D32" w:rsidP="007E795D">
      <w:pPr>
        <w:pStyle w:val="bodytext"/>
        <w:numPr>
          <w:ilvl w:val="0"/>
          <w:numId w:val="159"/>
        </w:numPr>
      </w:pPr>
      <w:r>
        <w:t>To remove a selected Category</w:t>
      </w:r>
      <w:r w:rsidR="00141CD0">
        <w:t>,</w:t>
      </w:r>
      <w:r>
        <w:t xml:space="preserve"> click the delete button </w:t>
      </w:r>
      <w:r w:rsidR="00FF625A">
        <w:t>(</w:t>
      </w:r>
      <w:r w:rsidR="00665316">
        <w:rPr>
          <w:noProof/>
        </w:rPr>
        <w:drawing>
          <wp:inline distT="0" distB="0" distL="0" distR="0">
            <wp:extent cx="133350" cy="133350"/>
            <wp:effectExtent l="19050" t="0" r="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44218" w:rsidRDefault="00665316" w:rsidP="0033303F">
      <w:pPr>
        <w:pStyle w:val="bodytext"/>
        <w:jc w:val="center"/>
      </w:pPr>
      <w:r>
        <w:rPr>
          <w:noProof/>
        </w:rPr>
        <w:drawing>
          <wp:inline distT="0" distB="0" distL="0" distR="0">
            <wp:extent cx="1123950" cy="2238375"/>
            <wp:effectExtent l="0" t="0" r="0" b="9525"/>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user96.png"/>
                    <pic:cNvPicPr/>
                  </pic:nvPicPr>
                  <pic:blipFill rotWithShape="1">
                    <a:blip r:embed="rId2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66" t="24183" r="40234" b="24618"/>
                    <a:stretch/>
                  </pic:blipFill>
                  <pic:spPr bwMode="auto">
                    <a:xfrm>
                      <a:off x="0" y="0"/>
                      <a:ext cx="1123950" cy="2238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F34066">
        <w:rPr>
          <w:noProof/>
        </w:rPr>
        <w:drawing>
          <wp:inline distT="0" distB="0" distL="0" distR="0">
            <wp:extent cx="5229225" cy="3637280"/>
            <wp:effectExtent l="0" t="0" r="9525"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user105.png"/>
                    <pic:cNvPicPr/>
                  </pic:nvPicPr>
                  <pic:blipFill>
                    <a:blip r:embed="rId2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29225" cy="3637280"/>
                    </a:xfrm>
                    <a:prstGeom prst="rect">
                      <a:avLst/>
                    </a:prstGeom>
                  </pic:spPr>
                </pic:pic>
              </a:graphicData>
            </a:graphic>
          </wp:inline>
        </w:drawing>
      </w:r>
    </w:p>
    <w:p w:rsidR="00507BD8" w:rsidRDefault="0051487F" w:rsidP="0051487F">
      <w:pPr>
        <w:pStyle w:val="Heading3"/>
      </w:pPr>
      <w:bookmarkStart w:id="163" w:name="_Changing_Sorts"/>
      <w:bookmarkStart w:id="164" w:name="_Toc450574024"/>
      <w:bookmarkEnd w:id="163"/>
      <w:r>
        <w:t>Changing Sort</w:t>
      </w:r>
      <w:r w:rsidR="00CD3639">
        <w:t>s</w:t>
      </w:r>
      <w:bookmarkEnd w:id="164"/>
    </w:p>
    <w:p w:rsidR="00A44218" w:rsidRDefault="00E140A7" w:rsidP="00A44218">
      <w:pPr>
        <w:pStyle w:val="bodytext"/>
      </w:pPr>
      <w:r>
        <w:t>To modify the sort criteria of a report</w:t>
      </w:r>
      <w:r w:rsidR="00141CD0">
        <w:t>,</w:t>
      </w:r>
      <w:r>
        <w:t xml:space="preserve"> click ‘</w:t>
      </w:r>
      <w:r w:rsidRPr="007E795D">
        <w:rPr>
          <w:i/>
        </w:rPr>
        <w:t>Sorts</w:t>
      </w:r>
      <w:r>
        <w:t>’ in the Toolbar drop</w:t>
      </w:r>
      <w:r w:rsidR="00A2591E">
        <w:t>-</w:t>
      </w:r>
      <w:r w:rsidR="00B80779">
        <w:t>down menu.</w:t>
      </w:r>
    </w:p>
    <w:p w:rsidR="00A44218" w:rsidRDefault="00E140A7" w:rsidP="006F3C48">
      <w:pPr>
        <w:pStyle w:val="bodytext"/>
        <w:numPr>
          <w:ilvl w:val="0"/>
          <w:numId w:val="118"/>
        </w:numPr>
      </w:pPr>
      <w:r>
        <w:t>To sort by a Data Field</w:t>
      </w:r>
      <w:r w:rsidR="00141CD0">
        <w:t>,</w:t>
      </w:r>
      <w:r w:rsidR="00A2591E">
        <w:t xml:space="preserve"> either</w:t>
      </w:r>
      <w:r>
        <w:t xml:space="preserve"> drag and drop it to the </w:t>
      </w:r>
      <w:r w:rsidR="00B57930">
        <w:t>‘</w:t>
      </w:r>
      <w:r w:rsidR="00B57930" w:rsidRPr="000378E7">
        <w:rPr>
          <w:i/>
        </w:rPr>
        <w:t>Sort by</w:t>
      </w:r>
      <w:r w:rsidR="00B57930">
        <w:t>’</w:t>
      </w:r>
      <w:r w:rsidR="008C50C9">
        <w:t xml:space="preserve"> panel, use the </w:t>
      </w:r>
      <w:r w:rsidR="0088096A">
        <w:rPr>
          <w:noProof/>
        </w:rPr>
        <w:drawing>
          <wp:inline distT="0" distB="0" distL="0" distR="0">
            <wp:extent cx="438327" cy="133404"/>
            <wp:effectExtent l="1905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C50C9">
        <w:t xml:space="preserve"> button</w:t>
      </w:r>
      <w:r w:rsidR="00141CD0">
        <w:t>,</w:t>
      </w:r>
      <w:r w:rsidR="008C50C9">
        <w:t xml:space="preserve"> or double-cli</w:t>
      </w:r>
      <w:r w:rsidR="00F625EC">
        <w:t>ck it.</w:t>
      </w:r>
    </w:p>
    <w:p w:rsidR="00A44218" w:rsidRDefault="00F625EC" w:rsidP="006F3C48">
      <w:pPr>
        <w:pStyle w:val="bodytext"/>
        <w:numPr>
          <w:ilvl w:val="0"/>
          <w:numId w:val="118"/>
        </w:numPr>
      </w:pPr>
      <w:r>
        <w:lastRenderedPageBreak/>
        <w:t xml:space="preserve">You can sort each field in </w:t>
      </w:r>
      <w:r w:rsidR="00333169" w:rsidRPr="000378E7">
        <w:rPr>
          <w:b/>
        </w:rPr>
        <w:t>A</w:t>
      </w:r>
      <w:r w:rsidRPr="000378E7">
        <w:rPr>
          <w:b/>
        </w:rPr>
        <w:t>scending</w:t>
      </w:r>
      <w:r>
        <w:t xml:space="preserve"> (A- Z</w:t>
      </w:r>
      <w:r w:rsidR="00333169">
        <w:t>, 0-9</w:t>
      </w:r>
      <w:r>
        <w:t xml:space="preserve">) or </w:t>
      </w:r>
      <w:r w:rsidR="00333169" w:rsidRPr="000378E7">
        <w:rPr>
          <w:b/>
        </w:rPr>
        <w:t>D</w:t>
      </w:r>
      <w:r w:rsidRPr="000378E7">
        <w:rPr>
          <w:b/>
        </w:rPr>
        <w:t>escending</w:t>
      </w:r>
      <w:r>
        <w:t xml:space="preserve"> (Z-A</w:t>
      </w:r>
      <w:r w:rsidR="00333169">
        <w:t>, 9-0</w:t>
      </w:r>
      <w:r>
        <w:t>) order.</w:t>
      </w:r>
    </w:p>
    <w:p w:rsidR="00A44218" w:rsidRDefault="00E140A7" w:rsidP="006F3C48">
      <w:pPr>
        <w:pStyle w:val="bodytext"/>
        <w:numPr>
          <w:ilvl w:val="0"/>
          <w:numId w:val="118"/>
        </w:numPr>
      </w:pPr>
      <w:r>
        <w:t xml:space="preserve">Use the </w:t>
      </w:r>
      <w:r w:rsidR="00300DDF">
        <w:t>up (</w:t>
      </w:r>
      <w:r w:rsidR="00300DDF">
        <w:rPr>
          <w:noProof/>
        </w:rPr>
        <w:drawing>
          <wp:inline distT="0" distB="0" distL="0" distR="0">
            <wp:extent cx="142875" cy="85725"/>
            <wp:effectExtent l="19050" t="0" r="952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w:t>
      </w:r>
      <w:r w:rsidR="00F625EC">
        <w:t xml:space="preserve"> to indicate the sort priority.</w:t>
      </w:r>
    </w:p>
    <w:p w:rsidR="00A44218" w:rsidRDefault="00E140A7" w:rsidP="00A44218">
      <w:pPr>
        <w:pStyle w:val="bodytext"/>
        <w:numPr>
          <w:ilvl w:val="0"/>
          <w:numId w:val="118"/>
        </w:numPr>
      </w:pPr>
      <w:r>
        <w:t>To remove a sort</w:t>
      </w:r>
      <w:r w:rsidR="00141CD0">
        <w:t>,</w:t>
      </w:r>
      <w:r>
        <w:t xml:space="preserve"> click the delete button </w:t>
      </w:r>
      <w:r w:rsidR="00FF625A">
        <w:t>(</w:t>
      </w:r>
      <w:r w:rsidR="00665316">
        <w:rPr>
          <w:noProof/>
        </w:rPr>
        <w:drawing>
          <wp:inline distT="0" distB="0" distL="0" distR="0">
            <wp:extent cx="133350" cy="133350"/>
            <wp:effectExtent l="1905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44218" w:rsidRPr="00E140A7" w:rsidRDefault="00C61A34" w:rsidP="0033303F">
      <w:pPr>
        <w:pStyle w:val="Textbody"/>
        <w:jc w:val="center"/>
        <w:rPr>
          <w:noProof/>
        </w:rPr>
      </w:pPr>
      <w:r>
        <w:rPr>
          <w:noProof/>
        </w:rPr>
        <w:drawing>
          <wp:inline distT="0" distB="0" distL="0" distR="0">
            <wp:extent cx="1123950" cy="2228850"/>
            <wp:effectExtent l="1905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user97.png"/>
                    <pic:cNvPicPr/>
                  </pic:nvPicPr>
                  <pic:blipFill rotWithShape="1">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67" t="24183" r="40233" b="24837"/>
                    <a:stretch/>
                  </pic:blipFill>
                  <pic:spPr bwMode="auto">
                    <a:xfrm>
                      <a:off x="0" y="0"/>
                      <a:ext cx="1124107" cy="22291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drawing>
          <wp:inline distT="0" distB="0" distL="0" distR="0">
            <wp:extent cx="5200650" cy="3600450"/>
            <wp:effectExtent l="1905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user106.png"/>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0650" cy="3600450"/>
                    </a:xfrm>
                    <a:prstGeom prst="rect">
                      <a:avLst/>
                    </a:prstGeom>
                    <a:noFill/>
                    <a:ln>
                      <a:noFill/>
                    </a:ln>
                  </pic:spPr>
                </pic:pic>
              </a:graphicData>
            </a:graphic>
          </wp:inline>
        </w:drawing>
      </w:r>
    </w:p>
    <w:p w:rsidR="0051487F" w:rsidRDefault="0051487F" w:rsidP="0051487F">
      <w:pPr>
        <w:pStyle w:val="Heading3"/>
      </w:pPr>
      <w:bookmarkStart w:id="165" w:name="_Toc450574025"/>
      <w:r>
        <w:t>Changing Filters</w:t>
      </w:r>
      <w:bookmarkEnd w:id="165"/>
    </w:p>
    <w:p w:rsidR="00585687" w:rsidRDefault="00E140A7" w:rsidP="00E140A7">
      <w:pPr>
        <w:pStyle w:val="bodytext"/>
      </w:pPr>
      <w:r>
        <w:t>To modify the filter criteria of a report</w:t>
      </w:r>
      <w:r w:rsidR="00141CD0">
        <w:t>,</w:t>
      </w:r>
      <w:r>
        <w:t xml:space="preserve"> click ‘Filters’ in the Toolbar drop</w:t>
      </w:r>
      <w:r w:rsidR="00A2591E">
        <w:t>-</w:t>
      </w:r>
      <w:r>
        <w:t xml:space="preserve">down menu. </w:t>
      </w:r>
      <w:r w:rsidR="007040C1">
        <w:t xml:space="preserve">There are </w:t>
      </w:r>
      <w:r w:rsidR="00807A8A">
        <w:t>three</w:t>
      </w:r>
      <w:r w:rsidR="007040C1">
        <w:t xml:space="preserve"> types of filters: </w:t>
      </w:r>
      <w:hyperlink w:anchor="_Standard_Filters_1" w:history="1">
        <w:r w:rsidR="007040C1" w:rsidRPr="00F83645">
          <w:rPr>
            <w:rStyle w:val="Hyperlink"/>
          </w:rPr>
          <w:t>Standard</w:t>
        </w:r>
      </w:hyperlink>
      <w:r w:rsidR="00807A8A">
        <w:t xml:space="preserve">, </w:t>
      </w:r>
      <w:hyperlink w:anchor="_Interactive_Filters" w:history="1">
        <w:r w:rsidR="00807A8A" w:rsidRPr="00807A8A">
          <w:rPr>
            <w:rStyle w:val="Hyperlink"/>
          </w:rPr>
          <w:t>Interactive</w:t>
        </w:r>
      </w:hyperlink>
      <w:r w:rsidR="00141CD0">
        <w:t>,</w:t>
      </w:r>
      <w:r w:rsidR="007040C1">
        <w:t xml:space="preserve"> and </w:t>
      </w:r>
      <w:hyperlink w:anchor="_Group_(Min/Max)_Filters_1" w:history="1">
        <w:r w:rsidR="007040C1" w:rsidRPr="00F83645">
          <w:rPr>
            <w:rStyle w:val="Hyperlink"/>
          </w:rPr>
          <w:t>Group</w:t>
        </w:r>
      </w:hyperlink>
      <w:r w:rsidR="007040C1">
        <w:t xml:space="preserve">. Standard filters are based on values you specify. </w:t>
      </w:r>
      <w:r w:rsidR="00934A8D">
        <w:t>Interactive filters can be applied</w:t>
      </w:r>
      <w:r w:rsidR="00DD7401">
        <w:t xml:space="preserve"> after</w:t>
      </w:r>
      <w:r w:rsidR="00934A8D">
        <w:t xml:space="preserve"> </w:t>
      </w:r>
      <w:r w:rsidR="00DD7401">
        <w:t xml:space="preserve">running a report to the </w:t>
      </w:r>
      <w:r w:rsidR="00F7408F">
        <w:t>Report V</w:t>
      </w:r>
      <w:r w:rsidR="00DD7401">
        <w:t>iewer</w:t>
      </w:r>
      <w:r w:rsidR="00934A8D">
        <w:t xml:space="preserve">. </w:t>
      </w:r>
      <w:r w:rsidR="007040C1">
        <w:t>Group filters are based on the minimum or maximum value in the Data Field.</w:t>
      </w:r>
    </w:p>
    <w:p w:rsidR="007040C1" w:rsidRPr="00483FAF" w:rsidRDefault="007040C1" w:rsidP="002128DD">
      <w:pPr>
        <w:pStyle w:val="Heading4"/>
      </w:pPr>
      <w:bookmarkStart w:id="166" w:name="_Standard_Filters_1"/>
      <w:bookmarkEnd w:id="166"/>
      <w:r w:rsidRPr="00483FAF">
        <w:t>Standard Filters</w:t>
      </w:r>
    </w:p>
    <w:p w:rsidR="00A44218" w:rsidRDefault="007040C1" w:rsidP="00A44218">
      <w:pPr>
        <w:pStyle w:val="bodytext"/>
      </w:pPr>
      <w:r>
        <w:t>There is no limit to the number of filters that you can define. Filters can be numeric (up to e</w:t>
      </w:r>
      <w:r w:rsidR="00F625EC">
        <w:t>ight decimals) or alphanumeric.</w:t>
      </w:r>
    </w:p>
    <w:p w:rsidR="00A44218" w:rsidRDefault="007040C1" w:rsidP="006F3C48">
      <w:pPr>
        <w:pStyle w:val="bodytext"/>
        <w:numPr>
          <w:ilvl w:val="0"/>
          <w:numId w:val="119"/>
        </w:numPr>
      </w:pPr>
      <w:r>
        <w:t>To filter a Data Field</w:t>
      </w:r>
      <w:r w:rsidR="009943C1">
        <w:t>,</w:t>
      </w:r>
      <w:r>
        <w:t xml:space="preserve"> either drag and drop it to the ‘</w:t>
      </w:r>
      <w:r w:rsidRPr="009515D2">
        <w:rPr>
          <w:i/>
        </w:rPr>
        <w:t>Filter By</w:t>
      </w:r>
      <w:r>
        <w:t xml:space="preserve">’ panel, use the </w:t>
      </w:r>
      <w:r w:rsidR="0088096A">
        <w:rPr>
          <w:noProof/>
        </w:rPr>
        <w:drawing>
          <wp:inline distT="0" distB="0" distL="0" distR="0">
            <wp:extent cx="438327" cy="133404"/>
            <wp:effectExtent l="1905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rsidDel="0088096A">
        <w:t xml:space="preserve"> </w:t>
      </w:r>
      <w:r w:rsidR="00F625EC">
        <w:t>button</w:t>
      </w:r>
      <w:r w:rsidR="009943C1">
        <w:t>,</w:t>
      </w:r>
      <w:r w:rsidR="00F625EC">
        <w:t xml:space="preserve"> or double-click it.</w:t>
      </w:r>
    </w:p>
    <w:p w:rsidR="00A44218" w:rsidRDefault="007040C1" w:rsidP="006F3C48">
      <w:pPr>
        <w:pStyle w:val="bodytext"/>
        <w:numPr>
          <w:ilvl w:val="0"/>
          <w:numId w:val="119"/>
        </w:numPr>
      </w:pPr>
      <w:r>
        <w:t xml:space="preserve">Use the </w:t>
      </w:r>
      <w:r w:rsidR="00300DDF">
        <w:t>up (</w:t>
      </w:r>
      <w:r w:rsidR="00300DDF">
        <w:rPr>
          <w:noProof/>
        </w:rPr>
        <w:drawing>
          <wp:inline distT="0" distB="0" distL="0" distR="0">
            <wp:extent cx="142875" cy="85725"/>
            <wp:effectExtent l="19050" t="0" r="952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F625EC">
        <w:t>o indicate the filter priority.</w:t>
      </w:r>
    </w:p>
    <w:p w:rsidR="00A44218" w:rsidRDefault="007040C1" w:rsidP="006F3C48">
      <w:pPr>
        <w:pStyle w:val="bodytext"/>
        <w:numPr>
          <w:ilvl w:val="0"/>
          <w:numId w:val="119"/>
        </w:numPr>
      </w:pPr>
      <w:r>
        <w:t>To remove a filter</w:t>
      </w:r>
      <w:r w:rsidR="009943C1">
        <w:t>,</w:t>
      </w:r>
      <w:r>
        <w:t xml:space="preserve"> click the delete button </w:t>
      </w:r>
      <w:r w:rsidR="00FF625A">
        <w:t>(</w:t>
      </w:r>
      <w:r w:rsidR="00665316">
        <w:rPr>
          <w:noProof/>
        </w:rPr>
        <w:drawing>
          <wp:inline distT="0" distB="0" distL="0" distR="0">
            <wp:extent cx="133350" cy="133350"/>
            <wp:effectExtent l="1905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44218" w:rsidRDefault="007040C1" w:rsidP="006F3C48">
      <w:pPr>
        <w:pStyle w:val="bodytext"/>
        <w:numPr>
          <w:ilvl w:val="0"/>
          <w:numId w:val="119"/>
        </w:numPr>
      </w:pPr>
      <w:r>
        <w:t>Set the operator (</w:t>
      </w:r>
      <w:r w:rsidR="009515D2" w:rsidRPr="009515D2">
        <w:rPr>
          <w:b/>
        </w:rPr>
        <w:t>E</w:t>
      </w:r>
      <w:r w:rsidRPr="009515D2">
        <w:rPr>
          <w:b/>
        </w:rPr>
        <w:t xml:space="preserve">qual </w:t>
      </w:r>
      <w:r w:rsidR="009515D2" w:rsidRPr="009515D2">
        <w:rPr>
          <w:b/>
        </w:rPr>
        <w:t>To</w:t>
      </w:r>
      <w:r w:rsidR="009515D2">
        <w:t xml:space="preserve">, </w:t>
      </w:r>
      <w:r w:rsidR="009515D2" w:rsidRPr="009515D2">
        <w:rPr>
          <w:b/>
        </w:rPr>
        <w:t>Le</w:t>
      </w:r>
      <w:r w:rsidRPr="009515D2">
        <w:rPr>
          <w:b/>
        </w:rPr>
        <w:t xml:space="preserve">ss </w:t>
      </w:r>
      <w:r w:rsidR="009515D2" w:rsidRPr="009515D2">
        <w:rPr>
          <w:b/>
        </w:rPr>
        <w:t>T</w:t>
      </w:r>
      <w:r w:rsidRPr="009515D2">
        <w:rPr>
          <w:b/>
        </w:rPr>
        <w:t>han</w:t>
      </w:r>
      <w:r>
        <w:t xml:space="preserve">, </w:t>
      </w:r>
      <w:r w:rsidR="009515D2" w:rsidRPr="009515D2">
        <w:rPr>
          <w:b/>
        </w:rPr>
        <w:t>O</w:t>
      </w:r>
      <w:r w:rsidRPr="009515D2">
        <w:rPr>
          <w:b/>
        </w:rPr>
        <w:t xml:space="preserve">ne </w:t>
      </w:r>
      <w:r w:rsidR="009515D2" w:rsidRPr="009515D2">
        <w:rPr>
          <w:b/>
        </w:rPr>
        <w:t>O</w:t>
      </w:r>
      <w:r w:rsidRPr="009515D2">
        <w:rPr>
          <w:b/>
        </w:rPr>
        <w:t>f</w:t>
      </w:r>
      <w:r>
        <w:t xml:space="preserve">, etc.) by selecting from the </w:t>
      </w:r>
      <w:r w:rsidR="009515D2" w:rsidRPr="009515D2">
        <w:rPr>
          <w:i/>
        </w:rPr>
        <w:t>O</w:t>
      </w:r>
      <w:r w:rsidRPr="009515D2">
        <w:rPr>
          <w:i/>
        </w:rPr>
        <w:t>perator</w:t>
      </w:r>
      <w:r>
        <w:t xml:space="preserve"> drop-down.</w:t>
      </w:r>
    </w:p>
    <w:p w:rsidR="00A44218" w:rsidRDefault="007040C1" w:rsidP="006F3C48">
      <w:pPr>
        <w:pStyle w:val="bodytext"/>
        <w:numPr>
          <w:ilvl w:val="0"/>
          <w:numId w:val="119"/>
        </w:numPr>
      </w:pPr>
      <w:r>
        <w:lastRenderedPageBreak/>
        <w:t xml:space="preserve">To set the value </w:t>
      </w:r>
      <w:r w:rsidR="00A33506">
        <w:t>on which to filter</w:t>
      </w:r>
      <w:r w:rsidR="009943C1">
        <w:t>,</w:t>
      </w:r>
      <w:r>
        <w:t xml:space="preserve"> either enter it manually or select from the drop-down. If the Data Field is a date you may use the calendar or func</w:t>
      </w:r>
      <w:r w:rsidR="00F625EC">
        <w:t>tion buttons to select a value.</w:t>
      </w:r>
    </w:p>
    <w:p w:rsidR="00A44218" w:rsidRDefault="007040C1" w:rsidP="006F3C48">
      <w:pPr>
        <w:pStyle w:val="bodytext"/>
        <w:numPr>
          <w:ilvl w:val="0"/>
          <w:numId w:val="119"/>
        </w:numPr>
      </w:pPr>
      <w:r>
        <w:t xml:space="preserve">To allow the filter to be modified at the time the report is </w:t>
      </w:r>
      <w:r w:rsidR="00F7408F">
        <w:t>executed</w:t>
      </w:r>
      <w:r w:rsidR="009943C1">
        <w:t>,</w:t>
      </w:r>
      <w:r>
        <w:t xml:space="preserve"> check ‘</w:t>
      </w:r>
      <w:r w:rsidR="00A41F1A" w:rsidRPr="00A41F1A">
        <w:rPr>
          <w:i/>
        </w:rPr>
        <w:t>Prompt for Value</w:t>
      </w:r>
      <w:r>
        <w:t>.’</w:t>
      </w:r>
    </w:p>
    <w:p w:rsidR="002927A9" w:rsidRDefault="002927A9" w:rsidP="002927A9">
      <w:pPr>
        <w:pStyle w:val="bodytext"/>
        <w:numPr>
          <w:ilvl w:val="0"/>
          <w:numId w:val="119"/>
        </w:numPr>
        <w:tabs>
          <w:tab w:val="left" w:pos="360"/>
        </w:tabs>
      </w:pPr>
      <w:r>
        <w:t>Select ‘</w:t>
      </w:r>
      <w:r w:rsidRPr="00A41F1A">
        <w:rPr>
          <w:i/>
        </w:rPr>
        <w:t>AND With Next Filter</w:t>
      </w:r>
      <w:r>
        <w:t>’ to require that the selected filter and the one below it both evaluate to true. Choose ‘</w:t>
      </w:r>
      <w:r w:rsidRPr="000C3D11">
        <w:rPr>
          <w:i/>
        </w:rPr>
        <w:t>OR With Next Filter</w:t>
      </w:r>
      <w:r>
        <w:t>’ to require that either be true.</w:t>
      </w:r>
    </w:p>
    <w:p w:rsidR="003A06A3" w:rsidRDefault="007040C1" w:rsidP="006F3C48">
      <w:pPr>
        <w:pStyle w:val="bodytext"/>
        <w:numPr>
          <w:ilvl w:val="0"/>
          <w:numId w:val="119"/>
        </w:numPr>
      </w:pPr>
      <w:r>
        <w:t>Check ‘</w:t>
      </w:r>
      <w:r w:rsidR="00A41F1A" w:rsidRPr="00A41F1A">
        <w:rPr>
          <w:i/>
        </w:rPr>
        <w:t>Group With Next Filter</w:t>
      </w:r>
      <w:r>
        <w:t xml:space="preserve">’ to </w:t>
      </w:r>
      <w:r w:rsidR="004A39B9">
        <w:t>specify the precedence of the filters</w:t>
      </w:r>
      <w:r w:rsidR="00955560">
        <w:t xml:space="preserve">. </w:t>
      </w:r>
      <w:r w:rsidR="003A06A3">
        <w:t>Filters can be nested indefinitely by using the following keyboard shortcuts</w:t>
      </w:r>
      <w:r w:rsidR="00C81510">
        <w:t xml:space="preserve"> while a filter is selected</w:t>
      </w:r>
      <w:r w:rsidR="00F22BBD">
        <w:t>:</w:t>
      </w:r>
    </w:p>
    <w:p w:rsidR="003A06A3" w:rsidRPr="003A06A3" w:rsidRDefault="003A06A3" w:rsidP="003A06A3">
      <w:pPr>
        <w:pStyle w:val="bodytext"/>
        <w:numPr>
          <w:ilvl w:val="1"/>
          <w:numId w:val="57"/>
        </w:numPr>
        <w:tabs>
          <w:tab w:val="left" w:pos="360"/>
        </w:tabs>
        <w:rPr>
          <w:b/>
        </w:rPr>
      </w:pPr>
      <w:r w:rsidRPr="003A06A3">
        <w:rPr>
          <w:b/>
        </w:rPr>
        <w:t>Ctrl + [</w:t>
      </w:r>
      <w:r>
        <w:rPr>
          <w:b/>
        </w:rPr>
        <w:t xml:space="preserve"> </w:t>
      </w:r>
      <w:r>
        <w:t>adds an open-parenthesis before the selected filter.</w:t>
      </w:r>
    </w:p>
    <w:p w:rsidR="003A06A3" w:rsidRDefault="003A06A3" w:rsidP="003A06A3">
      <w:pPr>
        <w:pStyle w:val="bodytext"/>
        <w:numPr>
          <w:ilvl w:val="1"/>
          <w:numId w:val="57"/>
        </w:numPr>
        <w:tabs>
          <w:tab w:val="left" w:pos="360"/>
        </w:tabs>
        <w:rPr>
          <w:b/>
        </w:rPr>
      </w:pPr>
      <w:r>
        <w:rPr>
          <w:b/>
        </w:rPr>
        <w:t xml:space="preserve">Ctrl + ] </w:t>
      </w:r>
      <w:r w:rsidRPr="003A06A3">
        <w:t>adds a close-parenthesis after the selected filter.</w:t>
      </w:r>
    </w:p>
    <w:p w:rsidR="003A06A3" w:rsidRPr="003A06A3" w:rsidRDefault="003A06A3" w:rsidP="003A06A3">
      <w:pPr>
        <w:pStyle w:val="bodytext"/>
        <w:numPr>
          <w:ilvl w:val="1"/>
          <w:numId w:val="57"/>
        </w:numPr>
        <w:tabs>
          <w:tab w:val="left" w:pos="360"/>
        </w:tabs>
        <w:rPr>
          <w:b/>
        </w:rPr>
      </w:pPr>
      <w:r>
        <w:rPr>
          <w:b/>
        </w:rPr>
        <w:t xml:space="preserve">Ctrl + Shift + [ </w:t>
      </w:r>
      <w:r>
        <w:t>removes an open-parenthesis from before the selected filter.</w:t>
      </w:r>
    </w:p>
    <w:p w:rsidR="003F681A" w:rsidRPr="0036415F" w:rsidRDefault="003A06A3" w:rsidP="0036415F">
      <w:pPr>
        <w:pStyle w:val="bodytext"/>
        <w:numPr>
          <w:ilvl w:val="1"/>
          <w:numId w:val="57"/>
        </w:numPr>
        <w:tabs>
          <w:tab w:val="left" w:pos="360"/>
        </w:tabs>
        <w:rPr>
          <w:b/>
        </w:rPr>
      </w:pPr>
      <w:r>
        <w:rPr>
          <w:b/>
        </w:rPr>
        <w:t xml:space="preserve">Ctrl + Shift + ] </w:t>
      </w:r>
      <w:r>
        <w:t>removes a close-parenthesis from after the selected filter.</w:t>
      </w:r>
      <w:r w:rsidR="007040C1" w:rsidRPr="003A06A3">
        <w:rPr>
          <w:b/>
        </w:rPr>
        <w:t xml:space="preserve"> </w:t>
      </w:r>
    </w:p>
    <w:p w:rsidR="006A6068" w:rsidRDefault="003F681A" w:rsidP="00665316">
      <w:pPr>
        <w:pStyle w:val="bodytext"/>
        <w:tabs>
          <w:tab w:val="left" w:pos="360"/>
        </w:tabs>
        <w:jc w:val="center"/>
        <w:rPr>
          <w:b/>
        </w:rPr>
      </w:pPr>
      <w:r>
        <w:rPr>
          <w:noProof/>
        </w:rPr>
        <w:drawing>
          <wp:inline distT="0" distB="0" distL="0" distR="0">
            <wp:extent cx="1104900" cy="2209800"/>
            <wp:effectExtent l="1905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user98.png"/>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04900" cy="2209800"/>
                    </a:xfrm>
                    <a:prstGeom prst="rect">
                      <a:avLst/>
                    </a:prstGeom>
                    <a:noFill/>
                    <a:ln>
                      <a:noFill/>
                    </a:ln>
                  </pic:spPr>
                </pic:pic>
              </a:graphicData>
            </a:graphic>
          </wp:inline>
        </w:drawing>
      </w:r>
      <w:r>
        <w:rPr>
          <w:b/>
          <w:noProof/>
        </w:rPr>
        <w:drawing>
          <wp:inline distT="0" distB="0" distL="0" distR="0">
            <wp:extent cx="4838700" cy="4933950"/>
            <wp:effectExtent l="1905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user107.png"/>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38700" cy="4933950"/>
                    </a:xfrm>
                    <a:prstGeom prst="rect">
                      <a:avLst/>
                    </a:prstGeom>
                    <a:noFill/>
                    <a:ln>
                      <a:noFill/>
                    </a:ln>
                  </pic:spPr>
                </pic:pic>
              </a:graphicData>
            </a:graphic>
          </wp:inline>
        </w:drawing>
      </w:r>
    </w:p>
    <w:p w:rsidR="003F681A" w:rsidRPr="003A06A3" w:rsidRDefault="003F681A" w:rsidP="003F681A">
      <w:pPr>
        <w:pStyle w:val="bodytext"/>
        <w:tabs>
          <w:tab w:val="left" w:pos="360"/>
        </w:tabs>
        <w:rPr>
          <w:b/>
        </w:rPr>
      </w:pPr>
    </w:p>
    <w:p w:rsidR="006A6068" w:rsidRPr="00164997" w:rsidRDefault="00D41E22" w:rsidP="002128DD">
      <w:pPr>
        <w:pStyle w:val="Heading4"/>
      </w:pPr>
      <w:bookmarkStart w:id="167" w:name="_Interactive_Filters"/>
      <w:bookmarkEnd w:id="167"/>
      <w:r w:rsidRPr="00164997">
        <w:t>Interactive</w:t>
      </w:r>
      <w:r w:rsidR="006A6068" w:rsidRPr="00164997">
        <w:t xml:space="preserve"> Filters</w:t>
      </w:r>
    </w:p>
    <w:p w:rsidR="006A6068" w:rsidRDefault="00934A8D" w:rsidP="006A6068">
      <w:pPr>
        <w:pStyle w:val="bodytext"/>
        <w:tabs>
          <w:tab w:val="left" w:pos="360"/>
        </w:tabs>
      </w:pPr>
      <w:r>
        <w:lastRenderedPageBreak/>
        <w:t>Interactive</w:t>
      </w:r>
      <w:r w:rsidR="00164997">
        <w:t xml:space="preserve"> F</w:t>
      </w:r>
      <w:r w:rsidR="000D1688">
        <w:t xml:space="preserve">ilters can be created </w:t>
      </w:r>
      <w:r w:rsidR="00164997">
        <w:t xml:space="preserve">in the </w:t>
      </w:r>
      <w:r w:rsidR="0023695E">
        <w:t>Report Viewer</w:t>
      </w:r>
      <w:r w:rsidR="00164997">
        <w:t xml:space="preserve"> Options Menu. These filters can be enabled, disabled</w:t>
      </w:r>
      <w:r w:rsidR="009943C1">
        <w:t>,</w:t>
      </w:r>
      <w:r w:rsidR="00164997">
        <w:t xml:space="preserve"> or modified after </w:t>
      </w:r>
      <w:r w:rsidR="0023695E">
        <w:t>running</w:t>
      </w:r>
      <w:r w:rsidR="00164997">
        <w:t xml:space="preserve"> </w:t>
      </w:r>
      <w:r w:rsidR="0023695E">
        <w:t>a</w:t>
      </w:r>
      <w:r w:rsidR="00164997">
        <w:t xml:space="preserve"> report to </w:t>
      </w:r>
      <w:r w:rsidR="0023695E">
        <w:t>the report viewer</w:t>
      </w:r>
      <w:r w:rsidR="00164997">
        <w:t>. For more information</w:t>
      </w:r>
      <w:r w:rsidR="009943C1">
        <w:t>,</w:t>
      </w:r>
      <w:r w:rsidR="00164997">
        <w:t xml:space="preserve"> see </w:t>
      </w:r>
      <w:hyperlink w:anchor="_Interactive_HTML_Options" w:history="1">
        <w:r w:rsidR="00164997" w:rsidRPr="00164997">
          <w:rPr>
            <w:rStyle w:val="Hyperlink"/>
          </w:rPr>
          <w:t xml:space="preserve">Interactive </w:t>
        </w:r>
        <w:r w:rsidR="0023695E">
          <w:rPr>
            <w:rStyle w:val="Hyperlink"/>
          </w:rPr>
          <w:t>Report Viewer</w:t>
        </w:r>
        <w:r w:rsidR="00164997" w:rsidRPr="00164997">
          <w:rPr>
            <w:rStyle w:val="Hyperlink"/>
          </w:rPr>
          <w:t xml:space="preserve"> Options</w:t>
        </w:r>
      </w:hyperlink>
      <w:r w:rsidR="00164997">
        <w:t>.</w:t>
      </w:r>
    </w:p>
    <w:p w:rsidR="007040C1" w:rsidRPr="00483FAF" w:rsidRDefault="007040C1" w:rsidP="002128DD">
      <w:pPr>
        <w:pStyle w:val="Heading4"/>
      </w:pPr>
      <w:r w:rsidRPr="00483FAF">
        <w:t>Group (Min/Max) Filters</w:t>
      </w:r>
    </w:p>
    <w:p w:rsidR="00A44218" w:rsidRDefault="007040C1" w:rsidP="00A44218">
      <w:pPr>
        <w:pStyle w:val="bodytext"/>
      </w:pPr>
      <w:r>
        <w:t>Group filters are based on the minimum or maximum value in the Data Field. To modify group filters</w:t>
      </w:r>
      <w:r w:rsidR="009943C1">
        <w:t>,</w:t>
      </w:r>
      <w:r>
        <w:t xml:space="preserve"> click ‘</w:t>
      </w:r>
      <w:r w:rsidRPr="00BD3BA0">
        <w:rPr>
          <w:i/>
        </w:rPr>
        <w:t>Switch to Group</w:t>
      </w:r>
      <w:r w:rsidR="0023695E" w:rsidRPr="00BD3BA0">
        <w:rPr>
          <w:i/>
        </w:rPr>
        <w:t xml:space="preserve"> </w:t>
      </w:r>
      <w:r w:rsidRPr="00BD3BA0">
        <w:rPr>
          <w:i/>
        </w:rPr>
        <w:t>(MIN/MAX) filters</w:t>
      </w:r>
      <w:r w:rsidR="00BD3BA0">
        <w:t>’</w:t>
      </w:r>
      <w:r>
        <w:t>.</w:t>
      </w:r>
      <w:r w:rsidRPr="007B79D5">
        <w:t xml:space="preserve"> </w:t>
      </w:r>
      <w:r>
        <w:t>There is no limit to the number o</w:t>
      </w:r>
      <w:r w:rsidR="00F625EC">
        <w:t>f group filters you may define.</w:t>
      </w:r>
    </w:p>
    <w:p w:rsidR="00A44218" w:rsidRDefault="007040C1" w:rsidP="006F3C48">
      <w:pPr>
        <w:pStyle w:val="bodytext"/>
        <w:numPr>
          <w:ilvl w:val="0"/>
          <w:numId w:val="120"/>
        </w:numPr>
      </w:pPr>
      <w:r>
        <w:t>To filter a Data Field’s minimum or maximum value either drag and drop it to the ‘</w:t>
      </w:r>
      <w:r w:rsidRPr="009A4D32">
        <w:rPr>
          <w:i/>
        </w:rPr>
        <w:t>Filter By</w:t>
      </w:r>
      <w:r>
        <w:t>’ panel, use the</w:t>
      </w:r>
      <w:r w:rsidR="0088096A">
        <w:rPr>
          <w:noProof/>
        </w:rPr>
        <w:drawing>
          <wp:inline distT="0" distB="0" distL="0" distR="0">
            <wp:extent cx="438327" cy="133404"/>
            <wp:effectExtent l="1905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F625EC">
        <w:t>button</w:t>
      </w:r>
      <w:r w:rsidR="009943C1">
        <w:t>,</w:t>
      </w:r>
      <w:r w:rsidR="00F625EC">
        <w:t xml:space="preserve"> or double-click it.</w:t>
      </w:r>
    </w:p>
    <w:p w:rsidR="00A44218" w:rsidRDefault="007040C1" w:rsidP="006F3C48">
      <w:pPr>
        <w:pStyle w:val="bodytext"/>
        <w:numPr>
          <w:ilvl w:val="0"/>
          <w:numId w:val="120"/>
        </w:numPr>
      </w:pPr>
      <w:r>
        <w:t xml:space="preserve">Specify </w:t>
      </w:r>
      <w:r w:rsidRPr="009A4D32">
        <w:rPr>
          <w:b/>
        </w:rPr>
        <w:t>Minimum</w:t>
      </w:r>
      <w:r>
        <w:t xml:space="preserve"> or </w:t>
      </w:r>
      <w:r w:rsidRPr="009A4D32">
        <w:rPr>
          <w:b/>
        </w:rPr>
        <w:t>Maximum</w:t>
      </w:r>
      <w:r>
        <w:t xml:space="preserve"> from the </w:t>
      </w:r>
      <w:r w:rsidR="009A4D32" w:rsidRPr="009A4D32">
        <w:rPr>
          <w:i/>
        </w:rPr>
        <w:t>O</w:t>
      </w:r>
      <w:r w:rsidRPr="009A4D32">
        <w:rPr>
          <w:i/>
        </w:rPr>
        <w:t>perator</w:t>
      </w:r>
      <w:r>
        <w:t xml:space="preserve"> drop-down.</w:t>
      </w:r>
    </w:p>
    <w:p w:rsidR="00A44218" w:rsidRDefault="007040C1" w:rsidP="006F3C48">
      <w:pPr>
        <w:pStyle w:val="bodytext"/>
        <w:numPr>
          <w:ilvl w:val="0"/>
          <w:numId w:val="120"/>
        </w:numPr>
      </w:pPr>
      <w:r>
        <w:t xml:space="preserve">Use the </w:t>
      </w:r>
      <w:r w:rsidR="00300DDF">
        <w:t>up (</w:t>
      </w:r>
      <w:r w:rsidR="00300DDF">
        <w:rPr>
          <w:noProof/>
        </w:rPr>
        <w:drawing>
          <wp:inline distT="0" distB="0" distL="0" distR="0">
            <wp:extent cx="142875" cy="85725"/>
            <wp:effectExtent l="19050" t="0" r="9525"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F625EC">
        <w:t>o indicate the filter priority.</w:t>
      </w:r>
    </w:p>
    <w:p w:rsidR="003F681A" w:rsidRPr="00E140A7" w:rsidRDefault="007040C1" w:rsidP="003F681A">
      <w:pPr>
        <w:pStyle w:val="bodytext"/>
        <w:numPr>
          <w:ilvl w:val="0"/>
          <w:numId w:val="120"/>
        </w:numPr>
      </w:pPr>
      <w:r>
        <w:t>To remove a filter</w:t>
      </w:r>
      <w:r w:rsidR="002A3E22">
        <w:t>,</w:t>
      </w:r>
      <w:r>
        <w:t xml:space="preserve"> click the delete button </w:t>
      </w:r>
      <w:r w:rsidR="00FF625A">
        <w:t>(</w:t>
      </w:r>
      <w:r w:rsidR="00665316">
        <w:rPr>
          <w:noProof/>
        </w:rPr>
        <w:drawing>
          <wp:inline distT="0" distB="0" distL="0" distR="0">
            <wp:extent cx="133350" cy="133350"/>
            <wp:effectExtent l="19050" t="0" r="0"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695569">
        <w:t>.</w:t>
      </w:r>
    </w:p>
    <w:p w:rsidR="0051487F" w:rsidRDefault="000D1688" w:rsidP="0051487F">
      <w:pPr>
        <w:pStyle w:val="Heading3"/>
      </w:pPr>
      <w:bookmarkStart w:id="168" w:name="_Report_Options"/>
      <w:bookmarkStart w:id="169" w:name="_Toc450574026"/>
      <w:bookmarkEnd w:id="168"/>
      <w:r>
        <w:t>General</w:t>
      </w:r>
      <w:r w:rsidR="0051487F" w:rsidRPr="002C220E">
        <w:t xml:space="preserve"> Options</w:t>
      </w:r>
      <w:bookmarkEnd w:id="169"/>
    </w:p>
    <w:p w:rsidR="00A44218" w:rsidRDefault="000D1688" w:rsidP="00E67327">
      <w:pPr>
        <w:pStyle w:val="bodytext"/>
      </w:pPr>
      <w:r>
        <w:t>Hover over</w:t>
      </w:r>
      <w:r w:rsidR="00E67327">
        <w:t xml:space="preserve"> ‘</w:t>
      </w:r>
      <w:r w:rsidR="003035D3" w:rsidRPr="008846E3">
        <w:rPr>
          <w:i/>
        </w:rPr>
        <w:t>Options</w:t>
      </w:r>
      <w:r w:rsidR="003035D3">
        <w:t>’ in the Toolbar drop-</w:t>
      </w:r>
      <w:r w:rsidR="00164997">
        <w:t>down and</w:t>
      </w:r>
      <w:r>
        <w:t xml:space="preserve"> then click on ‘</w:t>
      </w:r>
      <w:r w:rsidRPr="008846E3">
        <w:rPr>
          <w:i/>
        </w:rPr>
        <w:t>General</w:t>
      </w:r>
      <w:r>
        <w:t xml:space="preserve">’ </w:t>
      </w:r>
      <w:r w:rsidR="003035D3">
        <w:t>m</w:t>
      </w:r>
      <w:r w:rsidR="00F21E99">
        <w:t>enu to open the Report Options W</w:t>
      </w:r>
      <w:r w:rsidR="003035D3">
        <w:t xml:space="preserve">indow. This window allows </w:t>
      </w:r>
      <w:r w:rsidR="00F21E99">
        <w:t xml:space="preserve">you to </w:t>
      </w:r>
      <w:r w:rsidR="003035D3">
        <w:t xml:space="preserve">control various </w:t>
      </w:r>
      <w:r w:rsidR="00C31F5A">
        <w:t>settings including d</w:t>
      </w:r>
      <w:r w:rsidR="003035D3">
        <w:t>efault ex</w:t>
      </w:r>
      <w:r w:rsidR="00F625EC">
        <w:t>port type and page orientation.</w:t>
      </w:r>
    </w:p>
    <w:p w:rsidR="00D24A65" w:rsidRDefault="00D24A65" w:rsidP="00E67327">
      <w:pPr>
        <w:pStyle w:val="bodytext"/>
      </w:pPr>
      <w:r w:rsidRPr="00D24A65">
        <w:rPr>
          <w:noProof/>
        </w:rPr>
        <w:drawing>
          <wp:inline distT="0" distB="0" distL="0" distR="0">
            <wp:extent cx="2343150" cy="2209800"/>
            <wp:effectExtent l="19050" t="0" r="0" b="0"/>
            <wp:docPr id="1011"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user99.png"/>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150" cy="2209800"/>
                    </a:xfrm>
                    <a:prstGeom prst="rect">
                      <a:avLst/>
                    </a:prstGeom>
                    <a:noFill/>
                    <a:ln>
                      <a:noFill/>
                    </a:ln>
                  </pic:spPr>
                </pic:pic>
              </a:graphicData>
            </a:graphic>
          </wp:inline>
        </w:drawing>
      </w:r>
      <w:r w:rsidRPr="00D24A65">
        <w:rPr>
          <w:noProof/>
        </w:rPr>
        <w:t xml:space="preserve"> </w:t>
      </w:r>
      <w:r w:rsidRPr="00D24A65">
        <w:rPr>
          <w:noProof/>
        </w:rPr>
        <w:drawing>
          <wp:inline distT="0" distB="0" distL="0" distR="0">
            <wp:extent cx="3657600" cy="2696880"/>
            <wp:effectExtent l="19050" t="0" r="0" b="0"/>
            <wp:docPr id="1012"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user108.png"/>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0" cy="2696880"/>
                    </a:xfrm>
                    <a:prstGeom prst="rect">
                      <a:avLst/>
                    </a:prstGeom>
                    <a:noFill/>
                    <a:ln>
                      <a:noFill/>
                    </a:ln>
                  </pic:spPr>
                </pic:pic>
              </a:graphicData>
            </a:graphic>
          </wp:inline>
        </w:drawing>
      </w:r>
    </w:p>
    <w:p w:rsidR="00A44218" w:rsidRDefault="003035D3" w:rsidP="00A44218">
      <w:pPr>
        <w:pStyle w:val="bodytext"/>
        <w:rPr>
          <w:b/>
        </w:rPr>
      </w:pPr>
      <w:r w:rsidRPr="003035D3">
        <w:rPr>
          <w:b/>
        </w:rPr>
        <w:t>General Options</w:t>
      </w:r>
    </w:p>
    <w:p w:rsidR="00A44218" w:rsidRDefault="005A3371" w:rsidP="006F3C48">
      <w:pPr>
        <w:pStyle w:val="bodytext"/>
        <w:numPr>
          <w:ilvl w:val="0"/>
          <w:numId w:val="121"/>
        </w:numPr>
        <w:rPr>
          <w:b/>
        </w:rPr>
      </w:pPr>
      <w:r>
        <w:t xml:space="preserve">Use the Default Export Type </w:t>
      </w:r>
      <w:r w:rsidR="004A169E">
        <w:t>drop</w:t>
      </w:r>
      <w:r w:rsidR="006909FF">
        <w:t>-</w:t>
      </w:r>
      <w:r w:rsidR="004A169E">
        <w:t xml:space="preserve">down to </w:t>
      </w:r>
      <w:r w:rsidR="00064BD8">
        <w:t xml:space="preserve">specify </w:t>
      </w:r>
      <w:r w:rsidR="00DE6946">
        <w:t>the default format for the report</w:t>
      </w:r>
      <w:r w:rsidR="00F625EC">
        <w:t>.</w:t>
      </w:r>
    </w:p>
    <w:p w:rsidR="00A44218" w:rsidRDefault="00F21E99" w:rsidP="006F3C48">
      <w:pPr>
        <w:pStyle w:val="bodytext"/>
        <w:numPr>
          <w:ilvl w:val="0"/>
          <w:numId w:val="121"/>
        </w:numPr>
        <w:rPr>
          <w:b/>
        </w:rPr>
      </w:pPr>
      <w:r>
        <w:t>From the ‘</w:t>
      </w:r>
      <w:r w:rsidRPr="007338E6">
        <w:rPr>
          <w:i/>
        </w:rPr>
        <w:t>Include Setup</w:t>
      </w:r>
      <w:r>
        <w:t>’ menu</w:t>
      </w:r>
      <w:r w:rsidR="002A3E22">
        <w:t>,</w:t>
      </w:r>
      <w:r>
        <w:t xml:space="preserve"> select </w:t>
      </w:r>
      <w:r w:rsidRPr="007338E6">
        <w:rPr>
          <w:b/>
        </w:rPr>
        <w:t>Top</w:t>
      </w:r>
      <w:r>
        <w:t xml:space="preserve"> or </w:t>
      </w:r>
      <w:r w:rsidRPr="007338E6">
        <w:rPr>
          <w:b/>
        </w:rPr>
        <w:t>Bottom</w:t>
      </w:r>
      <w:r>
        <w:t xml:space="preserve"> </w:t>
      </w:r>
      <w:r w:rsidR="00064BD8">
        <w:t>to display the data categories, sorts</w:t>
      </w:r>
      <w:r w:rsidR="002A3E22">
        <w:t>,</w:t>
      </w:r>
      <w:r w:rsidR="00064BD8">
        <w:t xml:space="preserve"> and filters at</w:t>
      </w:r>
      <w:r>
        <w:t xml:space="preserve"> either</w:t>
      </w:r>
      <w:r w:rsidR="00064BD8">
        <w:t xml:space="preserve"> the </w:t>
      </w:r>
      <w:r w:rsidR="00F625EC">
        <w:t>beginning or end of the report.</w:t>
      </w:r>
    </w:p>
    <w:p w:rsidR="00A44218" w:rsidRDefault="009625D5" w:rsidP="006F3C48">
      <w:pPr>
        <w:pStyle w:val="bodytext"/>
        <w:numPr>
          <w:ilvl w:val="0"/>
          <w:numId w:val="121"/>
        </w:numPr>
        <w:rPr>
          <w:b/>
        </w:rPr>
      </w:pPr>
      <w:r>
        <w:t xml:space="preserve">Output types may be disabled by </w:t>
      </w:r>
      <w:proofErr w:type="spellStart"/>
      <w:r>
        <w:t>unchecking</w:t>
      </w:r>
      <w:proofErr w:type="spellEnd"/>
      <w:r>
        <w:t xml:space="preserve"> the boxes for ‘</w:t>
      </w:r>
      <w:r w:rsidRPr="007338E6">
        <w:rPr>
          <w:i/>
        </w:rPr>
        <w:t>All</w:t>
      </w:r>
      <w:r w:rsidR="00F625EC" w:rsidRPr="007338E6">
        <w:rPr>
          <w:i/>
        </w:rPr>
        <w:t>owed Export Types</w:t>
      </w:r>
      <w:r w:rsidR="00F625EC">
        <w:t>’.</w:t>
      </w:r>
    </w:p>
    <w:p w:rsidR="00A1658C" w:rsidRPr="00A44218" w:rsidRDefault="002D764D" w:rsidP="006F3C48">
      <w:pPr>
        <w:pStyle w:val="bodytext"/>
        <w:numPr>
          <w:ilvl w:val="0"/>
          <w:numId w:val="121"/>
        </w:numPr>
        <w:rPr>
          <w:b/>
        </w:rPr>
      </w:pPr>
      <w:r>
        <w:lastRenderedPageBreak/>
        <w:t>Use the ‘</w:t>
      </w:r>
      <w:r w:rsidRPr="007338E6">
        <w:rPr>
          <w:i/>
        </w:rPr>
        <w:t>Filter Execution Window</w:t>
      </w:r>
      <w:r>
        <w:t>’ drop-down to s</w:t>
      </w:r>
      <w:r w:rsidR="00A1658C">
        <w:t>el</w:t>
      </w:r>
      <w:r>
        <w:t>ect which type of Filter menu</w:t>
      </w:r>
      <w:r w:rsidR="00A1658C">
        <w:t xml:space="preserve"> display</w:t>
      </w:r>
      <w:r>
        <w:t>s</w:t>
      </w:r>
      <w:r w:rsidR="00A1658C">
        <w:t xml:space="preserve"> when executing a report that ha</w:t>
      </w:r>
      <w:r w:rsidR="002A3E22">
        <w:t>s</w:t>
      </w:r>
      <w:r w:rsidR="00A1658C">
        <w:t xml:space="preserve"> prompt</w:t>
      </w:r>
      <w:r w:rsidR="002A3E22">
        <w:t>-</w:t>
      </w:r>
      <w:r w:rsidR="00A1658C">
        <w:t>for</w:t>
      </w:r>
      <w:r w:rsidR="002A3E22">
        <w:t>-</w:t>
      </w:r>
      <w:r w:rsidR="00A1658C">
        <w:t>value filters.</w:t>
      </w:r>
    </w:p>
    <w:p w:rsidR="008F66FA" w:rsidRDefault="008F66FA" w:rsidP="00381686">
      <w:pPr>
        <w:pStyle w:val="bodytext"/>
        <w:numPr>
          <w:ilvl w:val="1"/>
          <w:numId w:val="57"/>
        </w:numPr>
        <w:rPr>
          <w:b/>
        </w:rPr>
      </w:pPr>
      <w:r>
        <w:rPr>
          <w:b/>
        </w:rPr>
        <w:t xml:space="preserve">Default – </w:t>
      </w:r>
      <w:r w:rsidRPr="002D2382">
        <w:t>Display the default type of filter execution window.</w:t>
      </w:r>
    </w:p>
    <w:p w:rsidR="00A1658C" w:rsidRPr="00967D8C" w:rsidRDefault="00A1658C" w:rsidP="00381686">
      <w:pPr>
        <w:pStyle w:val="bodytext"/>
        <w:numPr>
          <w:ilvl w:val="1"/>
          <w:numId w:val="57"/>
        </w:numPr>
        <w:rPr>
          <w:b/>
        </w:rPr>
      </w:pPr>
      <w:r>
        <w:rPr>
          <w:b/>
        </w:rPr>
        <w:t xml:space="preserve">Standard – </w:t>
      </w:r>
      <w:r>
        <w:t>Display the standard filter execution window.</w:t>
      </w:r>
    </w:p>
    <w:p w:rsidR="00A1658C" w:rsidRPr="00967D8C" w:rsidRDefault="00A1658C" w:rsidP="00381686">
      <w:pPr>
        <w:pStyle w:val="bodytext"/>
        <w:numPr>
          <w:ilvl w:val="1"/>
          <w:numId w:val="57"/>
        </w:numPr>
        <w:rPr>
          <w:b/>
        </w:rPr>
      </w:pPr>
      <w:r>
        <w:rPr>
          <w:b/>
        </w:rPr>
        <w:t xml:space="preserve">Simple with Operator – </w:t>
      </w:r>
      <w:r>
        <w:t>Display a simplified filter execution window that only allows the operator and value to be changed.</w:t>
      </w:r>
    </w:p>
    <w:p w:rsidR="00A44218" w:rsidRPr="00A44218" w:rsidRDefault="00A1658C" w:rsidP="00A44218">
      <w:pPr>
        <w:pStyle w:val="bodytext"/>
        <w:numPr>
          <w:ilvl w:val="1"/>
          <w:numId w:val="57"/>
        </w:numPr>
        <w:rPr>
          <w:b/>
        </w:rPr>
      </w:pPr>
      <w:r>
        <w:rPr>
          <w:b/>
        </w:rPr>
        <w:t xml:space="preserve">Simple without Operator – </w:t>
      </w:r>
      <w:r>
        <w:t>Display a simplified filter window that only allows the filter value to b</w:t>
      </w:r>
      <w:r w:rsidR="00F625EC">
        <w:t>e changed.</w:t>
      </w:r>
    </w:p>
    <w:p w:rsidR="00A44218" w:rsidRDefault="00A44218" w:rsidP="006F3C48">
      <w:pPr>
        <w:pStyle w:val="bodytext"/>
        <w:numPr>
          <w:ilvl w:val="0"/>
          <w:numId w:val="121"/>
        </w:numPr>
        <w:rPr>
          <w:b/>
        </w:rPr>
      </w:pPr>
      <w:r>
        <w:t>Check ‘</w:t>
      </w:r>
      <w:r w:rsidRPr="00D46086">
        <w:rPr>
          <w:i/>
        </w:rPr>
        <w:t>Always Show Filter Execution</w:t>
      </w:r>
      <w:r>
        <w:t xml:space="preserve">’ to show the filter menu and allow </w:t>
      </w:r>
      <w:r w:rsidR="00453DCB">
        <w:t>changes to be made each time the</w:t>
      </w:r>
      <w:r>
        <w:t xml:space="preserve"> report is</w:t>
      </w:r>
      <w:r w:rsidR="00453DCB">
        <w:t xml:space="preserve"> </w:t>
      </w:r>
      <w:r w:rsidR="00F7408F">
        <w:t>executed</w:t>
      </w:r>
      <w:r>
        <w:t>.</w:t>
      </w:r>
    </w:p>
    <w:p w:rsidR="002D764D" w:rsidRPr="00A44218" w:rsidRDefault="002D764D" w:rsidP="006F3C48">
      <w:pPr>
        <w:pStyle w:val="bodytext"/>
        <w:numPr>
          <w:ilvl w:val="0"/>
          <w:numId w:val="121"/>
        </w:numPr>
        <w:rPr>
          <w:b/>
        </w:rPr>
      </w:pPr>
      <w:r>
        <w:t>Use the ‘</w:t>
      </w:r>
      <w:r w:rsidR="008A2D86" w:rsidRPr="00D46086">
        <w:rPr>
          <w:i/>
        </w:rPr>
        <w:t>No Data Qualify Display Mode</w:t>
      </w:r>
      <w:r w:rsidR="008A2D86" w:rsidRPr="008A2D86">
        <w:t xml:space="preserve">’ </w:t>
      </w:r>
      <w:r>
        <w:t>to select what to display if no data qualifies for the report.</w:t>
      </w:r>
    </w:p>
    <w:p w:rsidR="008F0E7D" w:rsidRDefault="002D764D" w:rsidP="00381686">
      <w:pPr>
        <w:pStyle w:val="bodytext"/>
        <w:numPr>
          <w:ilvl w:val="1"/>
          <w:numId w:val="57"/>
        </w:numPr>
        <w:tabs>
          <w:tab w:val="left" w:pos="360"/>
        </w:tabs>
      </w:pPr>
      <w:r w:rsidRPr="002D764D">
        <w:rPr>
          <w:b/>
        </w:rPr>
        <w:t>Show Message</w:t>
      </w:r>
      <w:r>
        <w:t xml:space="preserve"> – Display the standard </w:t>
      </w:r>
      <w:r w:rsidR="008F0E7D">
        <w:t xml:space="preserve">no data qualified </w:t>
      </w:r>
      <w:r>
        <w:t>message</w:t>
      </w:r>
      <w:r w:rsidR="008F0E7D">
        <w:t>.</w:t>
      </w:r>
    </w:p>
    <w:p w:rsidR="002D764D" w:rsidRDefault="008F0E7D" w:rsidP="00381686">
      <w:pPr>
        <w:pStyle w:val="bodytext"/>
        <w:numPr>
          <w:ilvl w:val="1"/>
          <w:numId w:val="57"/>
        </w:numPr>
        <w:tabs>
          <w:tab w:val="left" w:pos="360"/>
        </w:tabs>
      </w:pPr>
      <w:r>
        <w:rPr>
          <w:b/>
        </w:rPr>
        <w:t xml:space="preserve">Show Report </w:t>
      </w:r>
      <w:r>
        <w:t>– Display the Page Header, Page Footer, Report Header</w:t>
      </w:r>
      <w:r w:rsidR="002A3E22">
        <w:t>,</w:t>
      </w:r>
      <w:r>
        <w:t xml:space="preserve"> and Report Footer sections of the report. Any cells containing Data Fields will not be displayed.</w:t>
      </w:r>
    </w:p>
    <w:p w:rsidR="00A44218" w:rsidRDefault="003035D3" w:rsidP="00A44218">
      <w:pPr>
        <w:pStyle w:val="bodytext"/>
        <w:rPr>
          <w:b/>
        </w:rPr>
      </w:pPr>
      <w:r w:rsidRPr="003035D3">
        <w:rPr>
          <w:b/>
        </w:rPr>
        <w:t>Excel Options</w:t>
      </w:r>
    </w:p>
    <w:p w:rsidR="00A44218" w:rsidRPr="00A44218" w:rsidRDefault="00A44218" w:rsidP="006F3C48">
      <w:pPr>
        <w:pStyle w:val="bodytext"/>
        <w:numPr>
          <w:ilvl w:val="0"/>
          <w:numId w:val="121"/>
        </w:numPr>
        <w:rPr>
          <w:b/>
        </w:rPr>
      </w:pPr>
      <w:r>
        <w:t>Check ‘</w:t>
      </w:r>
      <w:r w:rsidRPr="000726BB">
        <w:rPr>
          <w:i/>
        </w:rPr>
        <w:t>Suppress Formatting</w:t>
      </w:r>
      <w:r>
        <w:t>’ to prevent the report formatting from exporting to Excel.</w:t>
      </w:r>
    </w:p>
    <w:p w:rsidR="00A44218" w:rsidRDefault="00A44218" w:rsidP="00A44218">
      <w:pPr>
        <w:pStyle w:val="bodytext"/>
        <w:rPr>
          <w:b/>
        </w:rPr>
      </w:pPr>
      <w:r>
        <w:rPr>
          <w:b/>
        </w:rPr>
        <w:t>Page Options</w:t>
      </w:r>
    </w:p>
    <w:p w:rsidR="00A44218" w:rsidRPr="00A44218" w:rsidRDefault="00A44218" w:rsidP="00D24A65">
      <w:pPr>
        <w:pStyle w:val="bodytext"/>
        <w:numPr>
          <w:ilvl w:val="0"/>
          <w:numId w:val="121"/>
        </w:numPr>
        <w:spacing w:after="0"/>
        <w:rPr>
          <w:b/>
        </w:rPr>
      </w:pPr>
      <w:r>
        <w:t>Specify the size for the report in the ‘</w:t>
      </w:r>
      <w:r w:rsidRPr="00B63E79">
        <w:rPr>
          <w:i/>
        </w:rPr>
        <w:t>Page Size</w:t>
      </w:r>
      <w:r w:rsidR="00B63E79">
        <w:t xml:space="preserve">’ menu. Default is </w:t>
      </w:r>
      <w:r w:rsidR="00B63E79" w:rsidRPr="00B63E79">
        <w:rPr>
          <w:b/>
        </w:rPr>
        <w:t>L</w:t>
      </w:r>
      <w:r w:rsidRPr="00B63E79">
        <w:rPr>
          <w:b/>
        </w:rPr>
        <w:t>etter</w:t>
      </w:r>
      <w:r>
        <w:t>.</w:t>
      </w:r>
    </w:p>
    <w:p w:rsidR="00A44218" w:rsidRPr="00A44218" w:rsidRDefault="00A44218" w:rsidP="00D24A65">
      <w:pPr>
        <w:pStyle w:val="bodytext"/>
        <w:numPr>
          <w:ilvl w:val="0"/>
          <w:numId w:val="121"/>
        </w:numPr>
        <w:spacing w:after="0"/>
        <w:rPr>
          <w:b/>
        </w:rPr>
      </w:pPr>
      <w:r>
        <w:t>Set the orientation for the report in the ‘</w:t>
      </w:r>
      <w:r w:rsidRPr="00B63E79">
        <w:rPr>
          <w:i/>
        </w:rPr>
        <w:t>Orientation</w:t>
      </w:r>
      <w:r>
        <w:t xml:space="preserve">’ menu. </w:t>
      </w:r>
      <w:r w:rsidR="00B63E79">
        <w:t xml:space="preserve">Default is </w:t>
      </w:r>
      <w:r w:rsidR="00B63E79" w:rsidRPr="00B63E79">
        <w:rPr>
          <w:b/>
        </w:rPr>
        <w:t>Portrait</w:t>
      </w:r>
      <w:r w:rsidR="00B63E79">
        <w:t>.</w:t>
      </w:r>
    </w:p>
    <w:p w:rsidR="00A44218" w:rsidRPr="00B63E79" w:rsidRDefault="00A44218" w:rsidP="00D24A65">
      <w:pPr>
        <w:pStyle w:val="bodytext"/>
        <w:numPr>
          <w:ilvl w:val="0"/>
          <w:numId w:val="121"/>
        </w:numPr>
        <w:spacing w:after="0"/>
        <w:rPr>
          <w:b/>
        </w:rPr>
      </w:pPr>
      <w:r>
        <w:t>Check ‘</w:t>
      </w:r>
      <w:r w:rsidRPr="00B63E79">
        <w:rPr>
          <w:i/>
        </w:rPr>
        <w:t>Fit to Page Width</w:t>
      </w:r>
      <w:r>
        <w:t>’ to scale all columns to fit the width of the page.</w:t>
      </w:r>
    </w:p>
    <w:p w:rsidR="00D41E22" w:rsidRDefault="0023695E" w:rsidP="00D24A65">
      <w:pPr>
        <w:pStyle w:val="Heading3"/>
        <w:spacing w:after="0"/>
      </w:pPr>
      <w:bookmarkStart w:id="170" w:name="_Interactive_HTML_Options_1"/>
      <w:bookmarkStart w:id="171" w:name="_Toc450574027"/>
      <w:bookmarkEnd w:id="170"/>
      <w:r>
        <w:t>Report Viewer</w:t>
      </w:r>
      <w:r w:rsidR="00D41E22" w:rsidRPr="004D45CD">
        <w:t xml:space="preserve"> Options</w:t>
      </w:r>
      <w:bookmarkEnd w:id="171"/>
    </w:p>
    <w:p w:rsidR="00D24A65" w:rsidRPr="00D24A65" w:rsidRDefault="00D24A65" w:rsidP="00D24A65"/>
    <w:p w:rsidR="00BD00CD" w:rsidRDefault="00807A8A" w:rsidP="00807A8A">
      <w:pPr>
        <w:pStyle w:val="bodytext"/>
      </w:pPr>
      <w:r>
        <w:t>Hover over ‘</w:t>
      </w:r>
      <w:r w:rsidRPr="00B63E79">
        <w:rPr>
          <w:i/>
        </w:rPr>
        <w:t>Options</w:t>
      </w:r>
      <w:r>
        <w:t>’ in the Toolbar drop-down and then click on ‘</w:t>
      </w:r>
      <w:r w:rsidR="0023695E" w:rsidRPr="00B63E79">
        <w:rPr>
          <w:i/>
        </w:rPr>
        <w:t>Report Viewer</w:t>
      </w:r>
      <w:r w:rsidR="00A160AB">
        <w:t>’</w:t>
      </w:r>
      <w:r>
        <w:t xml:space="preserve"> menu to open the </w:t>
      </w:r>
      <w:r w:rsidR="0023695E">
        <w:t>Report Viewer</w:t>
      </w:r>
      <w:r>
        <w:t xml:space="preserve"> Options Menu. This window allows you to control </w:t>
      </w:r>
      <w:r w:rsidR="00934A8D">
        <w:t>what interactive capabilities a user has when viewing reports.</w:t>
      </w:r>
    </w:p>
    <w:p w:rsidR="00BD00CD" w:rsidRPr="00E67327" w:rsidRDefault="00DD00C3" w:rsidP="00B63E79">
      <w:pPr>
        <w:pStyle w:val="bodytext"/>
        <w:jc w:val="center"/>
        <w:rPr>
          <w:noProof/>
        </w:rPr>
      </w:pPr>
      <w:r>
        <w:rPr>
          <w:noProof/>
        </w:rPr>
        <w:drawing>
          <wp:inline distT="0" distB="0" distL="0" distR="0">
            <wp:extent cx="2333625" cy="2209800"/>
            <wp:effectExtent l="19050" t="0" r="9525"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user100.png"/>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3625" cy="2209800"/>
                    </a:xfrm>
                    <a:prstGeom prst="rect">
                      <a:avLst/>
                    </a:prstGeom>
                    <a:noFill/>
                    <a:ln>
                      <a:noFill/>
                    </a:ln>
                  </pic:spPr>
                </pic:pic>
              </a:graphicData>
            </a:graphic>
          </wp:inline>
        </w:drawing>
      </w:r>
      <w:r w:rsidR="00B63E79" w:rsidRPr="00B63E79">
        <w:rPr>
          <w:noProof/>
        </w:rPr>
        <w:t xml:space="preserve"> </w:t>
      </w:r>
    </w:p>
    <w:p w:rsidR="00BC173C" w:rsidRDefault="00D41E22" w:rsidP="00BC173C">
      <w:pPr>
        <w:pStyle w:val="Heading4"/>
      </w:pPr>
      <w:r>
        <w:lastRenderedPageBreak/>
        <w:t>General</w:t>
      </w:r>
    </w:p>
    <w:p w:rsidR="00D24A65" w:rsidRDefault="00D24A65" w:rsidP="00D24A65">
      <w:pPr>
        <w:jc w:val="center"/>
      </w:pPr>
      <w:r>
        <w:rPr>
          <w:noProof/>
        </w:rPr>
        <w:drawing>
          <wp:inline distT="0" distB="0" distL="0" distR="0">
            <wp:extent cx="5525272" cy="1762371"/>
            <wp:effectExtent l="19050" t="0" r="0" b="0"/>
            <wp:docPr id="1010" name="Picture 1009" descr="view 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general.png"/>
                    <pic:cNvPicPr/>
                  </pic:nvPicPr>
                  <pic:blipFill>
                    <a:blip r:embed="rId263" cstate="print"/>
                    <a:stretch>
                      <a:fillRect/>
                    </a:stretch>
                  </pic:blipFill>
                  <pic:spPr>
                    <a:xfrm>
                      <a:off x="0" y="0"/>
                      <a:ext cx="5525272" cy="1762371"/>
                    </a:xfrm>
                    <a:prstGeom prst="rect">
                      <a:avLst/>
                    </a:prstGeom>
                  </pic:spPr>
                </pic:pic>
              </a:graphicData>
            </a:graphic>
          </wp:inline>
        </w:drawing>
      </w:r>
    </w:p>
    <w:p w:rsidR="00D24A65" w:rsidRPr="00D24A65" w:rsidRDefault="00D24A65" w:rsidP="00D24A65">
      <w:pPr>
        <w:jc w:val="center"/>
      </w:pPr>
    </w:p>
    <w:p w:rsidR="00BC173C" w:rsidRPr="00BC173C" w:rsidRDefault="00D41E22" w:rsidP="00446BFA">
      <w:pPr>
        <w:pStyle w:val="bodytextbullets"/>
        <w:rPr>
          <w:b/>
        </w:rPr>
      </w:pPr>
      <w:r w:rsidRPr="00BC173C">
        <w:t>Uncheck ‘</w:t>
      </w:r>
      <w:r w:rsidRPr="00B63E79">
        <w:rPr>
          <w:i/>
        </w:rPr>
        <w:t>Show Grid</w:t>
      </w:r>
      <w:r w:rsidRPr="00BC173C">
        <w:t>’ to disable grid lines.</w:t>
      </w:r>
    </w:p>
    <w:p w:rsidR="00BC173C" w:rsidRPr="00BC173C" w:rsidRDefault="00D41E22" w:rsidP="00446BFA">
      <w:pPr>
        <w:pStyle w:val="bodytextbullets"/>
        <w:rPr>
          <w:b/>
        </w:rPr>
      </w:pPr>
      <w:r w:rsidRPr="00BC173C">
        <w:t>Uncheck ‘</w:t>
      </w:r>
      <w:r w:rsidRPr="00B63E79">
        <w:rPr>
          <w:i/>
        </w:rPr>
        <w:t>Simulate PDF</w:t>
      </w:r>
      <w:r w:rsidRPr="00BC173C">
        <w:t>’ to have the report appear as though it is not on a page.</w:t>
      </w:r>
    </w:p>
    <w:p w:rsidR="00BD00CD" w:rsidRPr="00757077" w:rsidRDefault="00F53B73" w:rsidP="00757077">
      <w:pPr>
        <w:pStyle w:val="bodytextbullets"/>
        <w:rPr>
          <w:b/>
        </w:rPr>
      </w:pPr>
      <w:r w:rsidRPr="00BC173C">
        <w:t>Uncheck ‘</w:t>
      </w:r>
      <w:r w:rsidRPr="00B63E79">
        <w:rPr>
          <w:i/>
        </w:rPr>
        <w:t>Allow Hide/Show Columns on Execution</w:t>
      </w:r>
      <w:r w:rsidRPr="00BC173C">
        <w:t>’</w:t>
      </w:r>
      <w:r w:rsidR="00D41E22" w:rsidRPr="00BC173C">
        <w:t xml:space="preserve"> </w:t>
      </w:r>
      <w:r w:rsidRPr="00BC173C">
        <w:t xml:space="preserve">to disable the </w:t>
      </w:r>
      <w:hyperlink w:anchor="_Hiding_Columns" w:history="1">
        <w:r w:rsidRPr="00BC173C">
          <w:rPr>
            <w:rStyle w:val="Hyperlink"/>
            <w:rFonts w:cs="Open Sans"/>
          </w:rPr>
          <w:t>Hide Columns</w:t>
        </w:r>
      </w:hyperlink>
      <w:r w:rsidRPr="00BC173C">
        <w:t xml:space="preserve"> tools.</w:t>
      </w:r>
    </w:p>
    <w:p w:rsidR="00D41E22" w:rsidRDefault="00D41E22" w:rsidP="00D24A65">
      <w:pPr>
        <w:pStyle w:val="Heading4"/>
        <w:spacing w:after="0"/>
      </w:pPr>
      <w:r>
        <w:t>Filters</w:t>
      </w:r>
    </w:p>
    <w:p w:rsidR="00D24A65" w:rsidRPr="00D24A65" w:rsidRDefault="00D24A65" w:rsidP="00D24A65"/>
    <w:p w:rsidR="00D24A65" w:rsidRDefault="00D24A65" w:rsidP="00D24A65">
      <w:pPr>
        <w:pStyle w:val="bodytext"/>
        <w:tabs>
          <w:tab w:val="left" w:pos="360"/>
        </w:tabs>
        <w:jc w:val="center"/>
      </w:pPr>
      <w:r w:rsidRPr="00D24A65">
        <w:rPr>
          <w:noProof/>
        </w:rPr>
        <w:drawing>
          <wp:inline distT="0" distB="0" distL="0" distR="0">
            <wp:extent cx="5487166" cy="4277322"/>
            <wp:effectExtent l="0" t="0" r="0" b="9525"/>
            <wp:docPr id="1008"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user110.png"/>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87166" cy="4277322"/>
                    </a:xfrm>
                    <a:prstGeom prst="rect">
                      <a:avLst/>
                    </a:prstGeom>
                  </pic:spPr>
                </pic:pic>
              </a:graphicData>
            </a:graphic>
          </wp:inline>
        </w:drawing>
      </w:r>
    </w:p>
    <w:p w:rsidR="00BC173C" w:rsidRDefault="00B946EE" w:rsidP="00BC173C">
      <w:pPr>
        <w:pStyle w:val="bodytext"/>
        <w:tabs>
          <w:tab w:val="left" w:pos="360"/>
        </w:tabs>
      </w:pPr>
      <w:r>
        <w:t>Interactive Filters are filters created on either Data Fields or Formulas and then enabled af</w:t>
      </w:r>
      <w:r w:rsidR="00F625EC">
        <w:t xml:space="preserve">ter </w:t>
      </w:r>
      <w:r w:rsidR="003523A3">
        <w:t xml:space="preserve">running </w:t>
      </w:r>
      <w:r w:rsidR="00F625EC">
        <w:t xml:space="preserve">a report to </w:t>
      </w:r>
      <w:r w:rsidR="003523A3">
        <w:t>the report viewer</w:t>
      </w:r>
      <w:r w:rsidR="00F625EC">
        <w:t>.</w:t>
      </w:r>
    </w:p>
    <w:p w:rsidR="00BC173C" w:rsidRDefault="00B946EE" w:rsidP="006F3C48">
      <w:pPr>
        <w:pStyle w:val="bodytext"/>
        <w:numPr>
          <w:ilvl w:val="0"/>
          <w:numId w:val="123"/>
        </w:numPr>
        <w:tabs>
          <w:tab w:val="left" w:pos="360"/>
        </w:tabs>
      </w:pPr>
      <w:r>
        <w:lastRenderedPageBreak/>
        <w:t>To filter a Data Field</w:t>
      </w:r>
      <w:r w:rsidR="002A3E22">
        <w:t>,</w:t>
      </w:r>
      <w:r>
        <w:t xml:space="preserve"> either drag and drop it to the ‘Filter’ panel, use the </w:t>
      </w:r>
      <w:r w:rsidR="0088096A">
        <w:rPr>
          <w:noProof/>
        </w:rPr>
        <w:drawing>
          <wp:inline distT="0" distB="0" distL="0" distR="0">
            <wp:extent cx="438327" cy="133404"/>
            <wp:effectExtent l="1905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rsidDel="0088096A">
        <w:t xml:space="preserve"> </w:t>
      </w:r>
      <w:r>
        <w:t xml:space="preserve"> button</w:t>
      </w:r>
      <w:r w:rsidR="002A3E22">
        <w:t>,</w:t>
      </w:r>
      <w:r>
        <w:t xml:space="preserve"> or double-click it. To filter by a formula</w:t>
      </w:r>
      <w:r w:rsidR="002A3E22">
        <w:t>,</w:t>
      </w:r>
      <w:r>
        <w:t xml:space="preserve"> first add a Data Field</w:t>
      </w:r>
      <w:r w:rsidR="002A3E22">
        <w:t>,</w:t>
      </w:r>
      <w:r>
        <w:t xml:space="preserve"> then use the formula button </w:t>
      </w:r>
      <w:r w:rsidR="00836878">
        <w:t>(</w:t>
      </w:r>
      <w:r w:rsidR="003D0285">
        <w:rPr>
          <w:noProof/>
        </w:rPr>
        <w:drawing>
          <wp:inline distT="0" distB="0" distL="0" distR="0">
            <wp:extent cx="152400" cy="152400"/>
            <wp:effectExtent l="1905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36878">
        <w:t>)</w:t>
      </w:r>
      <w:r>
        <w:t xml:space="preserve"> to open the </w:t>
      </w:r>
      <w:hyperlink w:anchor="_Formula_Editor" w:history="1">
        <w:r w:rsidRPr="00B946EE">
          <w:rPr>
            <w:rStyle w:val="Hyperlink"/>
          </w:rPr>
          <w:t>Formula Editor</w:t>
        </w:r>
      </w:hyperlink>
      <w:r w:rsidR="00F625EC">
        <w:t>.</w:t>
      </w:r>
    </w:p>
    <w:p w:rsidR="00BC173C" w:rsidRDefault="00B946EE" w:rsidP="006F3C48">
      <w:pPr>
        <w:pStyle w:val="bodytext"/>
        <w:numPr>
          <w:ilvl w:val="0"/>
          <w:numId w:val="123"/>
        </w:numPr>
        <w:tabs>
          <w:tab w:val="left" w:pos="360"/>
        </w:tabs>
      </w:pPr>
      <w:r>
        <w:t>In the Title box provide a name for the interactive filter.</w:t>
      </w:r>
    </w:p>
    <w:p w:rsidR="00BC173C" w:rsidRDefault="00B946EE" w:rsidP="00757077">
      <w:pPr>
        <w:pStyle w:val="bodytext"/>
        <w:numPr>
          <w:ilvl w:val="0"/>
          <w:numId w:val="123"/>
        </w:numPr>
        <w:tabs>
          <w:tab w:val="left" w:pos="360"/>
        </w:tabs>
      </w:pPr>
      <w:r>
        <w:t>Use the Type dropdown to specify what kind of</w:t>
      </w:r>
      <w:r w:rsidR="00F625EC">
        <w:t xml:space="preserve"> interactive filter to display:</w:t>
      </w:r>
    </w:p>
    <w:p w:rsidR="00B946EE" w:rsidRDefault="00B946EE" w:rsidP="00381686">
      <w:pPr>
        <w:pStyle w:val="bodytext"/>
        <w:numPr>
          <w:ilvl w:val="1"/>
          <w:numId w:val="57"/>
        </w:numPr>
        <w:tabs>
          <w:tab w:val="left" w:pos="360"/>
        </w:tabs>
        <w:spacing w:after="0"/>
      </w:pPr>
      <w:r w:rsidRPr="00757077">
        <w:rPr>
          <w:b/>
        </w:rPr>
        <w:t>Single Choice</w:t>
      </w:r>
      <w:r>
        <w:t>: A dropdown with th</w:t>
      </w:r>
      <w:r w:rsidR="00757077">
        <w:t>e possible values of the filter:</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581025"/>
            <wp:effectExtent l="1905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user115.png"/>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581025"/>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381686">
      <w:pPr>
        <w:pStyle w:val="bodytext"/>
        <w:numPr>
          <w:ilvl w:val="1"/>
          <w:numId w:val="57"/>
        </w:numPr>
        <w:tabs>
          <w:tab w:val="left" w:pos="360"/>
        </w:tabs>
        <w:spacing w:after="0"/>
      </w:pPr>
      <w:r w:rsidRPr="00757077">
        <w:rPr>
          <w:b/>
        </w:rPr>
        <w:t>Multiple Choice</w:t>
      </w:r>
      <w:r>
        <w:t>: All possible values for the filter presented with check box</w:t>
      </w:r>
      <w:r w:rsidR="00757077">
        <w:t>es to select one or more values:</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105025" cy="1143000"/>
            <wp:effectExtent l="19050" t="0" r="952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user116.png"/>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5025" cy="114300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381686">
      <w:pPr>
        <w:pStyle w:val="bodytext"/>
        <w:numPr>
          <w:ilvl w:val="1"/>
          <w:numId w:val="57"/>
        </w:numPr>
        <w:tabs>
          <w:tab w:val="left" w:pos="360"/>
        </w:tabs>
        <w:spacing w:after="0"/>
      </w:pPr>
      <w:r w:rsidRPr="00757077">
        <w:rPr>
          <w:b/>
        </w:rPr>
        <w:t>Single Slider</w:t>
      </w:r>
      <w:r>
        <w:t>: Select the filter value b</w:t>
      </w:r>
      <w:r w:rsidR="00757077">
        <w:t>y sliding a point along a scale:</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704850"/>
            <wp:effectExtent l="1905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user117.png"/>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70485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C173C" w:rsidRDefault="00B946EE" w:rsidP="00BC173C">
      <w:pPr>
        <w:pStyle w:val="bodytext"/>
        <w:numPr>
          <w:ilvl w:val="1"/>
          <w:numId w:val="57"/>
        </w:numPr>
        <w:tabs>
          <w:tab w:val="left" w:pos="360"/>
        </w:tabs>
      </w:pPr>
      <w:r w:rsidRPr="00757077">
        <w:rPr>
          <w:b/>
        </w:rPr>
        <w:t>Range Slider</w:t>
      </w:r>
      <w:r>
        <w:t>:  A scale that disp</w:t>
      </w:r>
      <w:r w:rsidR="00757077">
        <w:t>lays values between two points:</w:t>
      </w:r>
    </w:p>
    <w:p w:rsidR="00BC173C" w:rsidRDefault="00040030" w:rsidP="00BC173C">
      <w:pPr>
        <w:pStyle w:val="bodytext"/>
        <w:tabs>
          <w:tab w:val="left" w:pos="360"/>
        </w:tabs>
        <w:ind w:left="1440"/>
        <w:jc w:val="center"/>
        <w:rPr>
          <w:noProof/>
        </w:rPr>
      </w:pPr>
      <w:r>
        <w:rPr>
          <w:noProof/>
        </w:rPr>
        <w:drawing>
          <wp:inline distT="0" distB="0" distL="0" distR="0">
            <wp:extent cx="2095500" cy="1104900"/>
            <wp:effectExtent l="1905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user114.png"/>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1104900"/>
                    </a:xfrm>
                    <a:prstGeom prst="rect">
                      <a:avLst/>
                    </a:prstGeom>
                    <a:noFill/>
                    <a:ln>
                      <a:noFill/>
                    </a:ln>
                  </pic:spPr>
                </pic:pic>
              </a:graphicData>
            </a:graphic>
          </wp:inline>
        </w:drawing>
      </w:r>
    </w:p>
    <w:p w:rsidR="00BC173C" w:rsidRDefault="00712138" w:rsidP="006F3C48">
      <w:pPr>
        <w:pStyle w:val="bodytext"/>
        <w:numPr>
          <w:ilvl w:val="0"/>
          <w:numId w:val="124"/>
        </w:numPr>
        <w:tabs>
          <w:tab w:val="left" w:pos="360"/>
        </w:tabs>
        <w:rPr>
          <w:noProof/>
        </w:rPr>
      </w:pPr>
      <w:r>
        <w:t xml:space="preserve">Click the Format button </w:t>
      </w:r>
      <w:r w:rsidR="00EE1061">
        <w:t>(</w:t>
      </w:r>
      <w:r w:rsidR="00F630B4">
        <w:rPr>
          <w:noProof/>
        </w:rPr>
        <w:drawing>
          <wp:inline distT="0" distB="0" distL="0" distR="0">
            <wp:extent cx="152400" cy="152400"/>
            <wp:effectExtent l="1905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FormatCells.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EE1061">
        <w:t xml:space="preserve">) </w:t>
      </w:r>
      <w:r>
        <w:t>to open the format menu and specify how the fil</w:t>
      </w:r>
      <w:r w:rsidR="00F625EC">
        <w:t>ter values should be displayed.</w:t>
      </w:r>
    </w:p>
    <w:p w:rsidR="00BC173C" w:rsidRDefault="00792984" w:rsidP="006F3C48">
      <w:pPr>
        <w:pStyle w:val="bodytext"/>
        <w:numPr>
          <w:ilvl w:val="0"/>
          <w:numId w:val="124"/>
        </w:numPr>
        <w:tabs>
          <w:tab w:val="left" w:pos="360"/>
        </w:tabs>
        <w:rPr>
          <w:noProof/>
        </w:rPr>
      </w:pPr>
      <w:r>
        <w:t xml:space="preserve">If filtering on an </w:t>
      </w:r>
      <w:hyperlink w:anchor="_Agregate_Functions" w:history="1">
        <w:r w:rsidRPr="000F16CF">
          <w:rPr>
            <w:rStyle w:val="Hyperlink"/>
          </w:rPr>
          <w:t>Aggregate</w:t>
        </w:r>
      </w:hyperlink>
      <w:r>
        <w:t xml:space="preserve"> formula such as </w:t>
      </w:r>
      <w:proofErr w:type="spellStart"/>
      <w:r w:rsidR="00F630B4" w:rsidRPr="0045327A">
        <w:rPr>
          <w:i/>
        </w:rPr>
        <w:t>A</w:t>
      </w:r>
      <w:r w:rsidRPr="0045327A">
        <w:rPr>
          <w:i/>
        </w:rPr>
        <w:t>ggSum</w:t>
      </w:r>
      <w:proofErr w:type="spellEnd"/>
      <w:r w:rsidR="002A3E22">
        <w:t>,</w:t>
      </w:r>
      <w:r>
        <w:t xml:space="preserve"> use the ‘</w:t>
      </w:r>
      <w:r w:rsidRPr="00D24A65">
        <w:rPr>
          <w:i/>
        </w:rPr>
        <w:t>Calculate Value Ever</w:t>
      </w:r>
      <w:r>
        <w:t>’ dropdown to select on which sorted field or category t</w:t>
      </w:r>
      <w:r w:rsidR="00F625EC">
        <w:t>he aggregate should be applied.</w:t>
      </w:r>
    </w:p>
    <w:p w:rsidR="00BC173C" w:rsidRDefault="00712138" w:rsidP="006F3C48">
      <w:pPr>
        <w:pStyle w:val="bodytext"/>
        <w:numPr>
          <w:ilvl w:val="0"/>
          <w:numId w:val="124"/>
        </w:numPr>
        <w:tabs>
          <w:tab w:val="left" w:pos="360"/>
        </w:tabs>
        <w:rPr>
          <w:noProof/>
        </w:rPr>
      </w:pPr>
      <w:r>
        <w:t>Use the ‘</w:t>
      </w:r>
      <w:r w:rsidRPr="0045327A">
        <w:rPr>
          <w:i/>
        </w:rPr>
        <w:t>Value Sort Direction</w:t>
      </w:r>
      <w:r>
        <w:t>’ to specify if the filter values should display in ascending or descending order.</w:t>
      </w:r>
    </w:p>
    <w:p w:rsidR="000A6D5A" w:rsidRDefault="00712138" w:rsidP="00D41E22">
      <w:pPr>
        <w:pStyle w:val="bodytext"/>
        <w:numPr>
          <w:ilvl w:val="0"/>
          <w:numId w:val="124"/>
        </w:numPr>
        <w:tabs>
          <w:tab w:val="left" w:pos="360"/>
        </w:tabs>
        <w:rPr>
          <w:noProof/>
        </w:rPr>
      </w:pPr>
      <w:r>
        <w:lastRenderedPageBreak/>
        <w:t xml:space="preserve">Check the ‘Initially Display Filter on Panel’ box to have the filter enabled automatically when the report is </w:t>
      </w:r>
      <w:r w:rsidR="003523A3">
        <w:t>run to the viewer</w:t>
      </w:r>
      <w:r>
        <w:t>.</w:t>
      </w:r>
    </w:p>
    <w:p w:rsidR="00D41E22" w:rsidRDefault="00D41E22" w:rsidP="002128DD">
      <w:pPr>
        <w:pStyle w:val="Heading4"/>
      </w:pPr>
      <w:r>
        <w:t>Sorts</w:t>
      </w:r>
    </w:p>
    <w:p w:rsidR="0045327A" w:rsidRDefault="0045327A" w:rsidP="0045327A">
      <w:pPr>
        <w:pStyle w:val="bodytext"/>
        <w:tabs>
          <w:tab w:val="left" w:pos="360"/>
        </w:tabs>
        <w:jc w:val="center"/>
      </w:pPr>
      <w:r w:rsidRPr="0045327A">
        <w:rPr>
          <w:noProof/>
        </w:rPr>
        <w:drawing>
          <wp:inline distT="0" distB="0" distL="0" distR="0">
            <wp:extent cx="5525272" cy="1771897"/>
            <wp:effectExtent l="19050" t="0" r="0" b="0"/>
            <wp:docPr id="1014" name="Picture 1012" descr="view 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sorts.png"/>
                    <pic:cNvPicPr/>
                  </pic:nvPicPr>
                  <pic:blipFill>
                    <a:blip r:embed="rId269" cstate="print"/>
                    <a:stretch>
                      <a:fillRect/>
                    </a:stretch>
                  </pic:blipFill>
                  <pic:spPr>
                    <a:xfrm>
                      <a:off x="0" y="0"/>
                      <a:ext cx="5525272" cy="1771897"/>
                    </a:xfrm>
                    <a:prstGeom prst="rect">
                      <a:avLst/>
                    </a:prstGeom>
                  </pic:spPr>
                </pic:pic>
              </a:graphicData>
            </a:graphic>
          </wp:inline>
        </w:drawing>
      </w:r>
    </w:p>
    <w:p w:rsidR="00D41E22" w:rsidRDefault="00792984" w:rsidP="00D41E22">
      <w:pPr>
        <w:pStyle w:val="bodytext"/>
        <w:tabs>
          <w:tab w:val="left" w:pos="360"/>
        </w:tabs>
      </w:pPr>
      <w:r>
        <w:t>Interactive sorts can be used to change the direction of a report</w:t>
      </w:r>
      <w:r w:rsidR="00D201D3">
        <w:t>’</w:t>
      </w:r>
      <w:r>
        <w:t xml:space="preserve">s </w:t>
      </w:r>
      <w:hyperlink w:anchor="_Changing_Sorts" w:history="1">
        <w:r w:rsidRPr="00792984">
          <w:rPr>
            <w:rStyle w:val="Hyperlink"/>
          </w:rPr>
          <w:t>Sorts</w:t>
        </w:r>
      </w:hyperlink>
      <w:r>
        <w:t xml:space="preserve"> wh</w:t>
      </w:r>
      <w:r w:rsidR="00F625EC">
        <w:t xml:space="preserve">ile viewing the report </w:t>
      </w:r>
      <w:r w:rsidR="003523A3">
        <w:t>in the Report Viewer</w:t>
      </w:r>
    </w:p>
    <w:p w:rsidR="00117BC0" w:rsidRDefault="00117BC0" w:rsidP="0045327A">
      <w:pPr>
        <w:pStyle w:val="bodytext"/>
        <w:numPr>
          <w:ilvl w:val="0"/>
          <w:numId w:val="97"/>
        </w:numPr>
        <w:tabs>
          <w:tab w:val="left" w:pos="360"/>
        </w:tabs>
        <w:spacing w:after="0"/>
      </w:pPr>
      <w:r>
        <w:t>Uncheck ‘</w:t>
      </w:r>
      <w:r w:rsidRPr="0045327A">
        <w:rPr>
          <w:i/>
        </w:rPr>
        <w:t>Display sorts on Execution</w:t>
      </w:r>
      <w:r>
        <w:t>’ to hide inte</w:t>
      </w:r>
      <w:r w:rsidR="00F625EC">
        <w:t xml:space="preserve">ractive sorts in the </w:t>
      </w:r>
      <w:r w:rsidR="00202DD5">
        <w:t>Report Viewer</w:t>
      </w:r>
      <w:r w:rsidR="00F625EC">
        <w:t>.</w:t>
      </w:r>
    </w:p>
    <w:p w:rsidR="00792984" w:rsidRDefault="00792984" w:rsidP="0045327A">
      <w:pPr>
        <w:pStyle w:val="bodytext"/>
        <w:numPr>
          <w:ilvl w:val="0"/>
          <w:numId w:val="93"/>
        </w:numPr>
        <w:tabs>
          <w:tab w:val="left" w:pos="360"/>
        </w:tabs>
        <w:spacing w:after="0"/>
      </w:pPr>
      <w:r>
        <w:t xml:space="preserve">In the </w:t>
      </w:r>
      <w:r w:rsidRPr="0045327A">
        <w:rPr>
          <w:i/>
        </w:rPr>
        <w:t>Title</w:t>
      </w:r>
      <w:r>
        <w:t xml:space="preserve"> column</w:t>
      </w:r>
      <w:r w:rsidR="002A3E22">
        <w:t>,</w:t>
      </w:r>
      <w:r>
        <w:t xml:space="preserve"> provide a name for each interactive sort.</w:t>
      </w:r>
    </w:p>
    <w:p w:rsidR="00F651F1" w:rsidRDefault="0051487F" w:rsidP="0051487F">
      <w:pPr>
        <w:pStyle w:val="Heading3"/>
      </w:pPr>
      <w:bookmarkStart w:id="172" w:name="_Toc450574028"/>
      <w:r w:rsidRPr="002C220E">
        <w:t>Advanced Options</w:t>
      </w:r>
      <w:bookmarkEnd w:id="172"/>
    </w:p>
    <w:p w:rsidR="000D5D43" w:rsidRDefault="00195FC0" w:rsidP="00195FC0">
      <w:pPr>
        <w:pStyle w:val="bodytext"/>
      </w:pPr>
      <w:r>
        <w:t>Click ‘</w:t>
      </w:r>
      <w:r w:rsidR="00004AC8" w:rsidRPr="0045327A">
        <w:rPr>
          <w:i/>
        </w:rPr>
        <w:t>Advanced</w:t>
      </w:r>
      <w:r>
        <w:t xml:space="preserve">’ in the Toolbar drop-down menu to open the </w:t>
      </w:r>
      <w:r w:rsidR="00004AC8">
        <w:t xml:space="preserve">Advanced </w:t>
      </w:r>
      <w:r>
        <w:t>Options window.</w:t>
      </w:r>
      <w:r w:rsidR="00993CCF">
        <w:t xml:space="preserve"> </w:t>
      </w:r>
      <w:r>
        <w:t xml:space="preserve">This window </w:t>
      </w:r>
      <w:r w:rsidR="00902B1C">
        <w:t xml:space="preserve">allows you </w:t>
      </w:r>
      <w:r w:rsidR="00484278">
        <w:t xml:space="preserve">to specify additional information </w:t>
      </w:r>
      <w:r w:rsidR="008D302A">
        <w:t>about how the Data Categories relate to each other.</w:t>
      </w:r>
    </w:p>
    <w:p w:rsidR="00EC7DCA" w:rsidRDefault="00EC7DCA" w:rsidP="00BF26AE">
      <w:pPr>
        <w:pStyle w:val="bodytext"/>
      </w:pPr>
      <w:r w:rsidRPr="00EC7DCA">
        <w:rPr>
          <w:noProof/>
        </w:rPr>
        <w:drawing>
          <wp:inline distT="0" distB="0" distL="0" distR="0">
            <wp:extent cx="1876687" cy="2219635"/>
            <wp:effectExtent l="0" t="0" r="9525" b="9525"/>
            <wp:docPr id="1015"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user102.png"/>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6687" cy="2219635"/>
                    </a:xfrm>
                    <a:prstGeom prst="rect">
                      <a:avLst/>
                    </a:prstGeom>
                  </pic:spPr>
                </pic:pic>
              </a:graphicData>
            </a:graphic>
          </wp:inline>
        </w:drawing>
      </w:r>
      <w:r w:rsidRPr="00EC7DCA">
        <w:rPr>
          <w:noProof/>
        </w:rPr>
        <w:t xml:space="preserve"> </w:t>
      </w:r>
      <w:r w:rsidRPr="00EC7DCA">
        <w:rPr>
          <w:noProof/>
        </w:rPr>
        <w:drawing>
          <wp:inline distT="0" distB="0" distL="0" distR="0">
            <wp:extent cx="4414314" cy="3695282"/>
            <wp:effectExtent l="19050" t="0" r="5286" b="0"/>
            <wp:docPr id="1016"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user113.png"/>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4314" cy="3695282"/>
                    </a:xfrm>
                    <a:prstGeom prst="rect">
                      <a:avLst/>
                    </a:prstGeom>
                  </pic:spPr>
                </pic:pic>
              </a:graphicData>
            </a:graphic>
          </wp:inline>
        </w:drawing>
      </w:r>
    </w:p>
    <w:p w:rsidR="00BF26AE" w:rsidRDefault="00BF26AE" w:rsidP="00BF26AE">
      <w:pPr>
        <w:pStyle w:val="bodytext"/>
      </w:pPr>
      <w:r>
        <w:lastRenderedPageBreak/>
        <w:t xml:space="preserve">Before </w:t>
      </w:r>
      <w:r w:rsidR="002A3E22">
        <w:t>using</w:t>
      </w:r>
      <w:r>
        <w:t xml:space="preserve"> these options</w:t>
      </w:r>
      <w:r w:rsidR="002A3E22">
        <w:t>,</w:t>
      </w:r>
      <w:r>
        <w:t xml:space="preserve"> it is important to </w:t>
      </w:r>
      <w:r w:rsidR="002A3E22">
        <w:t xml:space="preserve">understand </w:t>
      </w:r>
      <w:r>
        <w:t xml:space="preserve">the definition of a </w:t>
      </w:r>
      <w:r w:rsidR="00314126">
        <w:rPr>
          <w:b/>
        </w:rPr>
        <w:t>Join</w:t>
      </w:r>
      <w:r>
        <w:t>.</w:t>
      </w:r>
    </w:p>
    <w:p w:rsidR="00BF26AE" w:rsidRDefault="00BF26AE" w:rsidP="00BF26AE">
      <w:pPr>
        <w:pStyle w:val="bodytext"/>
      </w:pPr>
      <w:r w:rsidRPr="006D708D">
        <w:rPr>
          <w:b/>
        </w:rPr>
        <w:t>Join</w:t>
      </w:r>
      <w:r>
        <w:t xml:space="preserve"> – A join defines how two Data Categories are related. Each join has a ‘From’ Category and a ‘To’ Category. The From and To object</w:t>
      </w:r>
      <w:r w:rsidR="002A3E22">
        <w:t>s</w:t>
      </w:r>
      <w:r>
        <w:t xml:space="preserve"> must have one (or more) Data Fields that contain the same information.</w:t>
      </w:r>
    </w:p>
    <w:p w:rsidR="00BC173C" w:rsidRDefault="00FA4AB6" w:rsidP="00ED4B39">
      <w:pPr>
        <w:pStyle w:val="bodytext"/>
      </w:pPr>
      <w:r w:rsidRPr="00ED4B39">
        <w:t>E.g.</w:t>
      </w:r>
      <w:r w:rsidR="00BF26AE">
        <w:t xml:space="preserve"> A join exists between two Data Categories: </w:t>
      </w:r>
      <w:r w:rsidR="00BF26AE" w:rsidRPr="00C459FF">
        <w:rPr>
          <w:i/>
        </w:rPr>
        <w:t>Orders</w:t>
      </w:r>
      <w:r w:rsidR="00BF26AE">
        <w:t xml:space="preserve"> and </w:t>
      </w:r>
      <w:r w:rsidR="00BF26AE" w:rsidRPr="00C459FF">
        <w:rPr>
          <w:i/>
        </w:rPr>
        <w:t>Customers</w:t>
      </w:r>
      <w:r w:rsidR="00BF26AE">
        <w:t>. The join goes ‘From’ Customers ‘To’ Orders. In this example, when a customer makes an order</w:t>
      </w:r>
      <w:r w:rsidR="002A3E22">
        <w:t>,</w:t>
      </w:r>
      <w:r w:rsidR="00BF26AE">
        <w:t xml:space="preserve"> that customer’s ID is saved with the order. Thus, the Orders Category has the Data Field </w:t>
      </w:r>
      <w:proofErr w:type="spellStart"/>
      <w:r w:rsidR="00BF26AE">
        <w:t>CustomerID</w:t>
      </w:r>
      <w:proofErr w:type="spellEnd"/>
      <w:r w:rsidR="00BF26AE">
        <w:t xml:space="preserve">. This Data Field matches the Data Field </w:t>
      </w:r>
      <w:proofErr w:type="spellStart"/>
      <w:r w:rsidR="00BF26AE">
        <w:t>CustomerID</w:t>
      </w:r>
      <w:proofErr w:type="spellEnd"/>
      <w:r w:rsidR="00BF26AE">
        <w:t xml:space="preserve"> in the Customers Category. This join assures that each customer is paired with the orders that they have ma</w:t>
      </w:r>
      <w:r w:rsidR="00BC173C">
        <w:t>de.</w:t>
      </w:r>
    </w:p>
    <w:p w:rsidR="00BC173C" w:rsidRDefault="00BF26AE" w:rsidP="00ED4B39">
      <w:pPr>
        <w:pStyle w:val="bodytext"/>
        <w:numPr>
          <w:ilvl w:val="0"/>
          <w:numId w:val="93"/>
        </w:numPr>
        <w:spacing w:after="0"/>
      </w:pPr>
      <w:r>
        <w:t>To add a new join</w:t>
      </w:r>
      <w:r w:rsidR="002A3E22">
        <w:t>,</w:t>
      </w:r>
      <w:r>
        <w:t xml:space="preserve"> click the </w:t>
      </w:r>
      <w:r w:rsidR="0088096A">
        <w:rPr>
          <w:noProof/>
        </w:rPr>
        <w:drawing>
          <wp:inline distT="0" distB="0" distL="0" distR="0">
            <wp:extent cx="438327" cy="133404"/>
            <wp:effectExtent l="1905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rsidRPr="00BF1D3D" w:rsidDel="0088096A">
        <w:t xml:space="preserve"> </w:t>
      </w:r>
      <w:r w:rsidR="00B176D0">
        <w:t>button.</w:t>
      </w:r>
    </w:p>
    <w:p w:rsidR="00BC173C" w:rsidRDefault="00BF26AE" w:rsidP="00ED4B39">
      <w:pPr>
        <w:pStyle w:val="bodytext"/>
        <w:numPr>
          <w:ilvl w:val="0"/>
          <w:numId w:val="93"/>
        </w:numPr>
        <w:spacing w:after="0"/>
      </w:pPr>
      <w:r>
        <w:t>To edit a join</w:t>
      </w:r>
      <w:r w:rsidR="002A3E22">
        <w:t>,</w:t>
      </w:r>
      <w:r>
        <w:t xml:space="preserve"> click the edit button (</w:t>
      </w:r>
      <w:r w:rsidR="00F630B4">
        <w:rPr>
          <w:noProof/>
        </w:rPr>
        <w:drawing>
          <wp:inline distT="0" distB="0" distL="0" distR="0">
            <wp:extent cx="152400" cy="152400"/>
            <wp:effectExtent l="1905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BC173C" w:rsidRDefault="00BF26AE" w:rsidP="00ED4B39">
      <w:pPr>
        <w:pStyle w:val="bodytext"/>
        <w:numPr>
          <w:ilvl w:val="0"/>
          <w:numId w:val="93"/>
        </w:numPr>
        <w:spacing w:after="0"/>
      </w:pPr>
      <w:r>
        <w:t>Restore the default joins by clicking the Recreate button (</w:t>
      </w:r>
      <w:r w:rsidR="00ED4B39">
        <w:rPr>
          <w:noProof/>
        </w:rPr>
        <w:drawing>
          <wp:inline distT="0" distB="0" distL="0" distR="0">
            <wp:extent cx="666843" cy="133369"/>
            <wp:effectExtent l="19050" t="0" r="0" b="0"/>
            <wp:docPr id="1018" name="Picture 1017" descr="recre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eate.png"/>
                    <pic:cNvPicPr/>
                  </pic:nvPicPr>
                  <pic:blipFill>
                    <a:blip r:embed="rId272" cstate="print"/>
                    <a:stretch>
                      <a:fillRect/>
                    </a:stretch>
                  </pic:blipFill>
                  <pic:spPr>
                    <a:xfrm>
                      <a:off x="0" y="0"/>
                      <a:ext cx="666843" cy="133369"/>
                    </a:xfrm>
                    <a:prstGeom prst="rect">
                      <a:avLst/>
                    </a:prstGeom>
                  </pic:spPr>
                </pic:pic>
              </a:graphicData>
            </a:graphic>
          </wp:inline>
        </w:drawing>
      </w:r>
      <w:r>
        <w:t>).</w:t>
      </w:r>
    </w:p>
    <w:p w:rsidR="00BF26AE" w:rsidRDefault="00BF26AE" w:rsidP="00ED4B39">
      <w:pPr>
        <w:pStyle w:val="bodytext"/>
        <w:numPr>
          <w:ilvl w:val="0"/>
          <w:numId w:val="93"/>
        </w:numPr>
        <w:spacing w:after="0"/>
      </w:pPr>
      <w:r>
        <w:t>To remove a join</w:t>
      </w:r>
      <w:r w:rsidR="002A3E22">
        <w:t>,</w:t>
      </w:r>
      <w:r>
        <w:t xml:space="preserve"> click the delete button </w:t>
      </w:r>
      <w:r w:rsidR="00FF625A">
        <w:t>(</w:t>
      </w:r>
      <w:r w:rsidR="00665316">
        <w:rPr>
          <w:noProof/>
        </w:rPr>
        <w:drawing>
          <wp:inline distT="0" distB="0" distL="0" distR="0">
            <wp:extent cx="133350" cy="133350"/>
            <wp:effectExtent l="19050" t="0" r="0" b="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C173C" w:rsidRDefault="00BC173C" w:rsidP="00ED4B39">
      <w:pPr>
        <w:pStyle w:val="bodytext"/>
        <w:tabs>
          <w:tab w:val="left" w:pos="360"/>
        </w:tabs>
        <w:spacing w:after="0"/>
      </w:pPr>
    </w:p>
    <w:p w:rsidR="00BC173C" w:rsidRDefault="00BF26AE" w:rsidP="00BC173C">
      <w:pPr>
        <w:pStyle w:val="bodytext"/>
        <w:tabs>
          <w:tab w:val="left" w:pos="360"/>
        </w:tabs>
      </w:pPr>
      <w:r>
        <w:t>When you click the Add or Edit buttons</w:t>
      </w:r>
      <w:r w:rsidR="002A3E22">
        <w:t>,</w:t>
      </w:r>
      <w:r w:rsidR="005C64DD">
        <w:t xml:space="preserve"> the Report Join m</w:t>
      </w:r>
      <w:r>
        <w:t>enu will appear. In this menu</w:t>
      </w:r>
      <w:r w:rsidR="002A3E22">
        <w:t>,</w:t>
      </w:r>
      <w:r>
        <w:t xml:space="preserve"> you can create or modify a</w:t>
      </w:r>
      <w:r w:rsidR="004E2551">
        <w:t xml:space="preserve"> Join for the report:</w:t>
      </w:r>
    </w:p>
    <w:p w:rsidR="004E2551" w:rsidRDefault="004E2551" w:rsidP="00BC173C">
      <w:pPr>
        <w:pStyle w:val="bodytext"/>
        <w:tabs>
          <w:tab w:val="left" w:pos="360"/>
        </w:tabs>
      </w:pPr>
      <w:r w:rsidRPr="004E2551">
        <w:rPr>
          <w:noProof/>
        </w:rPr>
        <w:drawing>
          <wp:inline distT="0" distB="0" distL="0" distR="0">
            <wp:extent cx="6400800" cy="2720975"/>
            <wp:effectExtent l="19050" t="0" r="0" b="0"/>
            <wp:docPr id="1019"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user118.png"/>
                    <pic:cNvPicPr/>
                  </pic:nvPicPr>
                  <pic:blipFill>
                    <a:blip r:embed="rId2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20975"/>
                    </a:xfrm>
                    <a:prstGeom prst="rect">
                      <a:avLst/>
                    </a:prstGeom>
                  </pic:spPr>
                </pic:pic>
              </a:graphicData>
            </a:graphic>
          </wp:inline>
        </w:drawing>
      </w:r>
    </w:p>
    <w:p w:rsidR="00BC173C" w:rsidRDefault="00BF26AE" w:rsidP="0088096A">
      <w:pPr>
        <w:pStyle w:val="bodytext"/>
        <w:numPr>
          <w:ilvl w:val="0"/>
          <w:numId w:val="125"/>
        </w:numPr>
        <w:tabs>
          <w:tab w:val="left" w:pos="360"/>
        </w:tabs>
      </w:pPr>
      <w:r>
        <w:t>To set the From Category</w:t>
      </w:r>
      <w:r w:rsidR="00DD405E">
        <w:t>,</w:t>
      </w:r>
      <w:r>
        <w:t xml:space="preserve"> select a Data Field from the Category and drag it into the ‘</w:t>
      </w:r>
      <w:r w:rsidRPr="00A30765">
        <w:rPr>
          <w:i/>
        </w:rPr>
        <w:t>Join From</w:t>
      </w:r>
      <w:r>
        <w:t>’ panel or use the</w:t>
      </w:r>
      <w:r w:rsidR="0088096A">
        <w:t xml:space="preserve"> </w:t>
      </w:r>
      <w:r w:rsidR="00A30765">
        <w:rPr>
          <w:noProof/>
        </w:rPr>
        <w:drawing>
          <wp:inline distT="0" distB="0" distL="0" distR="0">
            <wp:extent cx="733527" cy="133369"/>
            <wp:effectExtent l="19050" t="0" r="9423" b="0"/>
            <wp:docPr id="1020" name="Picture 1019" descr="add f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rom.png"/>
                    <pic:cNvPicPr/>
                  </pic:nvPicPr>
                  <pic:blipFill>
                    <a:blip r:embed="rId274" cstate="print"/>
                    <a:stretch>
                      <a:fillRect/>
                    </a:stretch>
                  </pic:blipFill>
                  <pic:spPr>
                    <a:xfrm>
                      <a:off x="0" y="0"/>
                      <a:ext cx="733527" cy="133369"/>
                    </a:xfrm>
                    <a:prstGeom prst="rect">
                      <a:avLst/>
                    </a:prstGeom>
                  </pic:spPr>
                </pic:pic>
              </a:graphicData>
            </a:graphic>
          </wp:inline>
        </w:drawing>
      </w:r>
      <w:r>
        <w:t xml:space="preserve"> button</w:t>
      </w:r>
      <w:r w:rsidR="00EE2356">
        <w:t>.</w:t>
      </w:r>
    </w:p>
    <w:p w:rsidR="00BC173C" w:rsidRDefault="00BF26AE" w:rsidP="006F3C48">
      <w:pPr>
        <w:pStyle w:val="bodytext"/>
        <w:numPr>
          <w:ilvl w:val="0"/>
          <w:numId w:val="125"/>
        </w:numPr>
        <w:tabs>
          <w:tab w:val="left" w:pos="360"/>
        </w:tabs>
      </w:pPr>
      <w:r>
        <w:t>To set the To Category</w:t>
      </w:r>
      <w:r w:rsidR="00DD405E">
        <w:t>,</w:t>
      </w:r>
      <w:r>
        <w:t xml:space="preserve"> select a Data Field from the Category and drag it into the ‘</w:t>
      </w:r>
      <w:r w:rsidRPr="00A30765">
        <w:rPr>
          <w:i/>
        </w:rPr>
        <w:t>Join To</w:t>
      </w:r>
      <w:r>
        <w:t xml:space="preserve">’ panel or use the </w:t>
      </w:r>
      <w:r w:rsidR="00A30765">
        <w:rPr>
          <w:noProof/>
        </w:rPr>
        <w:drawing>
          <wp:inline distT="0" distB="0" distL="0" distR="0">
            <wp:extent cx="590632" cy="133369"/>
            <wp:effectExtent l="19050" t="0" r="0" b="0"/>
            <wp:docPr id="1021" name="Picture 1020" descr="add 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to.png"/>
                    <pic:cNvPicPr/>
                  </pic:nvPicPr>
                  <pic:blipFill>
                    <a:blip r:embed="rId275" cstate="print"/>
                    <a:stretch>
                      <a:fillRect/>
                    </a:stretch>
                  </pic:blipFill>
                  <pic:spPr>
                    <a:xfrm>
                      <a:off x="0" y="0"/>
                      <a:ext cx="590632" cy="133369"/>
                    </a:xfrm>
                    <a:prstGeom prst="rect">
                      <a:avLst/>
                    </a:prstGeom>
                  </pic:spPr>
                </pic:pic>
              </a:graphicData>
            </a:graphic>
          </wp:inline>
        </w:drawing>
      </w:r>
      <w:r w:rsidR="0088096A" w:rsidDel="0088096A">
        <w:t xml:space="preserve"> </w:t>
      </w:r>
      <w:r>
        <w:t>button</w:t>
      </w:r>
      <w:r w:rsidR="00EE2356">
        <w:t>.</w:t>
      </w:r>
    </w:p>
    <w:p w:rsidR="004E1891" w:rsidRPr="002C220E" w:rsidRDefault="00EE2356" w:rsidP="0045083C">
      <w:pPr>
        <w:pStyle w:val="bodytext"/>
        <w:numPr>
          <w:ilvl w:val="0"/>
          <w:numId w:val="125"/>
        </w:numPr>
        <w:tabs>
          <w:tab w:val="left" w:pos="360"/>
        </w:tabs>
      </w:pPr>
      <w:r>
        <w:t xml:space="preserve">Use the </w:t>
      </w:r>
      <w:r w:rsidR="00300DDF">
        <w:t>up (</w:t>
      </w:r>
      <w:r w:rsidR="00300DDF">
        <w:rPr>
          <w:noProof/>
        </w:rPr>
        <w:drawing>
          <wp:inline distT="0" distB="0" distL="0" distR="0">
            <wp:extent cx="142875" cy="85725"/>
            <wp:effectExtent l="19050" t="0" r="952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w:t>
      </w:r>
      <w:r w:rsidR="00BF26AE">
        <w:t>to reorder the Data Fields. The position of each Field in ‘</w:t>
      </w:r>
      <w:r w:rsidR="00BF26AE" w:rsidRPr="0045083C">
        <w:rPr>
          <w:i/>
        </w:rPr>
        <w:t>Join From</w:t>
      </w:r>
      <w:r w:rsidR="00BF26AE">
        <w:t>’ should match the position of its corresponding Fie</w:t>
      </w:r>
      <w:r w:rsidR="0045083C">
        <w:t>ld in ‘</w:t>
      </w:r>
      <w:r w:rsidR="0045083C" w:rsidRPr="0045083C">
        <w:rPr>
          <w:i/>
        </w:rPr>
        <w:t>Join To</w:t>
      </w:r>
      <w:r w:rsidR="0045083C">
        <w:t>’.</w:t>
      </w:r>
      <w:r w:rsidR="00BF26AE">
        <w:t xml:space="preserve"> </w:t>
      </w:r>
    </w:p>
    <w:p w:rsidR="00F6345D" w:rsidRDefault="00F6345D" w:rsidP="00285EAA">
      <w:pPr>
        <w:pStyle w:val="Heading3"/>
      </w:pPr>
      <w:bookmarkStart w:id="173" w:name="_Toc296683247"/>
      <w:bookmarkStart w:id="174" w:name="_Toc306613075"/>
      <w:bookmarkStart w:id="175" w:name="_Toc450574029"/>
      <w:bookmarkStart w:id="176" w:name="_Toc296683284"/>
      <w:bookmarkStart w:id="177" w:name="_Toc306613107"/>
      <w:r w:rsidRPr="002C220E">
        <w:t xml:space="preserve">Document </w:t>
      </w:r>
      <w:bookmarkStart w:id="178" w:name="chapter_03_editing_reports_pdf_t_9383"/>
      <w:bookmarkStart w:id="179" w:name="chapter_03_editing_reports_pdf_t_5425"/>
      <w:r w:rsidRPr="002C220E">
        <w:t>Template</w:t>
      </w:r>
      <w:bookmarkEnd w:id="173"/>
      <w:bookmarkEnd w:id="174"/>
      <w:bookmarkEnd w:id="175"/>
      <w:bookmarkEnd w:id="178"/>
      <w:bookmarkEnd w:id="179"/>
    </w:p>
    <w:p w:rsidR="00BC173C" w:rsidRDefault="009D0BBE" w:rsidP="00BC173C">
      <w:pPr>
        <w:pStyle w:val="bodytext"/>
      </w:pPr>
      <w:r>
        <w:t xml:space="preserve">Reports can also </w:t>
      </w:r>
      <w:r w:rsidR="006909FF">
        <w:t xml:space="preserve">be </w:t>
      </w:r>
      <w:r>
        <w:t>use</w:t>
      </w:r>
      <w:r w:rsidR="006909FF">
        <w:t>d</w:t>
      </w:r>
      <w:r>
        <w:t xml:space="preserve"> to fill in PDF, RTF</w:t>
      </w:r>
      <w:r w:rsidR="007C7DBD">
        <w:t>,</w:t>
      </w:r>
      <w:r>
        <w:t xml:space="preserve"> or Excel templates</w:t>
      </w:r>
      <w:r w:rsidR="00DD405E">
        <w:t>,</w:t>
      </w:r>
      <w:r>
        <w:t xml:space="preserve"> such as internal or government documents.</w:t>
      </w:r>
      <w:r w:rsidR="006909FF">
        <w:t xml:space="preserve"> Click ‘Templates’ in the drop-</w:t>
      </w:r>
      <w:r w:rsidR="00BC0A51">
        <w:t>down menu to open the</w:t>
      </w:r>
      <w:r w:rsidR="00A33506">
        <w:t xml:space="preserve"> ‘Document Template’ window.</w:t>
      </w:r>
    </w:p>
    <w:p w:rsidR="00BC173C" w:rsidRDefault="00BC0A51" w:rsidP="00C16C51">
      <w:pPr>
        <w:pStyle w:val="bodytext"/>
        <w:numPr>
          <w:ilvl w:val="0"/>
          <w:numId w:val="126"/>
        </w:numPr>
        <w:spacing w:after="0"/>
      </w:pPr>
      <w:r>
        <w:lastRenderedPageBreak/>
        <w:t>Before using the Templates window</w:t>
      </w:r>
      <w:r w:rsidR="00DD405E">
        <w:t>,</w:t>
      </w:r>
      <w:r>
        <w:t xml:space="preserve"> put </w:t>
      </w:r>
      <w:r w:rsidR="00E151B9">
        <w:t>your</w:t>
      </w:r>
      <w:r>
        <w:t xml:space="preserve"> data</w:t>
      </w:r>
      <w:r w:rsidR="00A33506">
        <w:t xml:space="preserve"> into the cells of your report.</w:t>
      </w:r>
    </w:p>
    <w:p w:rsidR="00BC173C" w:rsidRDefault="009E1D71" w:rsidP="00C16C51">
      <w:pPr>
        <w:pStyle w:val="bodytext"/>
        <w:numPr>
          <w:ilvl w:val="0"/>
          <w:numId w:val="126"/>
        </w:numPr>
        <w:spacing w:after="0"/>
      </w:pPr>
      <w:r>
        <w:t>From the top drop</w:t>
      </w:r>
      <w:r w:rsidR="006909FF">
        <w:t>-</w:t>
      </w:r>
      <w:r>
        <w:t>down</w:t>
      </w:r>
      <w:r w:rsidR="00DD405E">
        <w:t>,</w:t>
      </w:r>
      <w:r>
        <w:t xml:space="preserve"> select the template you want to use.</w:t>
      </w:r>
    </w:p>
    <w:p w:rsidR="009E1D71" w:rsidRDefault="00417CCD" w:rsidP="00C16C51">
      <w:pPr>
        <w:pStyle w:val="bodytext"/>
        <w:numPr>
          <w:ilvl w:val="0"/>
          <w:numId w:val="126"/>
        </w:numPr>
        <w:spacing w:after="0"/>
      </w:pPr>
      <w:r>
        <w:t>In the ‘Report Field’ column</w:t>
      </w:r>
      <w:r w:rsidR="00DD405E">
        <w:t>,</w:t>
      </w:r>
      <w:r>
        <w:t xml:space="preserve"> specify which cell of the report corresponds to each ‘Template Field’.</w:t>
      </w:r>
    </w:p>
    <w:p w:rsidR="00C16C51" w:rsidRDefault="00C16C51" w:rsidP="00C16C51">
      <w:pPr>
        <w:pStyle w:val="bodytext"/>
        <w:numPr>
          <w:ilvl w:val="0"/>
          <w:numId w:val="126"/>
        </w:numPr>
        <w:spacing w:after="0"/>
      </w:pPr>
    </w:p>
    <w:p w:rsidR="00BC0A51" w:rsidRDefault="00417CCD" w:rsidP="00C16C51">
      <w:pPr>
        <w:pStyle w:val="bodytext"/>
        <w:spacing w:after="0"/>
      </w:pPr>
      <w:r>
        <w:t xml:space="preserve">Once the fields are </w:t>
      </w:r>
      <w:r w:rsidR="00F21E99">
        <w:t>complete</w:t>
      </w:r>
      <w:r>
        <w:t xml:space="preserve">, </w:t>
      </w:r>
      <w:hyperlink w:anchor="_Executing_Reports" w:history="1">
        <w:r w:rsidR="003F2AB9">
          <w:rPr>
            <w:rStyle w:val="Hyperlink"/>
          </w:rPr>
          <w:t>exporting</w:t>
        </w:r>
        <w:r w:rsidRPr="00417CCD">
          <w:rPr>
            <w:rStyle w:val="Hyperlink"/>
          </w:rPr>
          <w:t xml:space="preserve"> the report</w:t>
        </w:r>
      </w:hyperlink>
      <w:r>
        <w:t xml:space="preserve"> in the same format as the template wil</w:t>
      </w:r>
      <w:r w:rsidR="00A33506">
        <w:t>l produce a filled</w:t>
      </w:r>
      <w:r w:rsidR="00DD405E">
        <w:t>-</w:t>
      </w:r>
      <w:r w:rsidR="00A33506">
        <w:t>in template.</w:t>
      </w:r>
    </w:p>
    <w:p w:rsidR="00C16C51" w:rsidRDefault="00C16C51" w:rsidP="00C16C51">
      <w:pPr>
        <w:pStyle w:val="bodytext"/>
        <w:spacing w:after="0"/>
      </w:pPr>
    </w:p>
    <w:p w:rsidR="007B79D5" w:rsidRDefault="007B79D5" w:rsidP="00BC0A51">
      <w:pPr>
        <w:pStyle w:val="bodytext"/>
      </w:pPr>
      <w:r>
        <w:t xml:space="preserve">The example below shows the fields being set in the Document Template window and the output when the report is </w:t>
      </w:r>
      <w:r w:rsidR="00453DCB">
        <w:t>exported</w:t>
      </w:r>
      <w:r>
        <w:t xml:space="preserve"> as a PDF.</w:t>
      </w:r>
    </w:p>
    <w:p w:rsidR="004E1891" w:rsidRDefault="007C7DBD" w:rsidP="006D554A">
      <w:pPr>
        <w:pStyle w:val="bodytext"/>
        <w:jc w:val="center"/>
        <w:rPr>
          <w:noProof/>
        </w:rPr>
      </w:pPr>
      <w:r>
        <w:rPr>
          <w:noProof/>
        </w:rPr>
        <w:drawing>
          <wp:inline distT="0" distB="0" distL="0" distR="0">
            <wp:extent cx="6400800" cy="2767965"/>
            <wp:effectExtent l="19050" t="19050" r="19050" b="1333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user119.png"/>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67965"/>
                    </a:xfrm>
                    <a:prstGeom prst="rect">
                      <a:avLst/>
                    </a:prstGeom>
                    <a:ln>
                      <a:solidFill>
                        <a:schemeClr val="bg1">
                          <a:lumMod val="85000"/>
                        </a:schemeClr>
                      </a:solidFill>
                    </a:ln>
                  </pic:spPr>
                </pic:pic>
              </a:graphicData>
            </a:graphic>
          </wp:inline>
        </w:drawing>
      </w:r>
    </w:p>
    <w:p w:rsidR="00484278" w:rsidRPr="00484278" w:rsidRDefault="007C7DBD" w:rsidP="006D554A">
      <w:pPr>
        <w:pStyle w:val="bodytext"/>
        <w:jc w:val="center"/>
      </w:pPr>
      <w:r>
        <w:rPr>
          <w:noProof/>
        </w:rPr>
        <w:drawing>
          <wp:inline distT="0" distB="0" distL="0" distR="0">
            <wp:extent cx="6400800" cy="3411855"/>
            <wp:effectExtent l="0" t="0" r="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user120.png"/>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11855"/>
                    </a:xfrm>
                    <a:prstGeom prst="rect">
                      <a:avLst/>
                    </a:prstGeom>
                  </pic:spPr>
                </pic:pic>
              </a:graphicData>
            </a:graphic>
          </wp:inline>
        </w:drawing>
      </w:r>
    </w:p>
    <w:p w:rsidR="0094624B" w:rsidRPr="00603917" w:rsidRDefault="0094624B" w:rsidP="0094624B">
      <w:pPr>
        <w:pStyle w:val="Heading1"/>
      </w:pPr>
      <w:bookmarkStart w:id="180" w:name="_Creating_and_Editing"/>
      <w:bookmarkStart w:id="181" w:name="_Toc450574030"/>
      <w:bookmarkEnd w:id="180"/>
      <w:r>
        <w:lastRenderedPageBreak/>
        <w:t>Duplicating Reports</w:t>
      </w:r>
      <w:bookmarkEnd w:id="181"/>
    </w:p>
    <w:p w:rsidR="00BC173C" w:rsidRDefault="0094624B" w:rsidP="00BC173C">
      <w:pPr>
        <w:pStyle w:val="bodytext"/>
      </w:pPr>
      <w:r>
        <w:br/>
        <w:t>Duplicating reports can save time. This feature create</w:t>
      </w:r>
      <w:r w:rsidR="00A33506">
        <w:t>s</w:t>
      </w:r>
      <w:r>
        <w:t xml:space="preserve"> a new report that is </w:t>
      </w:r>
      <w:r w:rsidR="00F023EC">
        <w:t>identical</w:t>
      </w:r>
      <w:r>
        <w:t xml:space="preserve"> to an existing one. Instead of creating the new report from scratch, you can duplicate an existing report, re</w:t>
      </w:r>
      <w:r w:rsidR="00BC173C">
        <w:t>name it, and make your changes.</w:t>
      </w:r>
    </w:p>
    <w:p w:rsidR="00BC173C" w:rsidRDefault="0094624B" w:rsidP="006F3C48">
      <w:pPr>
        <w:pStyle w:val="bodytext"/>
        <w:numPr>
          <w:ilvl w:val="0"/>
          <w:numId w:val="127"/>
        </w:numPr>
      </w:pPr>
      <w:r>
        <w:rPr>
          <w:rFonts w:cs="Arial"/>
        </w:rPr>
        <w:t>On the</w:t>
      </w:r>
      <w:r>
        <w:t xml:space="preserve"> </w:t>
      </w:r>
      <w:hyperlink w:anchor="_Main_Menu" w:history="1">
        <w:r w:rsidRPr="00D25D1F">
          <w:rPr>
            <w:rStyle w:val="Hyperlink"/>
          </w:rPr>
          <w:t>Main Menu</w:t>
        </w:r>
      </w:hyperlink>
      <w:r>
        <w:rPr>
          <w:rFonts w:cs="Arial"/>
        </w:rPr>
        <w:t>, select the report you want to duplicate.</w:t>
      </w:r>
    </w:p>
    <w:p w:rsidR="00BC173C" w:rsidRDefault="0094624B" w:rsidP="006F3C48">
      <w:pPr>
        <w:pStyle w:val="bodytext"/>
        <w:numPr>
          <w:ilvl w:val="0"/>
          <w:numId w:val="127"/>
        </w:numPr>
      </w:pPr>
      <w:r w:rsidRPr="00BC173C">
        <w:rPr>
          <w:rFonts w:cs="Arial"/>
        </w:rPr>
        <w:t>Click the Duplicate button. The Rename Report Window will open.</w:t>
      </w:r>
    </w:p>
    <w:p w:rsidR="00BC173C" w:rsidRDefault="0094624B" w:rsidP="006F3C48">
      <w:pPr>
        <w:pStyle w:val="bodytext"/>
        <w:numPr>
          <w:ilvl w:val="0"/>
          <w:numId w:val="127"/>
        </w:numPr>
      </w:pPr>
      <w:r w:rsidRPr="00BC173C">
        <w:rPr>
          <w:rFonts w:cs="Arial"/>
        </w:rPr>
        <w:t>Type the name of the new report into the Report Name field.</w:t>
      </w:r>
    </w:p>
    <w:p w:rsidR="00BC173C" w:rsidRDefault="0094624B" w:rsidP="006F3C48">
      <w:pPr>
        <w:pStyle w:val="bodytext"/>
        <w:numPr>
          <w:ilvl w:val="0"/>
          <w:numId w:val="127"/>
        </w:numPr>
      </w:pPr>
      <w:r w:rsidRPr="00BC173C">
        <w:rPr>
          <w:rFonts w:cs="Arial"/>
        </w:rPr>
        <w:t>Select the folder where the report will be saved.</w:t>
      </w:r>
      <w:bookmarkStart w:id="182" w:name="__RefHeading__11263_1934010483"/>
      <w:bookmarkStart w:id="183" w:name="_Deleting_Reports"/>
      <w:bookmarkEnd w:id="182"/>
      <w:bookmarkEnd w:id="183"/>
    </w:p>
    <w:p w:rsidR="0094624B" w:rsidRPr="00BC173C" w:rsidRDefault="0094624B" w:rsidP="006F3C48">
      <w:pPr>
        <w:pStyle w:val="bodytext"/>
        <w:numPr>
          <w:ilvl w:val="0"/>
          <w:numId w:val="127"/>
        </w:numPr>
      </w:pPr>
      <w:r w:rsidRPr="00BC173C">
        <w:rPr>
          <w:rFonts w:cs="Arial"/>
        </w:rPr>
        <w:t xml:space="preserve">Click </w:t>
      </w:r>
      <w:r w:rsidR="00DD405E">
        <w:rPr>
          <w:rFonts w:cs="Arial"/>
        </w:rPr>
        <w:t>‘</w:t>
      </w:r>
      <w:r w:rsidRPr="00BC173C">
        <w:rPr>
          <w:rFonts w:cs="Arial"/>
        </w:rPr>
        <w:t>OK</w:t>
      </w:r>
      <w:r w:rsidR="00DD405E">
        <w:rPr>
          <w:rFonts w:cs="Arial"/>
        </w:rPr>
        <w:t>’</w:t>
      </w:r>
      <w:r w:rsidRPr="00BC173C">
        <w:rPr>
          <w:rFonts w:cs="Arial"/>
        </w:rPr>
        <w:t>.</w:t>
      </w:r>
    </w:p>
    <w:p w:rsidR="00A33506" w:rsidRDefault="00A33506" w:rsidP="00A33506">
      <w:pPr>
        <w:pStyle w:val="bodytext"/>
        <w:tabs>
          <w:tab w:val="left" w:pos="1020"/>
        </w:tabs>
        <w:rPr>
          <w:rFonts w:cs="Arial"/>
        </w:rPr>
      </w:pPr>
    </w:p>
    <w:p w:rsidR="00CC1026" w:rsidRDefault="00CC1026" w:rsidP="00CC1026">
      <w:pPr>
        <w:pStyle w:val="Heading1"/>
      </w:pPr>
      <w:bookmarkStart w:id="184" w:name="_Toc450574031"/>
      <w:r>
        <w:lastRenderedPageBreak/>
        <w:t>Deleting Reports</w:t>
      </w:r>
      <w:bookmarkEnd w:id="184"/>
      <w:r>
        <w:t xml:space="preserve"> </w:t>
      </w:r>
    </w:p>
    <w:p w:rsidR="002C0AE7" w:rsidRPr="002C0AE7" w:rsidRDefault="002C0AE7" w:rsidP="002C0AE7"/>
    <w:p w:rsidR="005D25AF" w:rsidRDefault="005D25AF" w:rsidP="005D25AF">
      <w:pPr>
        <w:pStyle w:val="bodytext"/>
      </w:pPr>
      <w:r>
        <w:t>Deleting a report removes the re</w:t>
      </w:r>
      <w:r w:rsidR="00A33506">
        <w:t>port and all of its components.</w:t>
      </w:r>
    </w:p>
    <w:p w:rsidR="00BC173C" w:rsidRDefault="00BC173C" w:rsidP="00BC173C">
      <w:pPr>
        <w:pStyle w:val="bodytext"/>
      </w:pPr>
      <w:r>
        <w:t>To delete an existing report:</w:t>
      </w:r>
    </w:p>
    <w:p w:rsidR="00BC173C" w:rsidRDefault="005D25AF" w:rsidP="006F3C48">
      <w:pPr>
        <w:pStyle w:val="bodytext"/>
        <w:numPr>
          <w:ilvl w:val="0"/>
          <w:numId w:val="128"/>
        </w:numPr>
      </w:pPr>
      <w:r w:rsidRPr="005D25AF">
        <w:rPr>
          <w:rFonts w:cs="Arial"/>
        </w:rPr>
        <w:t xml:space="preserve">On the </w:t>
      </w:r>
      <w:hyperlink w:anchor="_Main_Menu" w:history="1">
        <w:r w:rsidRPr="00D25D1F">
          <w:rPr>
            <w:rStyle w:val="Hyperlink"/>
            <w:rFonts w:cs="Arial"/>
            <w:bCs/>
          </w:rPr>
          <w:t>Main Menu</w:t>
        </w:r>
      </w:hyperlink>
      <w:r w:rsidRPr="005D25AF">
        <w:rPr>
          <w:rFonts w:cs="Arial"/>
        </w:rPr>
        <w:t>, select the report</w:t>
      </w:r>
      <w:r>
        <w:rPr>
          <w:rFonts w:cs="Arial"/>
        </w:rPr>
        <w:t xml:space="preserve"> you want to delete.</w:t>
      </w:r>
    </w:p>
    <w:p w:rsidR="00BC173C" w:rsidRDefault="005D25AF" w:rsidP="006F3C48">
      <w:pPr>
        <w:pStyle w:val="bodytext"/>
        <w:numPr>
          <w:ilvl w:val="0"/>
          <w:numId w:val="128"/>
        </w:numPr>
      </w:pPr>
      <w:r w:rsidRPr="00BC173C">
        <w:rPr>
          <w:rFonts w:cs="Arial"/>
        </w:rPr>
        <w:t>Click</w:t>
      </w:r>
      <w:r w:rsidR="00F24FD9" w:rsidRPr="00BC173C">
        <w:rPr>
          <w:rFonts w:cs="Arial"/>
        </w:rPr>
        <w:t xml:space="preserve"> the</w:t>
      </w:r>
      <w:r w:rsidRPr="00BC173C">
        <w:rPr>
          <w:rFonts w:cs="Arial"/>
        </w:rPr>
        <w:t xml:space="preserve"> Delete</w:t>
      </w:r>
      <w:r w:rsidR="00F24FD9" w:rsidRPr="00BC173C">
        <w:rPr>
          <w:rFonts w:cs="Arial"/>
        </w:rPr>
        <w:t xml:space="preserve"> button (</w:t>
      </w:r>
      <w:r w:rsidR="00975E33">
        <w:rPr>
          <w:rFonts w:cs="Arial"/>
          <w:noProof/>
        </w:rPr>
        <w:drawing>
          <wp:inline distT="0" distB="0" distL="0" distR="0">
            <wp:extent cx="190500" cy="238125"/>
            <wp:effectExtent l="1905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DeleteReport.png"/>
                    <pic:cNvPicPr/>
                  </pic:nvPicPr>
                  <pic:blipFill>
                    <a:blip r:embed="rId2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F24FD9" w:rsidRPr="00BC173C">
        <w:rPr>
          <w:rFonts w:cs="Arial"/>
        </w:rPr>
        <w:t>)</w:t>
      </w:r>
      <w:r w:rsidRPr="00BC173C">
        <w:rPr>
          <w:rFonts w:cs="Arial"/>
        </w:rPr>
        <w:t xml:space="preserve">. A dialog box </w:t>
      </w:r>
      <w:r w:rsidR="00A33506" w:rsidRPr="00BC173C">
        <w:rPr>
          <w:rFonts w:cs="Arial"/>
        </w:rPr>
        <w:t>will ask</w:t>
      </w:r>
      <w:r w:rsidRPr="00BC173C">
        <w:rPr>
          <w:rFonts w:cs="Arial"/>
        </w:rPr>
        <w:t xml:space="preserve"> </w:t>
      </w:r>
      <w:r w:rsidR="00A33506" w:rsidRPr="00BC173C">
        <w:rPr>
          <w:rFonts w:cs="Arial"/>
        </w:rPr>
        <w:t xml:space="preserve">if you </w:t>
      </w:r>
      <w:r w:rsidRPr="00BC173C">
        <w:rPr>
          <w:rFonts w:cs="Arial"/>
        </w:rPr>
        <w:t>are sure you want to proceed.</w:t>
      </w:r>
    </w:p>
    <w:p w:rsidR="00A762EC" w:rsidRPr="00BC173C" w:rsidRDefault="005D25AF" w:rsidP="00A762EC">
      <w:pPr>
        <w:pStyle w:val="bodytext"/>
        <w:numPr>
          <w:ilvl w:val="0"/>
          <w:numId w:val="128"/>
        </w:numPr>
      </w:pPr>
      <w:r w:rsidRPr="00BC173C">
        <w:rPr>
          <w:rFonts w:cs="Arial"/>
        </w:rPr>
        <w:t xml:space="preserve">Click OK </w:t>
      </w:r>
      <w:r w:rsidR="00DD405E">
        <w:rPr>
          <w:rFonts w:cs="Arial"/>
        </w:rPr>
        <w:t>in</w:t>
      </w:r>
      <w:r w:rsidR="00DD405E" w:rsidRPr="00BC173C">
        <w:rPr>
          <w:rFonts w:cs="Arial"/>
        </w:rPr>
        <w:t xml:space="preserve"> </w:t>
      </w:r>
      <w:r w:rsidRPr="00BC173C">
        <w:rPr>
          <w:rFonts w:cs="Arial"/>
        </w:rPr>
        <w:t>the dialog box. The report is deleted.</w:t>
      </w:r>
    </w:p>
    <w:p w:rsidR="00FA2A53" w:rsidRDefault="00FA2A53" w:rsidP="00FA2A53">
      <w:pPr>
        <w:pStyle w:val="bodytext"/>
      </w:pPr>
      <w:r w:rsidRPr="001314EA">
        <w:rPr>
          <w:shd w:val="clear" w:color="auto" w:fill="FBD4B4"/>
        </w:rPr>
        <w:t>I</w:t>
      </w:r>
      <w:r w:rsidR="00BC173C" w:rsidRPr="001314EA">
        <w:rPr>
          <w:shd w:val="clear" w:color="auto" w:fill="FBD4B4"/>
        </w:rPr>
        <w:t>MPORTANT</w:t>
      </w:r>
      <w:r w:rsidR="001B4F5E" w:rsidRPr="001314EA">
        <w:rPr>
          <w:shd w:val="clear" w:color="auto" w:fill="FBD4B4"/>
        </w:rPr>
        <w:t>.</w:t>
      </w:r>
      <w:r w:rsidRPr="00FA2A53">
        <w:rPr>
          <w:b/>
          <w:sz w:val="28"/>
          <w:szCs w:val="28"/>
        </w:rPr>
        <w:t xml:space="preserve"> </w:t>
      </w:r>
      <w:r w:rsidRPr="00FA2A53">
        <w:t xml:space="preserve">Once the </w:t>
      </w:r>
      <w:r w:rsidRPr="00DC6099">
        <w:t>report is deleted</w:t>
      </w:r>
      <w:r w:rsidRPr="00FA2A53">
        <w:t>,</w:t>
      </w:r>
      <w:r w:rsidRPr="00DC6099">
        <w:t xml:space="preserve"> </w:t>
      </w:r>
      <w:r w:rsidRPr="00FA2A53">
        <w:t>there is</w:t>
      </w:r>
      <w:r w:rsidRPr="00DC6099">
        <w:t xml:space="preserve"> </w:t>
      </w:r>
      <w:r w:rsidR="00DD405E">
        <w:rPr>
          <w:b/>
          <w:u w:val="single"/>
        </w:rPr>
        <w:t>n</w:t>
      </w:r>
      <w:r w:rsidR="00975E33" w:rsidRPr="00975E33">
        <w:rPr>
          <w:b/>
          <w:u w:val="single"/>
        </w:rPr>
        <w:t xml:space="preserve">o </w:t>
      </w:r>
      <w:r w:rsidR="00DD405E">
        <w:rPr>
          <w:b/>
          <w:u w:val="single"/>
        </w:rPr>
        <w:t>w</w:t>
      </w:r>
      <w:r w:rsidRPr="00975E33">
        <w:rPr>
          <w:b/>
          <w:u w:val="single"/>
        </w:rPr>
        <w:t>ay</w:t>
      </w:r>
      <w:r w:rsidRPr="00DC6099">
        <w:t xml:space="preserve"> to </w:t>
      </w:r>
      <w:r w:rsidR="00844899">
        <w:t>recover</w:t>
      </w:r>
      <w:r w:rsidRPr="00DC6099">
        <w:t xml:space="preserve"> it.</w:t>
      </w:r>
    </w:p>
    <w:p w:rsidR="00A33506" w:rsidRDefault="00A33506" w:rsidP="00FA2A53">
      <w:pPr>
        <w:pStyle w:val="bodytext"/>
      </w:pPr>
    </w:p>
    <w:p w:rsidR="00227A58" w:rsidRPr="00507BD8" w:rsidRDefault="00227A58" w:rsidP="00227A58">
      <w:pPr>
        <w:pStyle w:val="Heading1"/>
      </w:pPr>
      <w:bookmarkStart w:id="185" w:name="_Scheduling_Reports"/>
      <w:bookmarkStart w:id="186" w:name="_Toc450574032"/>
      <w:bookmarkEnd w:id="185"/>
      <w:r>
        <w:lastRenderedPageBreak/>
        <w:t>Scheduling Reports</w:t>
      </w:r>
      <w:bookmarkEnd w:id="186"/>
      <w:r>
        <w:t xml:space="preserve"> </w:t>
      </w:r>
    </w:p>
    <w:p w:rsidR="005F703C" w:rsidRDefault="00227A58" w:rsidP="005F703C">
      <w:pPr>
        <w:pStyle w:val="bodytext"/>
        <w:tabs>
          <w:tab w:val="left" w:pos="4021"/>
        </w:tabs>
      </w:pPr>
      <w:r>
        <w:br/>
      </w:r>
      <w:r w:rsidR="00162EC9">
        <w:t xml:space="preserve">Reports may be sent to recipients via email </w:t>
      </w:r>
      <w:r w:rsidR="00BA143D">
        <w:t>using custom scheduled intervals</w:t>
      </w:r>
      <w:r w:rsidR="0035529D">
        <w:t xml:space="preserve">. A scheduled report can be </w:t>
      </w:r>
      <w:r w:rsidR="00F7408F">
        <w:t>executed</w:t>
      </w:r>
      <w:r w:rsidR="0035529D">
        <w:t xml:space="preserve"> </w:t>
      </w:r>
      <w:r w:rsidR="005F703C">
        <w:t xml:space="preserve">and emailed immediately </w:t>
      </w:r>
      <w:r w:rsidR="0035529D">
        <w:t xml:space="preserve">or </w:t>
      </w:r>
      <w:r w:rsidR="002C5BD2">
        <w:t>scheduled to be emailed</w:t>
      </w:r>
      <w:r w:rsidR="00556315">
        <w:t xml:space="preserve"> </w:t>
      </w:r>
      <w:r w:rsidR="0035529D">
        <w:t xml:space="preserve">on a recurring basis. </w:t>
      </w:r>
      <w:r w:rsidR="005F703C">
        <w:t>The Scheduler Menu lets you schedule and email reports or edit existing schedules.</w:t>
      </w:r>
    </w:p>
    <w:p w:rsidR="0035529D" w:rsidRDefault="0035529D" w:rsidP="0035529D">
      <w:pPr>
        <w:pStyle w:val="bodytext"/>
      </w:pPr>
      <w:r>
        <w:t xml:space="preserve">To </w:t>
      </w:r>
      <w:r w:rsidR="005F703C">
        <w:t>open the Scheduler Menu</w:t>
      </w:r>
      <w:r>
        <w:t>:</w:t>
      </w:r>
    </w:p>
    <w:p w:rsidR="0035529D" w:rsidRDefault="005F703C" w:rsidP="002E746A">
      <w:pPr>
        <w:pStyle w:val="bodytext"/>
        <w:numPr>
          <w:ilvl w:val="0"/>
          <w:numId w:val="68"/>
        </w:numPr>
        <w:spacing w:after="0"/>
        <w:rPr>
          <w:rFonts w:cs="Arial"/>
        </w:rPr>
      </w:pPr>
      <w:r>
        <w:rPr>
          <w:rFonts w:cs="Arial"/>
        </w:rPr>
        <w:t>I</w:t>
      </w:r>
      <w:r w:rsidR="0035529D" w:rsidRPr="008C0D34">
        <w:rPr>
          <w:rFonts w:cs="Arial"/>
        </w:rPr>
        <w:t xml:space="preserve">n the </w:t>
      </w:r>
      <w:hyperlink w:anchor="_Main_Menu" w:history="1">
        <w:r w:rsidR="0035529D" w:rsidRPr="008C0D34">
          <w:rPr>
            <w:rStyle w:val="Hyperlink"/>
            <w:rFonts w:cs="Arial"/>
            <w:bCs/>
          </w:rPr>
          <w:t>Main Menu</w:t>
        </w:r>
      </w:hyperlink>
      <w:r w:rsidR="0035529D" w:rsidRPr="008C0D34">
        <w:rPr>
          <w:rFonts w:cs="Arial"/>
        </w:rPr>
        <w:t xml:space="preserve">, select the report you want to </w:t>
      </w:r>
      <w:r w:rsidR="002256E3">
        <w:rPr>
          <w:rFonts w:cs="Arial"/>
        </w:rPr>
        <w:t>schedule</w:t>
      </w:r>
      <w:r>
        <w:rPr>
          <w:rFonts w:cs="Arial"/>
        </w:rPr>
        <w:t>/email</w:t>
      </w:r>
      <w:r w:rsidR="0035529D" w:rsidRPr="008C0D34">
        <w:rPr>
          <w:rFonts w:cs="Arial"/>
        </w:rPr>
        <w:t>.</w:t>
      </w:r>
    </w:p>
    <w:p w:rsidR="005F703C" w:rsidRDefault="0035529D" w:rsidP="002E746A">
      <w:pPr>
        <w:pStyle w:val="bodytext"/>
        <w:numPr>
          <w:ilvl w:val="0"/>
          <w:numId w:val="68"/>
        </w:numPr>
        <w:spacing w:after="0"/>
        <w:rPr>
          <w:rFonts w:cs="Arial"/>
        </w:rPr>
      </w:pPr>
      <w:r w:rsidRPr="008C0D34">
        <w:rPr>
          <w:rFonts w:cs="Arial"/>
        </w:rPr>
        <w:t xml:space="preserve">Click the </w:t>
      </w:r>
      <w:r>
        <w:rPr>
          <w:rFonts w:cs="Arial"/>
        </w:rPr>
        <w:t>Schedule</w:t>
      </w:r>
      <w:r w:rsidR="005F703C">
        <w:rPr>
          <w:rFonts w:cs="Arial"/>
        </w:rPr>
        <w:t>r</w:t>
      </w:r>
      <w:r w:rsidR="000B7B02">
        <w:rPr>
          <w:rFonts w:cs="Arial"/>
        </w:rPr>
        <w:t xml:space="preserve"> </w:t>
      </w:r>
      <w:r w:rsidR="005F703C">
        <w:rPr>
          <w:rFonts w:cs="Arial"/>
        </w:rPr>
        <w:t xml:space="preserve">Menu </w:t>
      </w:r>
      <w:r w:rsidR="00A33506">
        <w:rPr>
          <w:rFonts w:cs="Arial"/>
        </w:rPr>
        <w:t>button (</w:t>
      </w:r>
      <w:r w:rsidR="00975E33">
        <w:rPr>
          <w:rFonts w:cs="Arial"/>
          <w:noProof/>
        </w:rPr>
        <w:drawing>
          <wp:inline distT="0" distB="0" distL="0" distR="0">
            <wp:extent cx="190500" cy="238125"/>
            <wp:effectExtent l="1905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ScheduleReport.png"/>
                    <pic:cNvPicPr/>
                  </pic:nvPicPr>
                  <pic:blipFill>
                    <a:blip r:embed="rId2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Pr="008C0D34">
        <w:rPr>
          <w:rFonts w:cs="Arial"/>
        </w:rPr>
        <w:t xml:space="preserve">). </w:t>
      </w:r>
      <w:r w:rsidR="005F703C">
        <w:rPr>
          <w:rFonts w:cs="Arial"/>
        </w:rPr>
        <w:t>The Schedule Menu will appear.</w:t>
      </w:r>
    </w:p>
    <w:p w:rsidR="001B4F5E" w:rsidRPr="005F703C" w:rsidRDefault="001B4F5E" w:rsidP="002E746A">
      <w:pPr>
        <w:pStyle w:val="bodytext"/>
        <w:spacing w:after="0"/>
        <w:ind w:left="720"/>
        <w:rPr>
          <w:rFonts w:cs="Arial"/>
        </w:rPr>
      </w:pPr>
    </w:p>
    <w:p w:rsidR="009A283E" w:rsidRDefault="00C61DF9" w:rsidP="002E746A">
      <w:pPr>
        <w:pStyle w:val="bodytext"/>
        <w:spacing w:after="0"/>
        <w:ind w:left="720"/>
        <w:jc w:val="center"/>
        <w:rPr>
          <w:noProof/>
        </w:rPr>
      </w:pPr>
      <w:r>
        <w:rPr>
          <w:noProof/>
        </w:rPr>
        <w:drawing>
          <wp:inline distT="0" distB="0" distL="0" distR="0">
            <wp:extent cx="3048000" cy="1838325"/>
            <wp:effectExtent l="1905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user121.png"/>
                    <pic:cNvPicPr/>
                  </pic:nvPicPr>
                  <pic:blipFill>
                    <a:blip r:embed="rId2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8000" cy="1838325"/>
                    </a:xfrm>
                    <a:prstGeom prst="rect">
                      <a:avLst/>
                    </a:prstGeom>
                    <a:noFill/>
                    <a:ln>
                      <a:noFill/>
                    </a:ln>
                  </pic:spPr>
                </pic:pic>
              </a:graphicData>
            </a:graphic>
          </wp:inline>
        </w:drawing>
      </w:r>
    </w:p>
    <w:p w:rsidR="001B4F5E" w:rsidRDefault="001B4F5E" w:rsidP="002E746A">
      <w:pPr>
        <w:pStyle w:val="bodytext"/>
        <w:spacing w:after="0"/>
        <w:ind w:left="720"/>
        <w:jc w:val="center"/>
        <w:rPr>
          <w:rFonts w:cs="Arial"/>
        </w:rPr>
      </w:pPr>
    </w:p>
    <w:p w:rsidR="005F703C" w:rsidRDefault="005F703C" w:rsidP="002E746A">
      <w:pPr>
        <w:pStyle w:val="bodytext"/>
        <w:numPr>
          <w:ilvl w:val="1"/>
          <w:numId w:val="68"/>
        </w:numPr>
        <w:spacing w:after="0"/>
        <w:rPr>
          <w:rFonts w:cs="Arial"/>
        </w:rPr>
      </w:pPr>
      <w:r w:rsidRPr="009A283E">
        <w:rPr>
          <w:rFonts w:cs="Arial"/>
        </w:rPr>
        <w:t>To Schedule a report</w:t>
      </w:r>
      <w:r w:rsidR="00162EC9">
        <w:rPr>
          <w:rFonts w:cs="Arial"/>
        </w:rPr>
        <w:t>,</w:t>
      </w:r>
      <w:r w:rsidRPr="009A283E">
        <w:rPr>
          <w:rFonts w:cs="Arial"/>
        </w:rPr>
        <w:t xml:space="preserve"> click </w:t>
      </w:r>
      <w:r w:rsidR="009A283E">
        <w:rPr>
          <w:rFonts w:cs="Arial"/>
        </w:rPr>
        <w:t xml:space="preserve">new schedule button </w:t>
      </w:r>
      <w:r w:rsidRPr="009A283E">
        <w:rPr>
          <w:rFonts w:cs="Arial"/>
        </w:rPr>
        <w:t>(</w:t>
      </w:r>
      <w:r w:rsidR="00975E33">
        <w:rPr>
          <w:rFonts w:cs="Arial"/>
          <w:noProof/>
        </w:rPr>
        <w:drawing>
          <wp:inline distT="0" distB="0" distL="0" distR="0">
            <wp:extent cx="190500" cy="238125"/>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ScheduleAdd.png"/>
                    <pic:cNvPicPr/>
                  </pic:nvPicPr>
                  <pic:blipFill>
                    <a:blip r:embed="rId2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Pr="009A283E">
        <w:rPr>
          <w:rFonts w:cs="Arial"/>
        </w:rPr>
        <w:t>).</w:t>
      </w:r>
      <w:r w:rsidR="002C5BD2">
        <w:rPr>
          <w:rFonts w:cs="Arial"/>
        </w:rPr>
        <w:t xml:space="preserve"> </w:t>
      </w:r>
      <w:r w:rsidRPr="009A283E">
        <w:rPr>
          <w:rFonts w:cs="Arial"/>
        </w:rPr>
        <w:t xml:space="preserve">The </w:t>
      </w:r>
      <w:hyperlink w:anchor="_Report_Schedule_Wizard" w:history="1">
        <w:r w:rsidRPr="009A283E">
          <w:rPr>
            <w:rStyle w:val="Hyperlink"/>
            <w:rFonts w:cs="Arial"/>
          </w:rPr>
          <w:t xml:space="preserve"> Schedule Report Wizard</w:t>
        </w:r>
      </w:hyperlink>
      <w:r w:rsidRPr="009A283E">
        <w:rPr>
          <w:rFonts w:cs="Arial"/>
        </w:rPr>
        <w:t xml:space="preserve"> will open in a new tab.</w:t>
      </w:r>
    </w:p>
    <w:p w:rsidR="005F703C" w:rsidRDefault="005F703C" w:rsidP="002E746A">
      <w:pPr>
        <w:pStyle w:val="bodytext"/>
        <w:numPr>
          <w:ilvl w:val="1"/>
          <w:numId w:val="68"/>
        </w:numPr>
        <w:spacing w:after="0"/>
        <w:rPr>
          <w:rFonts w:cs="Arial"/>
        </w:rPr>
      </w:pPr>
      <w:r w:rsidRPr="009A283E">
        <w:rPr>
          <w:rFonts w:cs="Arial"/>
        </w:rPr>
        <w:t>To email a report</w:t>
      </w:r>
      <w:r w:rsidR="00162EC9">
        <w:rPr>
          <w:rFonts w:cs="Arial"/>
        </w:rPr>
        <w:t>,</w:t>
      </w:r>
      <w:r w:rsidRPr="009A283E">
        <w:rPr>
          <w:rFonts w:cs="Arial"/>
        </w:rPr>
        <w:t xml:space="preserve"> click </w:t>
      </w:r>
      <w:r w:rsidR="009A283E">
        <w:rPr>
          <w:rFonts w:cs="Arial"/>
        </w:rPr>
        <w:t xml:space="preserve">email button </w:t>
      </w:r>
      <w:r w:rsidRPr="009A283E">
        <w:rPr>
          <w:rFonts w:cs="Arial"/>
        </w:rPr>
        <w:t>(</w:t>
      </w:r>
      <w:r w:rsidR="00975E33">
        <w:rPr>
          <w:rFonts w:cs="Arial"/>
          <w:noProof/>
        </w:rPr>
        <w:drawing>
          <wp:inline distT="0" distB="0" distL="0" distR="0">
            <wp:extent cx="190500" cy="238125"/>
            <wp:effectExtent l="1905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ScheduleEmail.png"/>
                    <pic:cNvPicPr/>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9A283E">
        <w:rPr>
          <w:rFonts w:cs="Arial"/>
        </w:rPr>
        <w:t xml:space="preserve">). The </w:t>
      </w:r>
      <w:hyperlink w:anchor="_Email_Report" w:history="1">
        <w:r w:rsidR="009A283E" w:rsidRPr="009A283E">
          <w:rPr>
            <w:rStyle w:val="Hyperlink"/>
            <w:rFonts w:cs="Arial"/>
          </w:rPr>
          <w:t>Email Report Menu</w:t>
        </w:r>
      </w:hyperlink>
      <w:r w:rsidR="009A283E">
        <w:rPr>
          <w:rFonts w:cs="Arial"/>
        </w:rPr>
        <w:t xml:space="preserve"> will appear.</w:t>
      </w:r>
    </w:p>
    <w:p w:rsidR="005F703C" w:rsidRDefault="009A283E" w:rsidP="002E746A">
      <w:pPr>
        <w:pStyle w:val="bodytext"/>
        <w:numPr>
          <w:ilvl w:val="1"/>
          <w:numId w:val="68"/>
        </w:numPr>
        <w:spacing w:after="0"/>
        <w:rPr>
          <w:rFonts w:cs="Arial"/>
        </w:rPr>
      </w:pPr>
      <w:r>
        <w:rPr>
          <w:rFonts w:cs="Arial"/>
        </w:rPr>
        <w:t>To edit existing schedules</w:t>
      </w:r>
      <w:r w:rsidR="00162EC9">
        <w:rPr>
          <w:rFonts w:cs="Arial"/>
        </w:rPr>
        <w:t>,</w:t>
      </w:r>
      <w:r>
        <w:rPr>
          <w:rFonts w:cs="Arial"/>
        </w:rPr>
        <w:t xml:space="preserve"> click the edit schedule button (</w:t>
      </w:r>
      <w:r w:rsidR="00975E33">
        <w:rPr>
          <w:rFonts w:cs="Arial"/>
          <w:noProof/>
        </w:rPr>
        <w:drawing>
          <wp:inline distT="0" distB="0" distL="0" distR="0">
            <wp:extent cx="190500" cy="238125"/>
            <wp:effectExtent l="1905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ScheduleManage.png"/>
                    <pic:cNvPicPr/>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Pr>
          <w:rFonts w:cs="Arial"/>
        </w:rPr>
        <w:t xml:space="preserve">). The </w:t>
      </w:r>
      <w:hyperlink w:anchor="_Manage_Scheduled_Reports" w:history="1">
        <w:r w:rsidRPr="009A283E">
          <w:rPr>
            <w:rStyle w:val="Hyperlink"/>
            <w:rFonts w:cs="Arial"/>
          </w:rPr>
          <w:t>Schedule Manager</w:t>
        </w:r>
      </w:hyperlink>
      <w:r w:rsidR="00A33506">
        <w:rPr>
          <w:rFonts w:cs="Arial"/>
        </w:rPr>
        <w:t xml:space="preserve"> will open in a new tab.</w:t>
      </w:r>
    </w:p>
    <w:p w:rsidR="002E746A" w:rsidRPr="00A33506" w:rsidRDefault="002E746A" w:rsidP="002E746A">
      <w:pPr>
        <w:pStyle w:val="bodytext"/>
        <w:spacing w:after="0"/>
        <w:rPr>
          <w:rFonts w:cs="Arial"/>
        </w:rPr>
      </w:pPr>
    </w:p>
    <w:p w:rsidR="002E746A" w:rsidRPr="002256E3" w:rsidRDefault="00B946AB" w:rsidP="002E746A">
      <w:pPr>
        <w:pStyle w:val="bodytext"/>
        <w:spacing w:after="0"/>
      </w:pPr>
      <w:r w:rsidRPr="001314EA">
        <w:rPr>
          <w:szCs w:val="24"/>
          <w:shd w:val="clear" w:color="auto" w:fill="FBD4B4"/>
        </w:rPr>
        <w:t>NOTE.</w:t>
      </w:r>
      <w:r w:rsidR="005F703C" w:rsidRPr="008C7C24">
        <w:rPr>
          <w:sz w:val="24"/>
          <w:szCs w:val="24"/>
        </w:rPr>
        <w:t xml:space="preserve"> </w:t>
      </w:r>
      <w:r w:rsidR="005F703C" w:rsidRPr="002256E3">
        <w:t>If you do not see a Schedule Report button in the Main Menu</w:t>
      </w:r>
      <w:r w:rsidR="00162EC9">
        <w:t>,</w:t>
      </w:r>
      <w:r w:rsidR="005F703C" w:rsidRPr="002256E3">
        <w:t xml:space="preserve"> then you </w:t>
      </w:r>
      <w:r w:rsidR="006909FF">
        <w:t xml:space="preserve">do not have </w:t>
      </w:r>
      <w:r w:rsidR="005F703C" w:rsidRPr="002256E3">
        <w:t>Report Scheduler</w:t>
      </w:r>
      <w:r w:rsidR="006909FF">
        <w:t xml:space="preserve"> permissions </w:t>
      </w:r>
      <w:r w:rsidR="006909FF" w:rsidRPr="002256E3">
        <w:t>and</w:t>
      </w:r>
      <w:r w:rsidR="005F703C" w:rsidRPr="002256E3">
        <w:t xml:space="preserve"> sho</w:t>
      </w:r>
      <w:r w:rsidR="002E746A">
        <w:t>uld contact your administrator.</w:t>
      </w:r>
    </w:p>
    <w:p w:rsidR="009F68F9" w:rsidRDefault="009F7850" w:rsidP="008B3A1E">
      <w:pPr>
        <w:pStyle w:val="Heading2"/>
      </w:pPr>
      <w:bookmarkStart w:id="187" w:name="_Schedule_Report_Wizard"/>
      <w:bookmarkStart w:id="188" w:name="_Create_Report_Schedule"/>
      <w:bookmarkStart w:id="189" w:name="_Report_Schedule_Wizard"/>
      <w:bookmarkStart w:id="190" w:name="_Toc450574033"/>
      <w:bookmarkEnd w:id="187"/>
      <w:bookmarkEnd w:id="188"/>
      <w:bookmarkEnd w:id="189"/>
      <w:r>
        <w:t>Schedule</w:t>
      </w:r>
      <w:r w:rsidR="00937CFC">
        <w:t xml:space="preserve"> </w:t>
      </w:r>
      <w:r w:rsidR="000B7B02">
        <w:t xml:space="preserve">Report </w:t>
      </w:r>
      <w:r w:rsidR="00937CFC">
        <w:t>Wizard</w:t>
      </w:r>
      <w:bookmarkEnd w:id="190"/>
    </w:p>
    <w:p w:rsidR="00937CFC" w:rsidRDefault="00937CFC" w:rsidP="0032193E">
      <w:pPr>
        <w:pStyle w:val="bodytext"/>
        <w:tabs>
          <w:tab w:val="center" w:pos="5040"/>
        </w:tabs>
      </w:pPr>
      <w:r>
        <w:t xml:space="preserve">The </w:t>
      </w:r>
      <w:r w:rsidR="008B3A1E">
        <w:t>Schedule</w:t>
      </w:r>
      <w:r>
        <w:t xml:space="preserve"> Report Wizard has four sub tabs. The Recurrence an</w:t>
      </w:r>
      <w:r w:rsidR="00A33506">
        <w:t>d Recipients tab</w:t>
      </w:r>
      <w:r w:rsidR="00A66773">
        <w:t>s</w:t>
      </w:r>
      <w:r w:rsidR="00A33506">
        <w:t xml:space="preserve"> are required, and the other tabs are optional.</w:t>
      </w:r>
    </w:p>
    <w:p w:rsidR="00937CFC" w:rsidRDefault="00937CFC" w:rsidP="006F3C48">
      <w:pPr>
        <w:pStyle w:val="bodytext"/>
        <w:numPr>
          <w:ilvl w:val="0"/>
          <w:numId w:val="69"/>
        </w:numPr>
        <w:tabs>
          <w:tab w:val="left" w:pos="0"/>
          <w:tab w:val="left" w:pos="360"/>
        </w:tabs>
      </w:pPr>
      <w:r w:rsidRPr="00A33506">
        <w:rPr>
          <w:b/>
        </w:rPr>
        <w:t>Recurrence</w:t>
      </w:r>
      <w:r w:rsidR="00A33506">
        <w:t xml:space="preserve">: </w:t>
      </w:r>
      <w:r w:rsidR="0032193E">
        <w:t xml:space="preserve">Specify the name and format of the report and when </w:t>
      </w:r>
      <w:r w:rsidR="002C5BD2">
        <w:t>the report</w:t>
      </w:r>
      <w:r w:rsidR="00A33506">
        <w:t xml:space="preserve"> should be sent out.</w:t>
      </w:r>
    </w:p>
    <w:p w:rsidR="0032193E" w:rsidRDefault="0032193E" w:rsidP="006F3C48">
      <w:pPr>
        <w:pStyle w:val="bodytext"/>
        <w:numPr>
          <w:ilvl w:val="0"/>
          <w:numId w:val="69"/>
        </w:numPr>
        <w:tabs>
          <w:tab w:val="left" w:pos="0"/>
          <w:tab w:val="left" w:pos="360"/>
        </w:tabs>
      </w:pPr>
      <w:r w:rsidRPr="00A33506">
        <w:rPr>
          <w:b/>
        </w:rPr>
        <w:t>Parameters</w:t>
      </w:r>
      <w:r>
        <w:t>: (optional) Set values for any parameters used by the report.</w:t>
      </w:r>
    </w:p>
    <w:p w:rsidR="00937CFC" w:rsidRDefault="00937CFC" w:rsidP="006F3C48">
      <w:pPr>
        <w:pStyle w:val="bodytext"/>
        <w:numPr>
          <w:ilvl w:val="0"/>
          <w:numId w:val="69"/>
        </w:numPr>
        <w:tabs>
          <w:tab w:val="left" w:pos="0"/>
          <w:tab w:val="left" w:pos="360"/>
        </w:tabs>
      </w:pPr>
      <w:r w:rsidRPr="00A33506">
        <w:rPr>
          <w:b/>
        </w:rPr>
        <w:t>Filters</w:t>
      </w:r>
      <w:r>
        <w:t>: (optional) Add f</w:t>
      </w:r>
      <w:r w:rsidR="00A33506">
        <w:t>ilters to the report.</w:t>
      </w:r>
    </w:p>
    <w:p w:rsidR="00E431D2" w:rsidRDefault="00937CFC" w:rsidP="00E431D2">
      <w:pPr>
        <w:pStyle w:val="bodytext"/>
        <w:numPr>
          <w:ilvl w:val="0"/>
          <w:numId w:val="69"/>
        </w:numPr>
        <w:tabs>
          <w:tab w:val="left" w:pos="0"/>
          <w:tab w:val="left" w:pos="360"/>
        </w:tabs>
      </w:pPr>
      <w:r w:rsidRPr="00A33506">
        <w:rPr>
          <w:b/>
        </w:rPr>
        <w:t>Recipients</w:t>
      </w:r>
      <w:r w:rsidR="00A33506">
        <w:t xml:space="preserve">: </w:t>
      </w:r>
      <w:r w:rsidR="002C5BD2">
        <w:t>Specify the recipient addresses, subj</w:t>
      </w:r>
      <w:r w:rsidR="00A33506">
        <w:t>ect</w:t>
      </w:r>
      <w:r w:rsidR="00162EC9">
        <w:t>,</w:t>
      </w:r>
      <w:r w:rsidR="00A33506">
        <w:t xml:space="preserve"> and body text of the email.</w:t>
      </w:r>
    </w:p>
    <w:p w:rsidR="00A762EC" w:rsidRDefault="00A762EC" w:rsidP="00E431D2">
      <w:pPr>
        <w:pStyle w:val="bodytext"/>
        <w:tabs>
          <w:tab w:val="left" w:pos="0"/>
          <w:tab w:val="left" w:pos="360"/>
        </w:tabs>
      </w:pPr>
    </w:p>
    <w:p w:rsidR="00607569" w:rsidRDefault="001833A5" w:rsidP="00E508D7">
      <w:pPr>
        <w:pStyle w:val="Heading3"/>
        <w:jc w:val="both"/>
      </w:pPr>
      <w:bookmarkStart w:id="191" w:name="_Toc450574034"/>
      <w:r>
        <w:lastRenderedPageBreak/>
        <w:t>Recurrence</w:t>
      </w:r>
      <w:r w:rsidR="00E431D2">
        <w:t xml:space="preserve"> Tab</w:t>
      </w:r>
      <w:bookmarkEnd w:id="191"/>
    </w:p>
    <w:p w:rsidR="002E746A" w:rsidRDefault="002E746A" w:rsidP="007C2E95">
      <w:pPr>
        <w:pStyle w:val="bodytext"/>
      </w:pPr>
      <w:r w:rsidRPr="002E746A">
        <w:rPr>
          <w:noProof/>
        </w:rPr>
        <w:drawing>
          <wp:inline distT="0" distB="0" distL="0" distR="0">
            <wp:extent cx="6400800" cy="4617085"/>
            <wp:effectExtent l="19050" t="19050" r="19050" b="12065"/>
            <wp:docPr id="1022"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user122.png"/>
                    <pic:cNvPicPr/>
                  </pic:nvPicPr>
                  <pic:blipFill>
                    <a:blip r:embed="rId2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617085"/>
                    </a:xfrm>
                    <a:prstGeom prst="rect">
                      <a:avLst/>
                    </a:prstGeom>
                    <a:ln>
                      <a:solidFill>
                        <a:schemeClr val="bg1">
                          <a:lumMod val="85000"/>
                        </a:schemeClr>
                      </a:solidFill>
                    </a:ln>
                  </pic:spPr>
                </pic:pic>
              </a:graphicData>
            </a:graphic>
          </wp:inline>
        </w:drawing>
      </w:r>
    </w:p>
    <w:p w:rsidR="001B4F5E" w:rsidRDefault="007C2E95" w:rsidP="007C2E95">
      <w:pPr>
        <w:pStyle w:val="bodytext"/>
      </w:pPr>
      <w:r>
        <w:t>In the Recurrence Tab</w:t>
      </w:r>
      <w:r w:rsidR="006909FF">
        <w:t>,</w:t>
      </w:r>
      <w:r>
        <w:t xml:space="preserve"> </w:t>
      </w:r>
      <w:r w:rsidR="0032193E">
        <w:t>give the schedule a name and format</w:t>
      </w:r>
      <w:r w:rsidR="002C5BD2">
        <w:t>. S</w:t>
      </w:r>
      <w:r>
        <w:t xml:space="preserve">et </w:t>
      </w:r>
      <w:r w:rsidR="002C5BD2">
        <w:t>the frequency</w:t>
      </w:r>
      <w:r w:rsidR="00A66773">
        <w:t xml:space="preserve"> at which</w:t>
      </w:r>
      <w:r>
        <w:t xml:space="preserve"> you want the report </w:t>
      </w:r>
      <w:r w:rsidR="006909FF">
        <w:t xml:space="preserve">to be </w:t>
      </w:r>
      <w:r w:rsidR="00BD30ED">
        <w:t>executed</w:t>
      </w:r>
      <w:r>
        <w:t xml:space="preserve"> and sent out. </w:t>
      </w:r>
      <w:r w:rsidR="002657E0">
        <w:t xml:space="preserve">This </w:t>
      </w:r>
      <w:r w:rsidR="0032193E">
        <w:t>recurrence can</w:t>
      </w:r>
      <w:r w:rsidR="002657E0">
        <w:t xml:space="preserve"> be a one</w:t>
      </w:r>
      <w:r w:rsidR="00A66773">
        <w:t>-</w:t>
      </w:r>
      <w:r w:rsidR="002657E0">
        <w:t>time, daily, weekly, monthly, or</w:t>
      </w:r>
      <w:r w:rsidR="002C5BD2">
        <w:t xml:space="preserve"> </w:t>
      </w:r>
      <w:r w:rsidR="002657E0">
        <w:t xml:space="preserve">yearly </w:t>
      </w:r>
      <w:r w:rsidR="002C5BD2">
        <w:t>delivery</w:t>
      </w:r>
      <w:r w:rsidR="002657E0">
        <w:t xml:space="preserve">. A date range can also be set </w:t>
      </w:r>
      <w:r w:rsidR="0032193E">
        <w:t>to give</w:t>
      </w:r>
      <w:r w:rsidR="002657E0">
        <w:t xml:space="preserve"> the report delivery </w:t>
      </w:r>
      <w:r w:rsidR="0032193E">
        <w:t>a</w:t>
      </w:r>
      <w:r w:rsidR="002657E0">
        <w:t xml:space="preserve"> defined start and end date.</w:t>
      </w:r>
    </w:p>
    <w:p w:rsidR="00716204" w:rsidRDefault="00716204" w:rsidP="006F3C48">
      <w:pPr>
        <w:pStyle w:val="bodytext"/>
        <w:numPr>
          <w:ilvl w:val="0"/>
          <w:numId w:val="73"/>
        </w:numPr>
      </w:pPr>
      <w:r>
        <w:t xml:space="preserve">Give the Schedule a Name and select an </w:t>
      </w:r>
      <w:r w:rsidR="002C5BD2">
        <w:t xml:space="preserve">export type </w:t>
      </w:r>
      <w:r>
        <w:t>from the drop</w:t>
      </w:r>
      <w:r w:rsidR="006909FF">
        <w:t>-</w:t>
      </w:r>
      <w:r>
        <w:t>down.</w:t>
      </w:r>
    </w:p>
    <w:p w:rsidR="00716204" w:rsidRDefault="00716204" w:rsidP="006F3C48">
      <w:pPr>
        <w:pStyle w:val="bodytext"/>
        <w:numPr>
          <w:ilvl w:val="0"/>
          <w:numId w:val="73"/>
        </w:numPr>
      </w:pPr>
      <w:r>
        <w:t>For PDF reports</w:t>
      </w:r>
      <w:r w:rsidR="00A66773">
        <w:t>,</w:t>
      </w:r>
      <w:r>
        <w:t xml:space="preserve"> a password may be set. The password may require a minimum number of upper/lowercase letters or numbers. To find out the required password strength</w:t>
      </w:r>
      <w:r w:rsidR="002C5BD2">
        <w:t>,</w:t>
      </w:r>
      <w:r w:rsidR="00C74F77">
        <w:t xml:space="preserve"> hover the mouse over the Password box.</w:t>
      </w:r>
    </w:p>
    <w:p w:rsidR="00547FDD" w:rsidRDefault="00547FDD" w:rsidP="006F3C48">
      <w:pPr>
        <w:pStyle w:val="bodytext"/>
        <w:numPr>
          <w:ilvl w:val="0"/>
          <w:numId w:val="73"/>
        </w:numPr>
      </w:pPr>
      <w:r>
        <w:t>To execute and send the report immediately, check ‘</w:t>
      </w:r>
      <w:r w:rsidRPr="002E746A">
        <w:rPr>
          <w:i/>
        </w:rPr>
        <w:t>Execute Immediately</w:t>
      </w:r>
      <w:r>
        <w:t>’.</w:t>
      </w:r>
    </w:p>
    <w:p w:rsidR="00547FDD" w:rsidRDefault="00547FDD" w:rsidP="006F3C48">
      <w:pPr>
        <w:pStyle w:val="bodytext"/>
        <w:numPr>
          <w:ilvl w:val="0"/>
          <w:numId w:val="70"/>
        </w:numPr>
      </w:pPr>
      <w:r>
        <w:t>Schedule Time</w:t>
      </w:r>
    </w:p>
    <w:p w:rsidR="00547FDD" w:rsidRDefault="002657E0" w:rsidP="006F3C48">
      <w:pPr>
        <w:pStyle w:val="bodytext"/>
        <w:numPr>
          <w:ilvl w:val="1"/>
          <w:numId w:val="70"/>
        </w:numPr>
      </w:pPr>
      <w:r>
        <w:t xml:space="preserve">Set the time of day the report should be </w:t>
      </w:r>
      <w:r w:rsidR="00BD30ED">
        <w:t>executed</w:t>
      </w:r>
      <w:r>
        <w:t xml:space="preserve"> by enter</w:t>
      </w:r>
      <w:r w:rsidR="006909FF">
        <w:t>ing</w:t>
      </w:r>
      <w:r>
        <w:t xml:space="preserve"> a time in the </w:t>
      </w:r>
      <w:r w:rsidR="007C2E95" w:rsidRPr="002E746A">
        <w:rPr>
          <w:i/>
        </w:rPr>
        <w:t>Schedule Time</w:t>
      </w:r>
      <w:r>
        <w:t xml:space="preserve"> box.</w:t>
      </w:r>
    </w:p>
    <w:p w:rsidR="00547FDD" w:rsidRDefault="00547FDD" w:rsidP="006F3C48">
      <w:pPr>
        <w:pStyle w:val="bodytext"/>
        <w:numPr>
          <w:ilvl w:val="1"/>
          <w:numId w:val="70"/>
        </w:numPr>
      </w:pPr>
      <w:r>
        <w:t>Check ‘</w:t>
      </w:r>
      <w:r w:rsidRPr="002E746A">
        <w:rPr>
          <w:i/>
        </w:rPr>
        <w:t>Repeat every</w:t>
      </w:r>
      <w:r>
        <w:t>’ and then specify a time interval to have the schedule be sent on a recurring basis on the day(s) specified in as the Recurrence Pattern.</w:t>
      </w:r>
    </w:p>
    <w:p w:rsidR="007C2E95" w:rsidRDefault="002657E0" w:rsidP="006F3C48">
      <w:pPr>
        <w:pStyle w:val="bodytext"/>
        <w:numPr>
          <w:ilvl w:val="0"/>
          <w:numId w:val="70"/>
        </w:numPr>
      </w:pPr>
      <w:r>
        <w:t>Recurrence</w:t>
      </w:r>
      <w:r w:rsidR="007C2E95">
        <w:t xml:space="preserve"> Pattern</w:t>
      </w:r>
      <w:r w:rsidR="00922181">
        <w:t>s</w:t>
      </w:r>
    </w:p>
    <w:p w:rsidR="007C2E95" w:rsidRDefault="007C2E95" w:rsidP="006F3C48">
      <w:pPr>
        <w:pStyle w:val="bodytext"/>
        <w:numPr>
          <w:ilvl w:val="1"/>
          <w:numId w:val="70"/>
        </w:numPr>
      </w:pPr>
      <w:r w:rsidRPr="00A33506">
        <w:rPr>
          <w:b/>
        </w:rPr>
        <w:lastRenderedPageBreak/>
        <w:t>Once</w:t>
      </w:r>
      <w:r w:rsidR="00922181">
        <w:t xml:space="preserve"> – Specify to </w:t>
      </w:r>
      <w:r w:rsidR="00BD30ED">
        <w:t>execute</w:t>
      </w:r>
      <w:r w:rsidR="00922181">
        <w:t xml:space="preserve"> the report on</w:t>
      </w:r>
      <w:r w:rsidR="00A33506">
        <w:t xml:space="preserve"> a specific day or immediately.</w:t>
      </w:r>
    </w:p>
    <w:p w:rsidR="007C2E95" w:rsidRDefault="007C2E95" w:rsidP="006F3C48">
      <w:pPr>
        <w:pStyle w:val="bodytext"/>
        <w:numPr>
          <w:ilvl w:val="1"/>
          <w:numId w:val="70"/>
        </w:numPr>
      </w:pPr>
      <w:r w:rsidRPr="00A33506">
        <w:rPr>
          <w:b/>
        </w:rPr>
        <w:t>Daily</w:t>
      </w:r>
      <w:r w:rsidR="00922181">
        <w:t xml:space="preserve"> – Send the report every weekday or every set number of days</w:t>
      </w:r>
      <w:r w:rsidR="00A33506">
        <w:t>.</w:t>
      </w:r>
    </w:p>
    <w:p w:rsidR="007C2E95" w:rsidRDefault="007C2E95" w:rsidP="006F3C48">
      <w:pPr>
        <w:pStyle w:val="bodytext"/>
        <w:numPr>
          <w:ilvl w:val="1"/>
          <w:numId w:val="70"/>
        </w:numPr>
      </w:pPr>
      <w:r w:rsidRPr="00A33506">
        <w:rPr>
          <w:b/>
        </w:rPr>
        <w:t>Weekly</w:t>
      </w:r>
      <w:r w:rsidR="00922181">
        <w:t xml:space="preserve"> – Send the report on specific days </w:t>
      </w:r>
      <w:r w:rsidR="00E508D7">
        <w:t>of the</w:t>
      </w:r>
      <w:r w:rsidR="00A33506">
        <w:t xml:space="preserve"> week.</w:t>
      </w:r>
    </w:p>
    <w:p w:rsidR="007C2E95" w:rsidRDefault="007C2E95" w:rsidP="006F3C48">
      <w:pPr>
        <w:pStyle w:val="bodytext"/>
        <w:numPr>
          <w:ilvl w:val="1"/>
          <w:numId w:val="70"/>
        </w:numPr>
      </w:pPr>
      <w:r w:rsidRPr="00A33506">
        <w:rPr>
          <w:b/>
        </w:rPr>
        <w:t>Monthly</w:t>
      </w:r>
      <w:r w:rsidR="00922181">
        <w:t xml:space="preserve"> – Set the day o</w:t>
      </w:r>
      <w:r w:rsidR="00A33506">
        <w:t>f the month to send the report.</w:t>
      </w:r>
    </w:p>
    <w:p w:rsidR="007C2E95" w:rsidRDefault="007C2E95" w:rsidP="006F3C48">
      <w:pPr>
        <w:pStyle w:val="bodytext"/>
        <w:numPr>
          <w:ilvl w:val="1"/>
          <w:numId w:val="70"/>
        </w:numPr>
      </w:pPr>
      <w:r w:rsidRPr="00A33506">
        <w:rPr>
          <w:b/>
        </w:rPr>
        <w:t>Yearly</w:t>
      </w:r>
      <w:r w:rsidR="00922181">
        <w:t xml:space="preserve"> – Set the day of the year to send the report.</w:t>
      </w:r>
    </w:p>
    <w:p w:rsidR="00547FDD" w:rsidRDefault="00547FDD" w:rsidP="006F3C48">
      <w:pPr>
        <w:pStyle w:val="bodytext"/>
        <w:numPr>
          <w:ilvl w:val="0"/>
          <w:numId w:val="70"/>
        </w:numPr>
      </w:pPr>
      <w:r>
        <w:t xml:space="preserve">Range of Recurrence </w:t>
      </w:r>
    </w:p>
    <w:p w:rsidR="00EE257D" w:rsidRDefault="00922181" w:rsidP="00E21D59">
      <w:pPr>
        <w:pStyle w:val="bodytext"/>
        <w:numPr>
          <w:ilvl w:val="1"/>
          <w:numId w:val="70"/>
        </w:numPr>
      </w:pPr>
      <w:r>
        <w:t xml:space="preserve">Use the Range of Recurrence section to set a start </w:t>
      </w:r>
      <w:r w:rsidR="00A66773">
        <w:t xml:space="preserve">date </w:t>
      </w:r>
      <w:r>
        <w:t xml:space="preserve">and </w:t>
      </w:r>
      <w:r w:rsidR="002C5BD2">
        <w:t xml:space="preserve">an </w:t>
      </w:r>
      <w:r>
        <w:t xml:space="preserve">end </w:t>
      </w:r>
      <w:r w:rsidR="00A66773">
        <w:t xml:space="preserve">date </w:t>
      </w:r>
      <w:r>
        <w:t>for the report schedule.</w:t>
      </w:r>
    </w:p>
    <w:p w:rsidR="00BA7C96" w:rsidRDefault="00BA7C96" w:rsidP="00BA7C96">
      <w:pPr>
        <w:pStyle w:val="Heading3"/>
      </w:pPr>
      <w:bookmarkStart w:id="192" w:name="_Toc450574035"/>
      <w:r>
        <w:t>Parameters Tab</w:t>
      </w:r>
      <w:bookmarkEnd w:id="192"/>
    </w:p>
    <w:p w:rsidR="00BA7C96" w:rsidRDefault="00BA7C96" w:rsidP="00BA7C96">
      <w:pPr>
        <w:pStyle w:val="bodytext"/>
      </w:pPr>
      <w:r>
        <w:t xml:space="preserve">In the Parameters </w:t>
      </w:r>
      <w:r w:rsidR="000859E3">
        <w:t>T</w:t>
      </w:r>
      <w:r>
        <w:t>ab</w:t>
      </w:r>
      <w:r w:rsidR="00A66773">
        <w:t>,</w:t>
      </w:r>
      <w:r>
        <w:t xml:space="preserve"> enter a value for</w:t>
      </w:r>
      <w:r w:rsidR="00A33506">
        <w:t xml:space="preserve"> each of the parameters listed.</w:t>
      </w:r>
    </w:p>
    <w:p w:rsidR="004234F6" w:rsidRDefault="00B946AB" w:rsidP="00EE257D">
      <w:pPr>
        <w:pStyle w:val="bodytext"/>
        <w:ind w:left="720"/>
      </w:pPr>
      <w:r w:rsidRPr="001314EA">
        <w:rPr>
          <w:shd w:val="clear" w:color="auto" w:fill="FBD4B4"/>
        </w:rPr>
        <w:t>NOTE.</w:t>
      </w:r>
      <w:r w:rsidR="00BA7C96">
        <w:rPr>
          <w:b/>
        </w:rPr>
        <w:t xml:space="preserve"> </w:t>
      </w:r>
      <w:r w:rsidR="00BA7C96">
        <w:t xml:space="preserve">The Parameters Tab will only be visible if the report is utilizing parameters. See </w:t>
      </w:r>
      <w:hyperlink w:anchor="_Parameters" w:history="1">
        <w:r w:rsidR="00BA7C96" w:rsidRPr="00E23B9A">
          <w:rPr>
            <w:rStyle w:val="Hyperlink"/>
          </w:rPr>
          <w:t>Parameters</w:t>
        </w:r>
      </w:hyperlink>
      <w:r w:rsidR="00BA7C96">
        <w:t xml:space="preserve"> for more information.</w:t>
      </w:r>
    </w:p>
    <w:p w:rsidR="004234F6" w:rsidRPr="00BA7C96" w:rsidRDefault="00C61DF9" w:rsidP="00BA7C96">
      <w:pPr>
        <w:pStyle w:val="bodytext"/>
        <w:rPr>
          <w:noProof/>
        </w:rPr>
      </w:pPr>
      <w:r>
        <w:rPr>
          <w:noProof/>
        </w:rPr>
        <w:drawing>
          <wp:inline distT="0" distB="0" distL="0" distR="0">
            <wp:extent cx="6400800" cy="1531620"/>
            <wp:effectExtent l="19050" t="19050" r="19050" b="1143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user123.png"/>
                    <pic:cNvPicPr/>
                  </pic:nvPicPr>
                  <pic:blipFill>
                    <a:blip r:embed="rId2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531620"/>
                    </a:xfrm>
                    <a:prstGeom prst="rect">
                      <a:avLst/>
                    </a:prstGeom>
                    <a:ln>
                      <a:solidFill>
                        <a:schemeClr val="bg1">
                          <a:lumMod val="85000"/>
                        </a:schemeClr>
                      </a:solidFill>
                    </a:ln>
                  </pic:spPr>
                </pic:pic>
              </a:graphicData>
            </a:graphic>
          </wp:inline>
        </w:drawing>
      </w:r>
    </w:p>
    <w:p w:rsidR="00CC3924" w:rsidRDefault="00BF1853" w:rsidP="001833A5">
      <w:pPr>
        <w:pStyle w:val="Heading3"/>
      </w:pPr>
      <w:bookmarkStart w:id="193" w:name="_Toc450574036"/>
      <w:r>
        <w:t>Filters</w:t>
      </w:r>
      <w:r w:rsidR="00E431D2">
        <w:t xml:space="preserve"> Tab</w:t>
      </w:r>
      <w:bookmarkEnd w:id="193"/>
    </w:p>
    <w:p w:rsidR="00FA09F0" w:rsidRDefault="00FA09F0" w:rsidP="00607569">
      <w:pPr>
        <w:pStyle w:val="bodytext"/>
        <w:tabs>
          <w:tab w:val="left" w:pos="360"/>
        </w:tabs>
      </w:pPr>
      <w:r>
        <w:rPr>
          <w:noProof/>
        </w:rPr>
        <w:drawing>
          <wp:inline distT="0" distB="0" distL="0" distR="0">
            <wp:extent cx="6400800" cy="2604770"/>
            <wp:effectExtent l="19050" t="0" r="0" b="0"/>
            <wp:docPr id="1025" name="Picture 1024" descr="fil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png"/>
                    <pic:cNvPicPr/>
                  </pic:nvPicPr>
                  <pic:blipFill>
                    <a:blip r:embed="rId286" cstate="print"/>
                    <a:stretch>
                      <a:fillRect/>
                    </a:stretch>
                  </pic:blipFill>
                  <pic:spPr>
                    <a:xfrm>
                      <a:off x="0" y="0"/>
                      <a:ext cx="6400800" cy="2604770"/>
                    </a:xfrm>
                    <a:prstGeom prst="rect">
                      <a:avLst/>
                    </a:prstGeom>
                  </pic:spPr>
                </pic:pic>
              </a:graphicData>
            </a:graphic>
          </wp:inline>
        </w:drawing>
      </w:r>
    </w:p>
    <w:p w:rsidR="00607569" w:rsidRDefault="002C5BD2" w:rsidP="00607569">
      <w:pPr>
        <w:pStyle w:val="bodytext"/>
        <w:tabs>
          <w:tab w:val="left" w:pos="360"/>
        </w:tabs>
      </w:pPr>
      <w:r>
        <w:lastRenderedPageBreak/>
        <w:t xml:space="preserve">In the Filters Tab create statements to filter the data at runtime. </w:t>
      </w:r>
      <w:r w:rsidR="007040C1">
        <w:t xml:space="preserve">There are two types of filters: </w:t>
      </w:r>
      <w:hyperlink w:anchor="_Standard_Filters_2" w:history="1">
        <w:r w:rsidR="007040C1" w:rsidRPr="00F83645">
          <w:rPr>
            <w:rStyle w:val="Hyperlink"/>
          </w:rPr>
          <w:t>Standard</w:t>
        </w:r>
      </w:hyperlink>
      <w:r w:rsidR="007040C1">
        <w:t xml:space="preserve"> and </w:t>
      </w:r>
      <w:hyperlink w:anchor="_Group_(Min/Max)_Filters_1" w:history="1">
        <w:r w:rsidR="007040C1" w:rsidRPr="00F83645">
          <w:rPr>
            <w:rStyle w:val="Hyperlink"/>
          </w:rPr>
          <w:t>Group</w:t>
        </w:r>
      </w:hyperlink>
      <w:r w:rsidR="007040C1">
        <w:t>. Standard filters are based on values you specify. Group filters are based on the minimum or maximum value in the Data Field.</w:t>
      </w:r>
    </w:p>
    <w:p w:rsidR="007040C1" w:rsidRPr="00483FAF" w:rsidRDefault="007040C1" w:rsidP="00483FAF">
      <w:pPr>
        <w:pStyle w:val="bodytext"/>
        <w:rPr>
          <w:b/>
          <w:sz w:val="24"/>
        </w:rPr>
      </w:pPr>
      <w:bookmarkStart w:id="194" w:name="_Standard_Filters_2"/>
      <w:bookmarkEnd w:id="194"/>
      <w:r w:rsidRPr="00483FAF">
        <w:rPr>
          <w:b/>
          <w:sz w:val="24"/>
        </w:rPr>
        <w:t>Standard Filters</w:t>
      </w:r>
    </w:p>
    <w:p w:rsidR="00B43CBA" w:rsidRDefault="007040C1" w:rsidP="00B43CBA">
      <w:pPr>
        <w:pStyle w:val="bodytext"/>
      </w:pPr>
      <w:r>
        <w:t>There is no limit to the number of filters that you can define. Filters can be numeric (up to e</w:t>
      </w:r>
      <w:r w:rsidR="00A33506">
        <w:t>ight decimals) or alphanumeric.</w:t>
      </w:r>
    </w:p>
    <w:p w:rsidR="00B43CBA" w:rsidRDefault="007040C1" w:rsidP="006F3C48">
      <w:pPr>
        <w:pStyle w:val="bodytext"/>
        <w:numPr>
          <w:ilvl w:val="0"/>
          <w:numId w:val="129"/>
        </w:numPr>
      </w:pPr>
      <w:r>
        <w:t>To filter a Data Field</w:t>
      </w:r>
      <w:r w:rsidR="00A66773">
        <w:t>,</w:t>
      </w:r>
      <w:r>
        <w:t xml:space="preserve"> either drag and drop it to the ‘</w:t>
      </w:r>
      <w:r w:rsidRPr="00C54CDA">
        <w:rPr>
          <w:i/>
        </w:rPr>
        <w:t>Filter By</w:t>
      </w:r>
      <w:r>
        <w:t>’ panel, use the</w:t>
      </w:r>
      <w:r w:rsidR="0088096A">
        <w:t xml:space="preserve"> </w:t>
      </w:r>
      <w:r w:rsidR="0088096A">
        <w:rPr>
          <w:noProof/>
        </w:rPr>
        <w:drawing>
          <wp:inline distT="0" distB="0" distL="0" distR="0">
            <wp:extent cx="438327" cy="133404"/>
            <wp:effectExtent l="1905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t>bu</w:t>
      </w:r>
      <w:r w:rsidR="00A33506">
        <w:t>tton</w:t>
      </w:r>
      <w:r w:rsidR="00A66773">
        <w:t>,</w:t>
      </w:r>
      <w:r w:rsidR="00A33506">
        <w:t xml:space="preserve"> or double-click it.</w:t>
      </w:r>
    </w:p>
    <w:p w:rsidR="00B43CBA" w:rsidRDefault="007040C1" w:rsidP="006F3C48">
      <w:pPr>
        <w:pStyle w:val="bodytext"/>
        <w:numPr>
          <w:ilvl w:val="0"/>
          <w:numId w:val="129"/>
        </w:numPr>
      </w:pPr>
      <w:r>
        <w:t xml:space="preserve">Use the </w:t>
      </w:r>
      <w:r w:rsidR="00300DDF">
        <w:t>up (</w:t>
      </w:r>
      <w:r w:rsidR="00300DDF">
        <w:rPr>
          <w:noProof/>
        </w:rPr>
        <w:drawing>
          <wp:inline distT="0" distB="0" distL="0" distR="0">
            <wp:extent cx="142875" cy="85725"/>
            <wp:effectExtent l="19050" t="0" r="952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A33506">
        <w:t>o indicate the filter priority.</w:t>
      </w:r>
    </w:p>
    <w:p w:rsidR="00B43CBA" w:rsidRDefault="007040C1" w:rsidP="006F3C48">
      <w:pPr>
        <w:pStyle w:val="bodytext"/>
        <w:numPr>
          <w:ilvl w:val="0"/>
          <w:numId w:val="129"/>
        </w:numPr>
      </w:pPr>
      <w:r>
        <w:t>To remove a filter</w:t>
      </w:r>
      <w:r w:rsidR="000859E3">
        <w:t>,</w:t>
      </w:r>
      <w:r>
        <w:t xml:space="preserve"> click the delete button </w:t>
      </w:r>
      <w:r w:rsidR="00FF625A">
        <w:t>(</w:t>
      </w:r>
      <w:r w:rsidR="00665316">
        <w:rPr>
          <w:noProof/>
        </w:rPr>
        <w:drawing>
          <wp:inline distT="0" distB="0" distL="0" distR="0">
            <wp:extent cx="133350" cy="133350"/>
            <wp:effectExtent l="1905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43CBA" w:rsidRDefault="007040C1" w:rsidP="006F3C48">
      <w:pPr>
        <w:pStyle w:val="bodytext"/>
        <w:numPr>
          <w:ilvl w:val="0"/>
          <w:numId w:val="129"/>
        </w:numPr>
      </w:pPr>
      <w:r>
        <w:t>Set the operator (</w:t>
      </w:r>
      <w:r w:rsidR="00E21D59" w:rsidRPr="00E21D59">
        <w:rPr>
          <w:b/>
        </w:rPr>
        <w:t>E</w:t>
      </w:r>
      <w:r w:rsidRPr="00E21D59">
        <w:rPr>
          <w:b/>
        </w:rPr>
        <w:t>qual</w:t>
      </w:r>
      <w:r w:rsidR="00E21D59" w:rsidRPr="00E21D59">
        <w:rPr>
          <w:b/>
        </w:rPr>
        <w:t xml:space="preserve"> T</w:t>
      </w:r>
      <w:r w:rsidRPr="00E21D59">
        <w:rPr>
          <w:b/>
        </w:rPr>
        <w:t>o</w:t>
      </w:r>
      <w:r>
        <w:t xml:space="preserve">, </w:t>
      </w:r>
      <w:r w:rsidR="00E21D59" w:rsidRPr="00E21D59">
        <w:rPr>
          <w:b/>
        </w:rPr>
        <w:t>L</w:t>
      </w:r>
      <w:r w:rsidRPr="00E21D59">
        <w:rPr>
          <w:b/>
        </w:rPr>
        <w:t xml:space="preserve">ess </w:t>
      </w:r>
      <w:r w:rsidR="00E21D59" w:rsidRPr="00E21D59">
        <w:rPr>
          <w:b/>
        </w:rPr>
        <w:t>T</w:t>
      </w:r>
      <w:r w:rsidRPr="00E21D59">
        <w:rPr>
          <w:b/>
        </w:rPr>
        <w:t>han</w:t>
      </w:r>
      <w:r>
        <w:t xml:space="preserve">, </w:t>
      </w:r>
      <w:r w:rsidR="00E21D59" w:rsidRPr="00E21D59">
        <w:rPr>
          <w:b/>
        </w:rPr>
        <w:t>O</w:t>
      </w:r>
      <w:r w:rsidRPr="00E21D59">
        <w:rPr>
          <w:b/>
        </w:rPr>
        <w:t xml:space="preserve">ne </w:t>
      </w:r>
      <w:r w:rsidR="00E21D59" w:rsidRPr="00E21D59">
        <w:rPr>
          <w:b/>
        </w:rPr>
        <w:t>O</w:t>
      </w:r>
      <w:r w:rsidRPr="00E21D59">
        <w:rPr>
          <w:b/>
        </w:rPr>
        <w:t>f</w:t>
      </w:r>
      <w:r>
        <w:t xml:space="preserve">, etc.) by selecting from the </w:t>
      </w:r>
      <w:r w:rsidR="00E21D59" w:rsidRPr="00E21D59">
        <w:rPr>
          <w:i/>
        </w:rPr>
        <w:t>O</w:t>
      </w:r>
      <w:r w:rsidRPr="00E21D59">
        <w:rPr>
          <w:i/>
        </w:rPr>
        <w:t>perator</w:t>
      </w:r>
      <w:r>
        <w:t xml:space="preserve"> drop-down.</w:t>
      </w:r>
    </w:p>
    <w:p w:rsidR="00B43CBA" w:rsidRDefault="007040C1" w:rsidP="006F3C48">
      <w:pPr>
        <w:pStyle w:val="bodytext"/>
        <w:numPr>
          <w:ilvl w:val="0"/>
          <w:numId w:val="129"/>
        </w:numPr>
      </w:pPr>
      <w:r>
        <w:t xml:space="preserve">To set the value </w:t>
      </w:r>
      <w:r w:rsidR="00A33506">
        <w:t>on which to filter</w:t>
      </w:r>
      <w:r w:rsidR="000859E3">
        <w:t>,</w:t>
      </w:r>
      <w:r>
        <w:t xml:space="preserve"> either enter it manually or select from the drop-down. If the Data Field is a date</w:t>
      </w:r>
      <w:r w:rsidR="000859E3">
        <w:t>,</w:t>
      </w:r>
      <w:r>
        <w:t xml:space="preserve"> you may use the calendar or func</w:t>
      </w:r>
      <w:r w:rsidR="00A33506">
        <w:t>tion buttons to select a value.</w:t>
      </w:r>
    </w:p>
    <w:p w:rsidR="00B43CBA" w:rsidRDefault="007040C1" w:rsidP="006F3C48">
      <w:pPr>
        <w:pStyle w:val="bodytext"/>
        <w:numPr>
          <w:ilvl w:val="0"/>
          <w:numId w:val="129"/>
        </w:numPr>
      </w:pPr>
      <w:r>
        <w:t>To allow the filter to be modified at the time the report is executed</w:t>
      </w:r>
      <w:r w:rsidR="000859E3">
        <w:t>,</w:t>
      </w:r>
      <w:r>
        <w:t xml:space="preserve"> check ‘</w:t>
      </w:r>
      <w:r w:rsidR="00A41F1A" w:rsidRPr="00A41F1A">
        <w:rPr>
          <w:i/>
        </w:rPr>
        <w:t>Prompt for Value</w:t>
      </w:r>
      <w:r>
        <w:t>.’</w:t>
      </w:r>
    </w:p>
    <w:p w:rsidR="00B01A13" w:rsidRDefault="00B01A13" w:rsidP="00B01A13">
      <w:pPr>
        <w:pStyle w:val="bodytext"/>
        <w:numPr>
          <w:ilvl w:val="0"/>
          <w:numId w:val="129"/>
        </w:numPr>
      </w:pPr>
      <w:r>
        <w:t>Select ‘</w:t>
      </w:r>
      <w:r w:rsidRPr="00A41F1A">
        <w:rPr>
          <w:i/>
        </w:rPr>
        <w:t>AND With Next Filter</w:t>
      </w:r>
      <w:r>
        <w:t>’ to require that the selected filter and the one below it both evaluate to true. Choose ‘</w:t>
      </w:r>
      <w:r w:rsidRPr="008F7036">
        <w:rPr>
          <w:i/>
        </w:rPr>
        <w:t>OR With Next Filter</w:t>
      </w:r>
      <w:r>
        <w:t>’ to require that either be true.</w:t>
      </w:r>
    </w:p>
    <w:p w:rsidR="00955560" w:rsidRDefault="007040C1" w:rsidP="006F3C48">
      <w:pPr>
        <w:pStyle w:val="bodytext"/>
        <w:numPr>
          <w:ilvl w:val="0"/>
          <w:numId w:val="129"/>
        </w:numPr>
      </w:pPr>
      <w:r>
        <w:t>Check ‘</w:t>
      </w:r>
      <w:r w:rsidR="00A41F1A" w:rsidRPr="00A41F1A">
        <w:rPr>
          <w:i/>
        </w:rPr>
        <w:t>Group With Next Filter</w:t>
      </w:r>
      <w:r>
        <w:t xml:space="preserve">’ to </w:t>
      </w:r>
      <w:r w:rsidR="00955560">
        <w:t>specify</w:t>
      </w:r>
      <w:r>
        <w:t xml:space="preserve"> the precedence of the filters.</w:t>
      </w:r>
      <w:r w:rsidR="00955560">
        <w:t xml:space="preserve"> Filters can be nested indefinitely by using the following keyboard shortcuts while a filter is selected:</w:t>
      </w:r>
    </w:p>
    <w:p w:rsidR="00955560" w:rsidRPr="003A06A3" w:rsidRDefault="00955560" w:rsidP="00955560">
      <w:pPr>
        <w:pStyle w:val="bodytext"/>
        <w:numPr>
          <w:ilvl w:val="1"/>
          <w:numId w:val="57"/>
        </w:numPr>
        <w:tabs>
          <w:tab w:val="left" w:pos="360"/>
        </w:tabs>
        <w:rPr>
          <w:b/>
        </w:rPr>
      </w:pPr>
      <w:r w:rsidRPr="003A06A3">
        <w:rPr>
          <w:b/>
        </w:rPr>
        <w:t>Ctrl + [</w:t>
      </w:r>
      <w:r>
        <w:rPr>
          <w:b/>
        </w:rPr>
        <w:t xml:space="preserve"> </w:t>
      </w:r>
      <w:r>
        <w:t>adds an open-parenthesis before the selected filter.</w:t>
      </w:r>
    </w:p>
    <w:p w:rsidR="00955560" w:rsidRDefault="00955560" w:rsidP="00955560">
      <w:pPr>
        <w:pStyle w:val="bodytext"/>
        <w:numPr>
          <w:ilvl w:val="1"/>
          <w:numId w:val="57"/>
        </w:numPr>
        <w:tabs>
          <w:tab w:val="left" w:pos="360"/>
        </w:tabs>
        <w:rPr>
          <w:b/>
        </w:rPr>
      </w:pPr>
      <w:r>
        <w:rPr>
          <w:b/>
        </w:rPr>
        <w:t xml:space="preserve">Ctrl + ] </w:t>
      </w:r>
      <w:r w:rsidRPr="003A06A3">
        <w:t>adds a close-parenthesis after the selected filter.</w:t>
      </w:r>
    </w:p>
    <w:p w:rsidR="00955560" w:rsidRPr="003A06A3" w:rsidRDefault="00955560" w:rsidP="00955560">
      <w:pPr>
        <w:pStyle w:val="bodytext"/>
        <w:numPr>
          <w:ilvl w:val="1"/>
          <w:numId w:val="57"/>
        </w:numPr>
        <w:tabs>
          <w:tab w:val="left" w:pos="360"/>
        </w:tabs>
        <w:rPr>
          <w:b/>
        </w:rPr>
      </w:pPr>
      <w:r>
        <w:rPr>
          <w:b/>
        </w:rPr>
        <w:t xml:space="preserve">Ctrl + Shift + [ </w:t>
      </w:r>
      <w:r>
        <w:t>removes an open-parenthesis from before the selected filter.</w:t>
      </w:r>
    </w:p>
    <w:p w:rsidR="007040C1" w:rsidRPr="00955560" w:rsidRDefault="00955560" w:rsidP="00955560">
      <w:pPr>
        <w:pStyle w:val="bodytext"/>
        <w:numPr>
          <w:ilvl w:val="1"/>
          <w:numId w:val="57"/>
        </w:numPr>
        <w:tabs>
          <w:tab w:val="left" w:pos="360"/>
        </w:tabs>
        <w:rPr>
          <w:b/>
        </w:rPr>
      </w:pPr>
      <w:r>
        <w:rPr>
          <w:b/>
        </w:rPr>
        <w:t xml:space="preserve">Ctrl + Shift + ] </w:t>
      </w:r>
      <w:r>
        <w:t>removes a close-parenthesis from after the selected filter.</w:t>
      </w:r>
      <w:r w:rsidRPr="003A06A3">
        <w:rPr>
          <w:b/>
        </w:rPr>
        <w:t xml:space="preserve"> </w:t>
      </w:r>
    </w:p>
    <w:p w:rsidR="007040C1" w:rsidRPr="00483FAF" w:rsidRDefault="007040C1" w:rsidP="00483FAF">
      <w:pPr>
        <w:pStyle w:val="bodytext"/>
        <w:rPr>
          <w:b/>
          <w:sz w:val="24"/>
        </w:rPr>
      </w:pPr>
      <w:bookmarkStart w:id="195" w:name="_Group_(Min/Max)_Filters_1"/>
      <w:bookmarkEnd w:id="195"/>
      <w:r w:rsidRPr="00483FAF">
        <w:rPr>
          <w:b/>
          <w:sz w:val="24"/>
        </w:rPr>
        <w:t>Group (Min/Max) Filters</w:t>
      </w:r>
    </w:p>
    <w:p w:rsidR="00B43CBA" w:rsidRDefault="007040C1" w:rsidP="00B43CBA">
      <w:pPr>
        <w:pStyle w:val="bodytext"/>
      </w:pPr>
      <w:r>
        <w:t>Group filters are based on the minimum or maximum value in the Data Field. To modify group filters</w:t>
      </w:r>
      <w:r w:rsidR="000859E3">
        <w:t>,</w:t>
      </w:r>
      <w:r>
        <w:t xml:space="preserve"> click ‘</w:t>
      </w:r>
      <w:r w:rsidRPr="002E5DDC">
        <w:rPr>
          <w:i/>
        </w:rPr>
        <w:t>Switch to Group</w:t>
      </w:r>
      <w:r w:rsidR="00975E33" w:rsidRPr="002E5DDC">
        <w:rPr>
          <w:i/>
        </w:rPr>
        <w:t xml:space="preserve"> </w:t>
      </w:r>
      <w:r w:rsidRPr="002E5DDC">
        <w:rPr>
          <w:i/>
        </w:rPr>
        <w:t>(MIN/MAX) filters</w:t>
      </w:r>
      <w:r w:rsidR="00A33506">
        <w:t>’</w:t>
      </w:r>
      <w:r>
        <w:t>.</w:t>
      </w:r>
      <w:r w:rsidRPr="007B79D5">
        <w:t xml:space="preserve"> </w:t>
      </w:r>
      <w:r>
        <w:t>There is no limit to the number o</w:t>
      </w:r>
      <w:r w:rsidR="00A33506">
        <w:t>f group filters you may define.</w:t>
      </w:r>
    </w:p>
    <w:p w:rsidR="00B43CBA" w:rsidRDefault="007040C1" w:rsidP="006F3C48">
      <w:pPr>
        <w:pStyle w:val="bodytext"/>
        <w:numPr>
          <w:ilvl w:val="0"/>
          <w:numId w:val="130"/>
        </w:numPr>
      </w:pPr>
      <w:r>
        <w:t>To filter a Data Field’s minimum or maximum value</w:t>
      </w:r>
      <w:r w:rsidR="000859E3">
        <w:t>,</w:t>
      </w:r>
      <w:r>
        <w:t xml:space="preserve"> either drag and drop it to the ‘Filter By’ panel, use the</w:t>
      </w:r>
      <w:r w:rsidR="00DD7C1B">
        <w:rPr>
          <w:noProof/>
        </w:rPr>
        <w:drawing>
          <wp:inline distT="0" distB="0" distL="0" distR="0">
            <wp:extent cx="438327" cy="133404"/>
            <wp:effectExtent l="1905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it. </w:t>
      </w:r>
    </w:p>
    <w:p w:rsidR="00B43CBA" w:rsidRDefault="007040C1" w:rsidP="006F3C48">
      <w:pPr>
        <w:pStyle w:val="bodytext"/>
        <w:numPr>
          <w:ilvl w:val="0"/>
          <w:numId w:val="130"/>
        </w:numPr>
      </w:pPr>
      <w:r>
        <w:t>Specify Minimum or Maximum from the operator drop-down.</w:t>
      </w:r>
    </w:p>
    <w:p w:rsidR="00B43CBA" w:rsidRDefault="007040C1" w:rsidP="006F3C48">
      <w:pPr>
        <w:pStyle w:val="bodytext"/>
        <w:numPr>
          <w:ilvl w:val="0"/>
          <w:numId w:val="130"/>
        </w:numPr>
      </w:pPr>
      <w:r>
        <w:t xml:space="preserve">Use the </w:t>
      </w:r>
      <w:r w:rsidR="00300DDF">
        <w:t>up (</w:t>
      </w:r>
      <w:r w:rsidR="00300DDF">
        <w:rPr>
          <w:noProof/>
        </w:rPr>
        <w:drawing>
          <wp:inline distT="0" distB="0" distL="0" distR="0">
            <wp:extent cx="142875" cy="85725"/>
            <wp:effectExtent l="19050" t="0" r="9525"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617BE3">
        <w:t>o indicate the filter priority.</w:t>
      </w:r>
    </w:p>
    <w:p w:rsidR="007040C1" w:rsidRDefault="007040C1" w:rsidP="006F3C48">
      <w:pPr>
        <w:pStyle w:val="bodytext"/>
        <w:numPr>
          <w:ilvl w:val="0"/>
          <w:numId w:val="130"/>
        </w:numPr>
      </w:pPr>
      <w:r>
        <w:t>To remove a filter</w:t>
      </w:r>
      <w:r w:rsidR="000859E3">
        <w:t>,</w:t>
      </w:r>
      <w:r>
        <w:t xml:space="preserve"> click the delete button </w:t>
      </w:r>
      <w:r w:rsidR="00FF625A">
        <w:t>(</w:t>
      </w:r>
      <w:r w:rsidR="00665316">
        <w:rPr>
          <w:noProof/>
        </w:rPr>
        <w:drawing>
          <wp:inline distT="0" distB="0" distL="0" distR="0">
            <wp:extent cx="133350" cy="133350"/>
            <wp:effectExtent l="1905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1833A5" w:rsidRDefault="001833A5" w:rsidP="001833A5">
      <w:pPr>
        <w:pStyle w:val="Heading3"/>
      </w:pPr>
      <w:bookmarkStart w:id="196" w:name="_Toc450574037"/>
      <w:r>
        <w:t>Recipients</w:t>
      </w:r>
      <w:r w:rsidR="00E431D2">
        <w:t xml:space="preserve"> Tab</w:t>
      </w:r>
      <w:bookmarkEnd w:id="196"/>
    </w:p>
    <w:p w:rsidR="002E5DDC" w:rsidRDefault="002E5DDC" w:rsidP="00B43CBA">
      <w:pPr>
        <w:pStyle w:val="bodytext"/>
      </w:pPr>
      <w:r>
        <w:rPr>
          <w:noProof/>
        </w:rPr>
        <w:lastRenderedPageBreak/>
        <w:drawing>
          <wp:inline distT="0" distB="0" distL="0" distR="0">
            <wp:extent cx="6400800" cy="1701800"/>
            <wp:effectExtent l="19050" t="0" r="0" b="0"/>
            <wp:docPr id="1026" name="Picture 1025" descr="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png"/>
                    <pic:cNvPicPr/>
                  </pic:nvPicPr>
                  <pic:blipFill>
                    <a:blip r:embed="rId287" cstate="print"/>
                    <a:stretch>
                      <a:fillRect/>
                    </a:stretch>
                  </pic:blipFill>
                  <pic:spPr>
                    <a:xfrm>
                      <a:off x="0" y="0"/>
                      <a:ext cx="6400800" cy="1701800"/>
                    </a:xfrm>
                    <a:prstGeom prst="rect">
                      <a:avLst/>
                    </a:prstGeom>
                  </pic:spPr>
                </pic:pic>
              </a:graphicData>
            </a:graphic>
          </wp:inline>
        </w:drawing>
      </w:r>
    </w:p>
    <w:p w:rsidR="00B43CBA" w:rsidRDefault="00922181" w:rsidP="00B43CBA">
      <w:pPr>
        <w:pStyle w:val="bodytext"/>
      </w:pPr>
      <w:r>
        <w:t>In the Recipients Tab</w:t>
      </w:r>
      <w:r w:rsidR="000859E3">
        <w:t>,</w:t>
      </w:r>
      <w:r>
        <w:t xml:space="preserve"> </w:t>
      </w:r>
      <w:r w:rsidR="00673BFD">
        <w:t>determine how the schedule will be delivered and list</w:t>
      </w:r>
      <w:r>
        <w:t xml:space="preserve"> the email address(</w:t>
      </w:r>
      <w:proofErr w:type="spellStart"/>
      <w:r w:rsidR="00617BE3">
        <w:t>e</w:t>
      </w:r>
      <w:r>
        <w:t>s</w:t>
      </w:r>
      <w:proofErr w:type="spellEnd"/>
      <w:r>
        <w:t>)</w:t>
      </w:r>
      <w:r w:rsidR="000859E3">
        <w:t xml:space="preserve"> to which</w:t>
      </w:r>
      <w:r>
        <w:t xml:space="preserve"> the report should be sent. </w:t>
      </w:r>
      <w:r w:rsidR="002E5DDC">
        <w:t>Separate e</w:t>
      </w:r>
      <w:r>
        <w:t xml:space="preserve">mail addresses </w:t>
      </w:r>
      <w:r w:rsidR="002E5DDC">
        <w:t xml:space="preserve">with </w:t>
      </w:r>
      <w:r w:rsidR="00617BE3">
        <w:t>a semi-colon (;).</w:t>
      </w:r>
    </w:p>
    <w:p w:rsidR="00B43CBA" w:rsidRDefault="00673BFD" w:rsidP="006F3C48">
      <w:pPr>
        <w:pStyle w:val="bodytext"/>
        <w:numPr>
          <w:ilvl w:val="0"/>
          <w:numId w:val="131"/>
        </w:numPr>
      </w:pPr>
      <w:r>
        <w:t>Check ‘</w:t>
      </w:r>
      <w:r w:rsidRPr="0092565D">
        <w:rPr>
          <w:i/>
        </w:rPr>
        <w:t>Email Results</w:t>
      </w:r>
      <w:r>
        <w:t>’ to have the report sent via email. Uncheck this option to have it saved to a repository.</w:t>
      </w:r>
    </w:p>
    <w:p w:rsidR="00B43CBA" w:rsidRDefault="00922181" w:rsidP="006F3C48">
      <w:pPr>
        <w:pStyle w:val="bodytext"/>
        <w:numPr>
          <w:ilvl w:val="0"/>
          <w:numId w:val="131"/>
        </w:numPr>
      </w:pPr>
      <w:r>
        <w:t>In the To field</w:t>
      </w:r>
      <w:r w:rsidR="000859E3">
        <w:t>,</w:t>
      </w:r>
      <w:r>
        <w:t xml:space="preserve"> set the email address(</w:t>
      </w:r>
      <w:proofErr w:type="spellStart"/>
      <w:r w:rsidR="00617BE3">
        <w:t>e</w:t>
      </w:r>
      <w:r>
        <w:t>s</w:t>
      </w:r>
      <w:proofErr w:type="spellEnd"/>
      <w:r>
        <w:t xml:space="preserve">) </w:t>
      </w:r>
      <w:r w:rsidR="000859E3">
        <w:t>to which the report will be delivered</w:t>
      </w:r>
      <w:r>
        <w:t>.</w:t>
      </w:r>
    </w:p>
    <w:p w:rsidR="00B43CBA" w:rsidRDefault="00922181" w:rsidP="006F3C48">
      <w:pPr>
        <w:pStyle w:val="bodytext"/>
        <w:numPr>
          <w:ilvl w:val="0"/>
          <w:numId w:val="131"/>
        </w:numPr>
      </w:pPr>
      <w:r>
        <w:t>In the Cc field</w:t>
      </w:r>
      <w:r w:rsidR="000859E3">
        <w:t>,</w:t>
      </w:r>
      <w:r>
        <w:t xml:space="preserve"> set any </w:t>
      </w:r>
      <w:r w:rsidR="00617BE3">
        <w:t>address(</w:t>
      </w:r>
      <w:proofErr w:type="spellStart"/>
      <w:r w:rsidR="00617BE3">
        <w:t>es</w:t>
      </w:r>
      <w:proofErr w:type="spellEnd"/>
      <w:r w:rsidR="00617BE3">
        <w:t>) to be carbon copied.</w:t>
      </w:r>
    </w:p>
    <w:p w:rsidR="00B43CBA" w:rsidRDefault="00922181" w:rsidP="006F3C48">
      <w:pPr>
        <w:pStyle w:val="bodytext"/>
        <w:numPr>
          <w:ilvl w:val="0"/>
          <w:numId w:val="131"/>
        </w:numPr>
      </w:pPr>
      <w:r>
        <w:t>In the Bcc field</w:t>
      </w:r>
      <w:r w:rsidR="000859E3">
        <w:t>,</w:t>
      </w:r>
      <w:r>
        <w:t xml:space="preserve"> set any addres</w:t>
      </w:r>
      <w:r w:rsidR="00617BE3">
        <w:t>s(</w:t>
      </w:r>
      <w:proofErr w:type="spellStart"/>
      <w:r w:rsidR="00617BE3">
        <w:t>es</w:t>
      </w:r>
      <w:proofErr w:type="spellEnd"/>
      <w:r w:rsidR="00617BE3">
        <w:t>) to be blind carbon copied.</w:t>
      </w:r>
    </w:p>
    <w:p w:rsidR="00B43CBA" w:rsidRDefault="00922181" w:rsidP="006F3C48">
      <w:pPr>
        <w:pStyle w:val="bodytext"/>
        <w:numPr>
          <w:ilvl w:val="0"/>
          <w:numId w:val="131"/>
        </w:numPr>
      </w:pPr>
      <w:r>
        <w:t xml:space="preserve">Set the subject of </w:t>
      </w:r>
      <w:r w:rsidR="00617BE3">
        <w:t>the email in the Subject field.</w:t>
      </w:r>
    </w:p>
    <w:p w:rsidR="00441931" w:rsidRDefault="00922181" w:rsidP="006F3C48">
      <w:pPr>
        <w:pStyle w:val="bodytext"/>
        <w:numPr>
          <w:ilvl w:val="0"/>
          <w:numId w:val="131"/>
        </w:numPr>
      </w:pPr>
      <w:r>
        <w:t>In the Body field</w:t>
      </w:r>
      <w:r w:rsidR="000859E3">
        <w:t>,</w:t>
      </w:r>
      <w:r>
        <w:t xml:space="preserve"> enter the text of the email to be sent with the report. </w:t>
      </w:r>
      <w:r w:rsidR="00441931">
        <w:t>To reference the report</w:t>
      </w:r>
      <w:r w:rsidR="000859E3">
        <w:t>,</w:t>
      </w:r>
      <w:r w:rsidR="00441931">
        <w:t xml:space="preserve"> name use ‘@</w:t>
      </w:r>
      <w:proofErr w:type="spellStart"/>
      <w:r w:rsidR="00441931">
        <w:t>reportName</w:t>
      </w:r>
      <w:proofErr w:type="spellEnd"/>
      <w:r w:rsidR="00441931">
        <w:t>@’.</w:t>
      </w:r>
    </w:p>
    <w:p w:rsidR="00E0525E" w:rsidRPr="00607569" w:rsidRDefault="005A55E5" w:rsidP="00595BA0">
      <w:pPr>
        <w:pStyle w:val="bodytext"/>
        <w:ind w:left="360"/>
      </w:pPr>
      <w:r w:rsidRPr="00AD3AF2">
        <w:rPr>
          <w:shd w:val="clear" w:color="auto" w:fill="FBD4B4" w:themeFill="accent6" w:themeFillTint="66"/>
        </w:rPr>
        <w:t>NOTE.</w:t>
      </w:r>
      <w:r>
        <w:t xml:space="preserve"> In this application, @</w:t>
      </w:r>
      <w:proofErr w:type="spellStart"/>
      <w:r>
        <w:t>reportName</w:t>
      </w:r>
      <w:proofErr w:type="spellEnd"/>
      <w:r>
        <w:t xml:space="preserve">@ is a built-in parameter. For more information on this behavior, see </w:t>
      </w:r>
      <w:hyperlink w:anchor="_Parameters" w:history="1">
        <w:r w:rsidRPr="005A55E5">
          <w:rPr>
            <w:rStyle w:val="Hyperlink"/>
          </w:rPr>
          <w:t>Parameters</w:t>
        </w:r>
      </w:hyperlink>
      <w:r>
        <w:t xml:space="preserve">. </w:t>
      </w:r>
    </w:p>
    <w:p w:rsidR="009F68F9" w:rsidRDefault="009F68F9" w:rsidP="001833A5">
      <w:pPr>
        <w:pStyle w:val="Heading2"/>
      </w:pPr>
      <w:bookmarkStart w:id="197" w:name="_Email_Report"/>
      <w:bookmarkStart w:id="198" w:name="_Toc450574038"/>
      <w:bookmarkEnd w:id="197"/>
      <w:r>
        <w:t xml:space="preserve">Email </w:t>
      </w:r>
      <w:r w:rsidR="0035529D">
        <w:t>R</w:t>
      </w:r>
      <w:r>
        <w:t>eport</w:t>
      </w:r>
      <w:bookmarkEnd w:id="198"/>
    </w:p>
    <w:p w:rsidR="00595BA0" w:rsidRDefault="00595BA0" w:rsidP="00595BA0">
      <w:pPr>
        <w:pStyle w:val="bodytext"/>
        <w:jc w:val="center"/>
      </w:pPr>
      <w:r w:rsidRPr="00595BA0">
        <w:rPr>
          <w:noProof/>
        </w:rPr>
        <w:drawing>
          <wp:inline distT="0" distB="0" distL="0" distR="0">
            <wp:extent cx="5743575" cy="2933700"/>
            <wp:effectExtent l="19050" t="0" r="9525" b="0"/>
            <wp:docPr id="1027"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user126.png"/>
                    <pic:cNvPicPr/>
                  </pic:nvPicPr>
                  <pic:blipFill>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3575" cy="2933700"/>
                    </a:xfrm>
                    <a:prstGeom prst="rect">
                      <a:avLst/>
                    </a:prstGeom>
                    <a:noFill/>
                    <a:ln>
                      <a:noFill/>
                    </a:ln>
                  </pic:spPr>
                </pic:pic>
              </a:graphicData>
            </a:graphic>
          </wp:inline>
        </w:drawing>
      </w:r>
    </w:p>
    <w:p w:rsidR="00EE1DC2" w:rsidRDefault="00EE1DC2" w:rsidP="0090741C">
      <w:pPr>
        <w:pStyle w:val="bodytext"/>
      </w:pPr>
      <w:r>
        <w:lastRenderedPageBreak/>
        <w:t xml:space="preserve">In the </w:t>
      </w:r>
      <w:hyperlink w:anchor="_Scheduling_Reports" w:history="1">
        <w:r w:rsidRPr="00EE1DC2">
          <w:rPr>
            <w:rStyle w:val="Hyperlink"/>
          </w:rPr>
          <w:t>Scheduler Menu</w:t>
        </w:r>
      </w:hyperlink>
      <w:r w:rsidR="000859E3">
        <w:t>,</w:t>
      </w:r>
      <w:r>
        <w:t xml:space="preserve"> u</w:t>
      </w:r>
      <w:r w:rsidR="0090741C">
        <w:t xml:space="preserve">se the </w:t>
      </w:r>
      <w:r w:rsidR="00595BA0">
        <w:t xml:space="preserve">email </w:t>
      </w:r>
      <w:r w:rsidR="0090741C">
        <w:t>icon (</w:t>
      </w:r>
      <w:r w:rsidR="00975E33">
        <w:rPr>
          <w:noProof/>
        </w:rPr>
        <w:drawing>
          <wp:inline distT="0" distB="0" distL="0" distR="0">
            <wp:extent cx="190500" cy="238125"/>
            <wp:effectExtent l="1905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ScheduleEmail.png"/>
                    <pic:cNvPicPr/>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90741C">
        <w:t xml:space="preserve">) </w:t>
      </w:r>
      <w:r w:rsidR="00486D89">
        <w:t>to email a</w:t>
      </w:r>
      <w:r w:rsidR="00557C94">
        <w:t xml:space="preserve"> report.</w:t>
      </w:r>
      <w:r>
        <w:t xml:space="preserve"> A</w:t>
      </w:r>
      <w:r w:rsidR="00404CF7">
        <w:t>n</w:t>
      </w:r>
      <w:r>
        <w:t xml:space="preserve"> input field and </w:t>
      </w:r>
      <w:r w:rsidR="001503D6">
        <w:t>export</w:t>
      </w:r>
      <w:r>
        <w:t xml:space="preserve"> </w:t>
      </w:r>
      <w:r w:rsidR="001503D6">
        <w:t>options</w:t>
      </w:r>
      <w:r>
        <w:t xml:space="preserve"> will appear.</w:t>
      </w:r>
    </w:p>
    <w:p w:rsidR="00557C94" w:rsidRDefault="00EE1DC2" w:rsidP="006F3C48">
      <w:pPr>
        <w:pStyle w:val="bodytext"/>
        <w:numPr>
          <w:ilvl w:val="0"/>
          <w:numId w:val="72"/>
        </w:numPr>
      </w:pPr>
      <w:r>
        <w:t>In the input</w:t>
      </w:r>
      <w:r w:rsidR="00617BE3">
        <w:t xml:space="preserve"> field</w:t>
      </w:r>
      <w:r w:rsidR="000859E3">
        <w:t>,</w:t>
      </w:r>
      <w:r w:rsidR="00617BE3">
        <w:t xml:space="preserve"> enter the email address.</w:t>
      </w:r>
    </w:p>
    <w:p w:rsidR="00EE1DC2" w:rsidRDefault="00EE1DC2" w:rsidP="006F3C48">
      <w:pPr>
        <w:pStyle w:val="bodytext"/>
        <w:numPr>
          <w:ilvl w:val="0"/>
          <w:numId w:val="72"/>
        </w:numPr>
      </w:pPr>
      <w:r>
        <w:t>Click the drop</w:t>
      </w:r>
      <w:r w:rsidR="00A2591E">
        <w:t>-</w:t>
      </w:r>
      <w:r>
        <w:t>down arrow to change the format of the report.</w:t>
      </w:r>
    </w:p>
    <w:p w:rsidR="00557C94" w:rsidRDefault="00F7408F" w:rsidP="006F3C48">
      <w:pPr>
        <w:pStyle w:val="bodytext"/>
        <w:numPr>
          <w:ilvl w:val="0"/>
          <w:numId w:val="72"/>
        </w:numPr>
      </w:pPr>
      <w:r>
        <w:t>Select an export type and click the matching</w:t>
      </w:r>
      <w:r w:rsidR="00EE1DC2">
        <w:t xml:space="preserve"> </w:t>
      </w:r>
      <w:r w:rsidR="00E91257">
        <w:t>button</w:t>
      </w:r>
      <w:r>
        <w:t xml:space="preserve"> to execute</w:t>
      </w:r>
      <w:r w:rsidR="00617BE3">
        <w:t xml:space="preserve"> and email the report.</w:t>
      </w:r>
    </w:p>
    <w:p w:rsidR="00D01DBF" w:rsidRPr="0090741C" w:rsidRDefault="00B946AB" w:rsidP="00595BA0">
      <w:pPr>
        <w:pStyle w:val="bodytext"/>
      </w:pPr>
      <w:r w:rsidRPr="001314EA">
        <w:rPr>
          <w:szCs w:val="24"/>
          <w:shd w:val="clear" w:color="auto" w:fill="FBD4B4"/>
        </w:rPr>
        <w:t>NOTE.</w:t>
      </w:r>
      <w:r w:rsidR="00557C94">
        <w:t xml:space="preserve"> </w:t>
      </w:r>
      <w:r w:rsidR="00E91257">
        <w:t>Reports may only be emailed as downloadable file types (Excel, PDF, RTF, CSV)</w:t>
      </w:r>
      <w:r w:rsidR="005C4424">
        <w:t>.</w:t>
      </w:r>
    </w:p>
    <w:p w:rsidR="000714E9" w:rsidRDefault="009F68F9" w:rsidP="000714E9">
      <w:pPr>
        <w:pStyle w:val="Heading2"/>
      </w:pPr>
      <w:bookmarkStart w:id="199" w:name="_Manage_Scheduled_Reports"/>
      <w:bookmarkStart w:id="200" w:name="_Toc450574039"/>
      <w:bookmarkEnd w:id="199"/>
      <w:r>
        <w:t>Manage</w:t>
      </w:r>
      <w:r w:rsidR="0035529D">
        <w:t xml:space="preserve"> Scheduled R</w:t>
      </w:r>
      <w:r>
        <w:t>eports</w:t>
      </w:r>
      <w:bookmarkEnd w:id="200"/>
    </w:p>
    <w:p w:rsidR="0088546A" w:rsidRDefault="009C0CEC" w:rsidP="009C0CEC">
      <w:pPr>
        <w:pStyle w:val="bodytext"/>
      </w:pPr>
      <w:r>
        <w:t>Scheduled Reports can be monitored, edited</w:t>
      </w:r>
      <w:r w:rsidR="00DD6455">
        <w:t>,</w:t>
      </w:r>
      <w:r>
        <w:t xml:space="preserve"> and removed using the Manage Schedule</w:t>
      </w:r>
      <w:r w:rsidR="006909FF">
        <w:t>d</w:t>
      </w:r>
      <w:r>
        <w:t xml:space="preserve"> Reports tab. </w:t>
      </w:r>
    </w:p>
    <w:p w:rsidR="009F68F9" w:rsidRDefault="0088546A" w:rsidP="00FF42FE">
      <w:pPr>
        <w:pStyle w:val="bodytext"/>
      </w:pPr>
      <w:r w:rsidRPr="0088546A">
        <w:rPr>
          <w:noProof/>
        </w:rPr>
        <w:drawing>
          <wp:inline distT="0" distB="0" distL="0" distR="0">
            <wp:extent cx="6400800" cy="2362810"/>
            <wp:effectExtent l="19050" t="0" r="0" b="0"/>
            <wp:docPr id="1032"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user127.png"/>
                    <pic:cNvPicPr/>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362810"/>
                    </a:xfrm>
                    <a:prstGeom prst="rect">
                      <a:avLst/>
                    </a:prstGeom>
                    <a:noFill/>
                    <a:ln>
                      <a:noFill/>
                    </a:ln>
                  </pic:spPr>
                </pic:pic>
              </a:graphicData>
            </a:graphic>
          </wp:inline>
        </w:drawing>
      </w:r>
      <w:r w:rsidR="009C0CEC">
        <w:t>To open the tab</w:t>
      </w:r>
      <w:r w:rsidR="00CA1A31">
        <w:t>,</w:t>
      </w:r>
      <w:r w:rsidR="009C0CEC">
        <w:t xml:space="preserve"> click the scheduler icon</w:t>
      </w:r>
      <w:r w:rsidR="00221A9E">
        <w:t xml:space="preserve"> (</w:t>
      </w:r>
      <w:r w:rsidR="00975E33">
        <w:rPr>
          <w:noProof/>
        </w:rPr>
        <w:drawing>
          <wp:inline distT="0" distB="0" distL="0" distR="0">
            <wp:extent cx="190500" cy="238125"/>
            <wp:effectExtent l="0" t="0" r="0" b="952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ScheduleReport.png"/>
                    <pic:cNvPicPr/>
                  </pic:nvPicPr>
                  <pic:blipFill>
                    <a:blip r:embed="rId2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pic:spPr>
                </pic:pic>
              </a:graphicData>
            </a:graphic>
          </wp:inline>
        </w:drawing>
      </w:r>
      <w:r w:rsidR="00221A9E">
        <w:t xml:space="preserve">) in the </w:t>
      </w:r>
      <w:hyperlink w:anchor="_Main_Menu" w:history="1">
        <w:r w:rsidR="00221A9E" w:rsidRPr="00221A9E">
          <w:rPr>
            <w:rStyle w:val="Hyperlink"/>
          </w:rPr>
          <w:t>Main Menu</w:t>
        </w:r>
      </w:hyperlink>
      <w:r w:rsidR="009C0CEC">
        <w:t xml:space="preserve"> then click (</w:t>
      </w:r>
      <w:r w:rsidR="00975E33">
        <w:rPr>
          <w:noProof/>
        </w:rPr>
        <w:drawing>
          <wp:inline distT="0" distB="0" distL="0" distR="0">
            <wp:extent cx="190500" cy="238125"/>
            <wp:effectExtent l="0" t="0" r="0" b="9525"/>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ScheduleManage.png"/>
                    <pic:cNvPicPr/>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pic:spPr>
                </pic:pic>
              </a:graphicData>
            </a:graphic>
          </wp:inline>
        </w:drawing>
      </w:r>
      <w:r w:rsidR="009C0CEC">
        <w:t>)</w:t>
      </w:r>
      <w:r w:rsidR="006909FF">
        <w:t>. The Manage Scheduled</w:t>
      </w:r>
      <w:r w:rsidR="00617BE3">
        <w:t xml:space="preserve"> Reports tab will appear.</w:t>
      </w:r>
    </w:p>
    <w:p w:rsidR="004A659E" w:rsidRDefault="004A659E" w:rsidP="006F3C48">
      <w:pPr>
        <w:pStyle w:val="bodytext"/>
        <w:numPr>
          <w:ilvl w:val="0"/>
          <w:numId w:val="71"/>
        </w:numPr>
      </w:pPr>
      <w:r>
        <w:t>Click at the top of a column to sort the sc</w:t>
      </w:r>
      <w:r w:rsidR="00617BE3">
        <w:t>heduled reports by that column.</w:t>
      </w:r>
    </w:p>
    <w:p w:rsidR="00353677" w:rsidRDefault="004A659E" w:rsidP="006F3C48">
      <w:pPr>
        <w:pStyle w:val="bodytext"/>
        <w:numPr>
          <w:ilvl w:val="0"/>
          <w:numId w:val="71"/>
        </w:numPr>
      </w:pPr>
      <w:r>
        <w:t xml:space="preserve">To update the status and list new schedules click the </w:t>
      </w:r>
      <w:r w:rsidR="00F758AE">
        <w:t>Refresh</w:t>
      </w:r>
      <w:r>
        <w:t xml:space="preserve"> button.</w:t>
      </w:r>
    </w:p>
    <w:p w:rsidR="00221A9E" w:rsidRDefault="004A659E" w:rsidP="006F3C48">
      <w:pPr>
        <w:pStyle w:val="bodytext"/>
        <w:numPr>
          <w:ilvl w:val="0"/>
          <w:numId w:val="71"/>
        </w:numPr>
      </w:pPr>
      <w:r>
        <w:t xml:space="preserve">To removed completed schedules click the </w:t>
      </w:r>
      <w:r w:rsidR="00F758AE">
        <w:t>Flush</w:t>
      </w:r>
      <w:r>
        <w:t xml:space="preserve"> button.</w:t>
      </w:r>
    </w:p>
    <w:p w:rsidR="00F758AE" w:rsidRDefault="004A659E" w:rsidP="006F3C48">
      <w:pPr>
        <w:pStyle w:val="bodytext"/>
        <w:numPr>
          <w:ilvl w:val="0"/>
          <w:numId w:val="71"/>
        </w:numPr>
      </w:pPr>
      <w:r>
        <w:t>Click the Edit icon (</w:t>
      </w:r>
      <w:r w:rsidR="00975E33">
        <w:rPr>
          <w:noProof/>
        </w:rPr>
        <w:drawing>
          <wp:inline distT="0" distB="0" distL="0" distR="0">
            <wp:extent cx="152400" cy="1524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to open the </w:t>
      </w:r>
      <w:hyperlink w:anchor="_Schedule_Report_Wizard" w:history="1">
        <w:r w:rsidRPr="004A659E">
          <w:rPr>
            <w:rStyle w:val="Hyperlink"/>
          </w:rPr>
          <w:t>Schedule Report Wizard</w:t>
        </w:r>
      </w:hyperlink>
      <w:r w:rsidR="00617BE3">
        <w:t xml:space="preserve"> and modify the report.</w:t>
      </w:r>
    </w:p>
    <w:p w:rsidR="00F758AE" w:rsidRPr="00DC6099" w:rsidRDefault="004A659E" w:rsidP="006F3C48">
      <w:pPr>
        <w:pStyle w:val="bodytext"/>
        <w:numPr>
          <w:ilvl w:val="0"/>
          <w:numId w:val="71"/>
        </w:numPr>
      </w:pPr>
      <w:r>
        <w:t xml:space="preserve">To delete a </w:t>
      </w:r>
      <w:r w:rsidR="00B525A9">
        <w:t>schedule click the delete icon (</w:t>
      </w:r>
      <w:r w:rsidR="000273FF">
        <w:rPr>
          <w:noProof/>
        </w:rPr>
        <w:drawing>
          <wp:inline distT="0" distB="0" distL="0" distR="0">
            <wp:extent cx="152400" cy="1524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DeleteReportSmall.png"/>
                    <pic:cNvPicPr/>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B525A9">
        <w:t>)</w:t>
      </w:r>
      <w:r>
        <w:t>.</w:t>
      </w:r>
    </w:p>
    <w:p w:rsidR="00507BD8" w:rsidRPr="00507BD8" w:rsidRDefault="006B5B0F" w:rsidP="00CC1026">
      <w:pPr>
        <w:pStyle w:val="Heading1"/>
      </w:pPr>
      <w:bookmarkStart w:id="201" w:name="_Running_Reports"/>
      <w:bookmarkStart w:id="202" w:name="_Executing_Reports"/>
      <w:bookmarkStart w:id="203" w:name="_Toc450574040"/>
      <w:bookmarkEnd w:id="201"/>
      <w:bookmarkEnd w:id="202"/>
      <w:r>
        <w:lastRenderedPageBreak/>
        <w:t>Executing</w:t>
      </w:r>
      <w:r w:rsidR="00CC1026">
        <w:t xml:space="preserve"> Reports</w:t>
      </w:r>
      <w:bookmarkEnd w:id="203"/>
      <w:r w:rsidR="00CC1026">
        <w:t xml:space="preserve"> </w:t>
      </w:r>
      <w:bookmarkEnd w:id="176"/>
      <w:bookmarkEnd w:id="177"/>
    </w:p>
    <w:p w:rsidR="0033331F" w:rsidRDefault="0033331F" w:rsidP="0033331F">
      <w:pPr>
        <w:pStyle w:val="bodytext"/>
        <w:tabs>
          <w:tab w:val="left" w:pos="4021"/>
        </w:tabs>
      </w:pPr>
      <w:r>
        <w:br/>
        <w:t xml:space="preserve">Reports can be </w:t>
      </w:r>
      <w:r w:rsidR="00DD6455">
        <w:t>run or exported</w:t>
      </w:r>
      <w:r>
        <w:t xml:space="preserve"> from the </w:t>
      </w:r>
      <w:hyperlink w:anchor="_Main_Menu" w:history="1">
        <w:r w:rsidRPr="009F7EDB">
          <w:rPr>
            <w:rStyle w:val="Hyperlink"/>
          </w:rPr>
          <w:t>Main Menu</w:t>
        </w:r>
      </w:hyperlink>
      <w:r>
        <w:t xml:space="preserve"> or </w:t>
      </w:r>
      <w:r w:rsidR="003C2CAB">
        <w:t>the</w:t>
      </w:r>
      <w:r>
        <w:t xml:space="preserve"> </w:t>
      </w:r>
      <w:hyperlink w:anchor="_Report_Designer" w:history="1">
        <w:r w:rsidR="009F7EDB" w:rsidRPr="009F7EDB">
          <w:rPr>
            <w:rStyle w:val="Hyperlink"/>
          </w:rPr>
          <w:t xml:space="preserve">Report </w:t>
        </w:r>
        <w:r w:rsidR="003C2CAB" w:rsidRPr="009F7EDB">
          <w:rPr>
            <w:rStyle w:val="Hyperlink"/>
          </w:rPr>
          <w:t>D</w:t>
        </w:r>
        <w:r w:rsidRPr="009F7EDB">
          <w:rPr>
            <w:rStyle w:val="Hyperlink"/>
          </w:rPr>
          <w:t>esign</w:t>
        </w:r>
        <w:r w:rsidR="00DD6455">
          <w:rPr>
            <w:rStyle w:val="Hyperlink"/>
          </w:rPr>
          <w:t>er</w:t>
        </w:r>
      </w:hyperlink>
      <w:r w:rsidR="00617BE3">
        <w:t>.</w:t>
      </w:r>
    </w:p>
    <w:p w:rsidR="0033331F" w:rsidRDefault="0033331F" w:rsidP="0033331F">
      <w:pPr>
        <w:pStyle w:val="bodytext"/>
        <w:tabs>
          <w:tab w:val="left" w:pos="4021"/>
        </w:tabs>
      </w:pPr>
      <w:r>
        <w:t xml:space="preserve">In the Main Menu </w:t>
      </w:r>
      <w:r w:rsidR="00473B50">
        <w:t xml:space="preserve">select the report you want to </w:t>
      </w:r>
      <w:r w:rsidR="00DD6455">
        <w:t>run or export</w:t>
      </w:r>
      <w:r w:rsidR="008B6281">
        <w:t xml:space="preserve">. </w:t>
      </w:r>
      <w:r w:rsidR="00473B50">
        <w:t>With the report highlighted click</w:t>
      </w:r>
      <w:r>
        <w:t xml:space="preserve"> the </w:t>
      </w:r>
      <w:r w:rsidR="00DD6455">
        <w:t>Run</w:t>
      </w:r>
      <w:r>
        <w:t xml:space="preserve"> Report </w:t>
      </w:r>
      <w:r w:rsidR="008B6281">
        <w:t xml:space="preserve">button </w:t>
      </w:r>
      <w:r w:rsidR="008B6281">
        <w:rPr>
          <w:noProof/>
        </w:rPr>
        <w:drawing>
          <wp:inline distT="0" distB="0" distL="0" distR="0">
            <wp:extent cx="247650" cy="247650"/>
            <wp:effectExtent l="1905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ExecuteInteractiveMain.png"/>
                    <pic:cNvPicPr/>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650" cy="247650"/>
                    </a:xfrm>
                    <a:prstGeom prst="rect">
                      <a:avLst/>
                    </a:prstGeom>
                    <a:noFill/>
                    <a:ln>
                      <a:noFill/>
                    </a:ln>
                  </pic:spPr>
                </pic:pic>
              </a:graphicData>
            </a:graphic>
          </wp:inline>
        </w:drawing>
      </w:r>
      <w:r>
        <w:t>. To change t</w:t>
      </w:r>
      <w:r w:rsidR="00EA6F7F">
        <w:t>he output format</w:t>
      </w:r>
      <w:r w:rsidR="00CA1A31">
        <w:t>,</w:t>
      </w:r>
      <w:r>
        <w:t xml:space="preserve"> click the </w:t>
      </w:r>
      <w:r w:rsidR="008B6281">
        <w:t xml:space="preserve">Export Type </w:t>
      </w:r>
      <w:r>
        <w:t>drop</w:t>
      </w:r>
      <w:r w:rsidR="006909FF">
        <w:t>-</w:t>
      </w:r>
      <w:r>
        <w:t xml:space="preserve">down </w:t>
      </w:r>
      <w:r w:rsidR="008B6281">
        <w:rPr>
          <w:noProof/>
        </w:rPr>
        <w:drawing>
          <wp:inline distT="0" distB="0" distL="0" distR="0">
            <wp:extent cx="190500" cy="238125"/>
            <wp:effectExtent l="1905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ExportMenu.png"/>
                    <pic:cNvPicPr/>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8B6281">
        <w:t xml:space="preserve"> </w:t>
      </w:r>
      <w:r>
        <w:t xml:space="preserve">and select from </w:t>
      </w:r>
      <w:r w:rsidR="00883AB2">
        <w:t>the available</w:t>
      </w:r>
      <w:r w:rsidR="00DD6455">
        <w:t xml:space="preserve"> export</w:t>
      </w:r>
      <w:r w:rsidR="00883AB2">
        <w:t xml:space="preserve"> formats (</w:t>
      </w:r>
      <w:r>
        <w:t>Excel, PDF, RTF, or CSV</w:t>
      </w:r>
      <w:r w:rsidR="00883AB2">
        <w:t>)</w:t>
      </w:r>
      <w:r>
        <w:t>.</w:t>
      </w:r>
    </w:p>
    <w:p w:rsidR="00D01DBF" w:rsidRDefault="008B6281" w:rsidP="0033331F">
      <w:pPr>
        <w:pStyle w:val="bodytext"/>
        <w:tabs>
          <w:tab w:val="left" w:pos="4021"/>
        </w:tabs>
      </w:pPr>
      <w:r w:rsidRPr="008B6281">
        <w:rPr>
          <w:szCs w:val="24"/>
        </w:rPr>
        <w:t xml:space="preserve">       </w:t>
      </w:r>
      <w:r w:rsidRPr="008B6281">
        <w:rPr>
          <w:szCs w:val="24"/>
          <w:shd w:val="clear" w:color="auto" w:fill="FBD4B4"/>
        </w:rPr>
        <w:t>NOTE.</w:t>
      </w:r>
      <w:r>
        <w:t xml:space="preserve"> Right-</w:t>
      </w:r>
      <w:r w:rsidR="0089217C">
        <w:t>c</w:t>
      </w:r>
      <w:r>
        <w:t>licking on the Export Type button w</w:t>
      </w:r>
      <w:r w:rsidR="00A91B7B">
        <w:t>ill export the report to a PDF.</w:t>
      </w:r>
    </w:p>
    <w:p w:rsidR="008B6281" w:rsidRDefault="008B6281" w:rsidP="008B6281">
      <w:pPr>
        <w:pStyle w:val="bodytext"/>
        <w:jc w:val="center"/>
      </w:pPr>
      <w:r>
        <w:rPr>
          <w:noProof/>
        </w:rPr>
        <w:drawing>
          <wp:inline distT="0" distB="0" distL="0" distR="0">
            <wp:extent cx="2381250" cy="1952625"/>
            <wp:effectExtent l="1905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user129.png"/>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1952625"/>
                    </a:xfrm>
                    <a:prstGeom prst="rect">
                      <a:avLst/>
                    </a:prstGeom>
                    <a:noFill/>
                    <a:ln>
                      <a:noFill/>
                    </a:ln>
                  </pic:spPr>
                </pic:pic>
              </a:graphicData>
            </a:graphic>
          </wp:inline>
        </w:drawing>
      </w:r>
      <w:r>
        <w:rPr>
          <w:noProof/>
        </w:rPr>
        <w:drawing>
          <wp:inline distT="0" distB="0" distL="0" distR="0">
            <wp:extent cx="2381250" cy="2333625"/>
            <wp:effectExtent l="1905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user128.png"/>
                    <pic:cNvPicPr/>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2333625"/>
                    </a:xfrm>
                    <a:prstGeom prst="rect">
                      <a:avLst/>
                    </a:prstGeom>
                    <a:noFill/>
                    <a:ln>
                      <a:noFill/>
                    </a:ln>
                  </pic:spPr>
                </pic:pic>
              </a:graphicData>
            </a:graphic>
          </wp:inline>
        </w:drawing>
      </w:r>
    </w:p>
    <w:p w:rsidR="00AA760F" w:rsidRDefault="00AA760F" w:rsidP="00AA760F">
      <w:pPr>
        <w:pStyle w:val="bodytext"/>
      </w:pPr>
      <w:r>
        <w:t xml:space="preserve">In the Design Tab, click the Run Report button. To change the output format, click the drop-down and select from the available export formats (Excel, PDF, RTF, or CSV). See </w:t>
      </w:r>
      <w:hyperlink w:anchor="_Report_Options" w:history="1">
        <w:r w:rsidRPr="002C5BD2">
          <w:rPr>
            <w:rStyle w:val="Hyperlink"/>
          </w:rPr>
          <w:t>Report Options</w:t>
        </w:r>
      </w:hyperlink>
      <w:r>
        <w:t xml:space="preserve"> to change the default format for the report:</w:t>
      </w:r>
    </w:p>
    <w:p w:rsidR="001C7088" w:rsidRDefault="00AA760F" w:rsidP="00AA760F">
      <w:pPr>
        <w:pStyle w:val="bodytext"/>
        <w:jc w:val="center"/>
      </w:pPr>
      <w:r>
        <w:rPr>
          <w:noProof/>
        </w:rPr>
        <w:drawing>
          <wp:inline distT="0" distB="0" distL="0" distR="0">
            <wp:extent cx="6277852" cy="2238688"/>
            <wp:effectExtent l="19050" t="0" r="8648" b="0"/>
            <wp:docPr id="1033" name="Picture 1032" descr="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png"/>
                    <pic:cNvPicPr/>
                  </pic:nvPicPr>
                  <pic:blipFill>
                    <a:blip r:embed="rId295" cstate="print"/>
                    <a:stretch>
                      <a:fillRect/>
                    </a:stretch>
                  </pic:blipFill>
                  <pic:spPr>
                    <a:xfrm>
                      <a:off x="0" y="0"/>
                      <a:ext cx="6277852" cy="2238688"/>
                    </a:xfrm>
                    <a:prstGeom prst="rect">
                      <a:avLst/>
                    </a:prstGeom>
                  </pic:spPr>
                </pic:pic>
              </a:graphicData>
            </a:graphic>
          </wp:inline>
        </w:drawing>
      </w:r>
    </w:p>
    <w:p w:rsidR="00C34675" w:rsidRDefault="00C34675" w:rsidP="00C34675">
      <w:pPr>
        <w:pStyle w:val="Heading2"/>
      </w:pPr>
      <w:bookmarkStart w:id="204" w:name="_Interacting_with_HTML"/>
      <w:bookmarkStart w:id="205" w:name="_Toc450574041"/>
      <w:bookmarkEnd w:id="204"/>
      <w:r w:rsidRPr="00B93C4E">
        <w:t>Interacting with Reports</w:t>
      </w:r>
      <w:bookmarkEnd w:id="205"/>
    </w:p>
    <w:p w:rsidR="008E67DE" w:rsidRDefault="008E67DE" w:rsidP="008E67DE">
      <w:pPr>
        <w:pStyle w:val="bodytext"/>
      </w:pPr>
      <w:r>
        <w:t xml:space="preserve">After </w:t>
      </w:r>
      <w:r w:rsidR="00DD6455">
        <w:t xml:space="preserve">running </w:t>
      </w:r>
      <w:r>
        <w:t xml:space="preserve">a report </w:t>
      </w:r>
      <w:r w:rsidR="009D49AF">
        <w:t>in</w:t>
      </w:r>
      <w:r w:rsidR="00DD6455">
        <w:t xml:space="preserve"> the Report Viewer</w:t>
      </w:r>
      <w:r w:rsidR="00CA1A31">
        <w:t>,</w:t>
      </w:r>
      <w:r>
        <w:t xml:space="preserve"> you can make further modifications </w:t>
      </w:r>
      <w:r w:rsidR="00CA1A31">
        <w:t>to the report’s style, formatting, and content</w:t>
      </w:r>
      <w:r>
        <w:t xml:space="preserve">. These changes can be exported to other formats, saved to </w:t>
      </w:r>
      <w:r w:rsidR="00DD6455">
        <w:t xml:space="preserve">the original </w:t>
      </w:r>
      <w:r>
        <w:t>report</w:t>
      </w:r>
      <w:r w:rsidR="00DD6455">
        <w:t>,</w:t>
      </w:r>
      <w:r>
        <w:t xml:space="preserve"> or saved as</w:t>
      </w:r>
      <w:r w:rsidR="00DD6455">
        <w:t xml:space="preserve"> a separate copy of the report depending on the settings.</w:t>
      </w:r>
    </w:p>
    <w:p w:rsidR="008E67DE" w:rsidRPr="008E67DE" w:rsidRDefault="008E67DE" w:rsidP="008E67DE">
      <w:pPr>
        <w:pStyle w:val="bodytext"/>
      </w:pPr>
      <w:r>
        <w:lastRenderedPageBreak/>
        <w:t>For these interactions to be available</w:t>
      </w:r>
      <w:r w:rsidR="00CA1A31">
        <w:t>,</w:t>
      </w:r>
      <w:r>
        <w:t xml:space="preserve"> they must be enabled in the </w:t>
      </w:r>
      <w:hyperlink w:anchor="_Interactive_HTML_Options_1" w:history="1">
        <w:r w:rsidR="00202DD5">
          <w:rPr>
            <w:rStyle w:val="Hyperlink"/>
          </w:rPr>
          <w:t>Report Viewer</w:t>
        </w:r>
        <w:r w:rsidRPr="008E67DE">
          <w:rPr>
            <w:rStyle w:val="Hyperlink"/>
          </w:rPr>
          <w:t xml:space="preserve"> Options Menu</w:t>
        </w:r>
      </w:hyperlink>
      <w:r w:rsidR="00DD6455">
        <w:t xml:space="preserve"> in the Report D</w:t>
      </w:r>
      <w:r w:rsidR="00617BE3">
        <w:t>esigner.</w:t>
      </w:r>
    </w:p>
    <w:p w:rsidR="00C34675" w:rsidRDefault="00C34675" w:rsidP="00C34675">
      <w:pPr>
        <w:pStyle w:val="Heading3"/>
      </w:pPr>
      <w:bookmarkStart w:id="206" w:name="_Toc450574042"/>
      <w:r>
        <w:t>Changing Styling</w:t>
      </w:r>
      <w:bookmarkEnd w:id="206"/>
    </w:p>
    <w:p w:rsidR="00C34675" w:rsidRDefault="00D201D3" w:rsidP="00C34675">
      <w:pPr>
        <w:pStyle w:val="bodytext"/>
      </w:pPr>
      <w:r>
        <w:t xml:space="preserve">While viewing </w:t>
      </w:r>
      <w:r w:rsidR="00DD6455">
        <w:t xml:space="preserve">a report in the Report Viewer, </w:t>
      </w:r>
      <w:r w:rsidR="004B30A5">
        <w:t>right click a cell to open the style menu. Using this menu</w:t>
      </w:r>
      <w:r w:rsidR="00CA1A31">
        <w:t>,</w:t>
      </w:r>
      <w:r w:rsidR="004B30A5">
        <w:t xml:space="preserve"> you can change font, size, foreground and background color, bold, italic, u</w:t>
      </w:r>
      <w:r w:rsidR="00617BE3">
        <w:t>nderline</w:t>
      </w:r>
      <w:r w:rsidR="00DD6455">
        <w:t>,</w:t>
      </w:r>
      <w:r w:rsidR="00617BE3">
        <w:t xml:space="preserve"> and alignment options.</w:t>
      </w:r>
    </w:p>
    <w:p w:rsidR="00E64966" w:rsidRDefault="001C7088" w:rsidP="004B30A5">
      <w:pPr>
        <w:pStyle w:val="bodytext"/>
        <w:jc w:val="center"/>
        <w:rPr>
          <w:noProof/>
        </w:rPr>
      </w:pPr>
      <w:r>
        <w:rPr>
          <w:noProof/>
        </w:rPr>
        <w:drawing>
          <wp:inline distT="0" distB="0" distL="0" distR="0">
            <wp:extent cx="3867150" cy="1133475"/>
            <wp:effectExtent l="1905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user131.png"/>
                    <pic:cNvPicPr/>
                  </pic:nvPicPr>
                  <pic:blipFill>
                    <a:blip r:embed="rId2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7150" cy="1133475"/>
                    </a:xfrm>
                    <a:prstGeom prst="rect">
                      <a:avLst/>
                    </a:prstGeom>
                    <a:noFill/>
                    <a:ln>
                      <a:noFill/>
                    </a:ln>
                  </pic:spPr>
                </pic:pic>
              </a:graphicData>
            </a:graphic>
          </wp:inline>
        </w:drawing>
      </w:r>
    </w:p>
    <w:p w:rsidR="008E67DE" w:rsidRDefault="008E67DE" w:rsidP="008E67DE">
      <w:pPr>
        <w:pStyle w:val="Heading3"/>
      </w:pPr>
      <w:bookmarkStart w:id="207" w:name="_Toc450574043"/>
      <w:r>
        <w:t>Resizing Columns</w:t>
      </w:r>
      <w:bookmarkEnd w:id="207"/>
    </w:p>
    <w:p w:rsidR="001B4F5E" w:rsidRDefault="0033508B" w:rsidP="00C34675">
      <w:pPr>
        <w:pStyle w:val="bodytext"/>
      </w:pPr>
      <w:r>
        <w:t xml:space="preserve">The columns of </w:t>
      </w:r>
      <w:r w:rsidR="00527F00">
        <w:t xml:space="preserve">a </w:t>
      </w:r>
      <w:r>
        <w:t>report can be resized by dragging the light grey bar at the top of the page to the desired size.</w:t>
      </w:r>
    </w:p>
    <w:p w:rsidR="001B4F5E" w:rsidRPr="00C34675" w:rsidRDefault="004B50C3" w:rsidP="004B30A5">
      <w:pPr>
        <w:pStyle w:val="bodytext"/>
        <w:jc w:val="center"/>
        <w:rPr>
          <w:noProof/>
        </w:rPr>
      </w:pPr>
      <w:r>
        <w:rPr>
          <w:noProof/>
        </w:rPr>
        <w:drawing>
          <wp:inline distT="0" distB="0" distL="0" distR="0">
            <wp:extent cx="4553586" cy="2838846"/>
            <wp:effectExtent l="19050" t="0" r="0" b="0"/>
            <wp:docPr id="1034" name="Picture 1033" descr="dr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png"/>
                    <pic:cNvPicPr/>
                  </pic:nvPicPr>
                  <pic:blipFill>
                    <a:blip r:embed="rId297" cstate="print"/>
                    <a:stretch>
                      <a:fillRect/>
                    </a:stretch>
                  </pic:blipFill>
                  <pic:spPr>
                    <a:xfrm>
                      <a:off x="0" y="0"/>
                      <a:ext cx="4553586" cy="2838846"/>
                    </a:xfrm>
                    <a:prstGeom prst="rect">
                      <a:avLst/>
                    </a:prstGeom>
                  </pic:spPr>
                </pic:pic>
              </a:graphicData>
            </a:graphic>
          </wp:inline>
        </w:drawing>
      </w:r>
    </w:p>
    <w:p w:rsidR="00C34675" w:rsidRDefault="00C34675" w:rsidP="00C34675">
      <w:pPr>
        <w:pStyle w:val="Heading3"/>
      </w:pPr>
      <w:bookmarkStart w:id="208" w:name="_Applying_Interactive_Filters"/>
      <w:bookmarkStart w:id="209" w:name="_Toc450574044"/>
      <w:bookmarkEnd w:id="208"/>
      <w:r>
        <w:t>Applying Interactive Filters</w:t>
      </w:r>
      <w:bookmarkEnd w:id="209"/>
    </w:p>
    <w:p w:rsidR="00C34675" w:rsidRDefault="00C845E7" w:rsidP="00C34675">
      <w:pPr>
        <w:pStyle w:val="bodytext"/>
      </w:pPr>
      <w:r>
        <w:t>A</w:t>
      </w:r>
      <w:r w:rsidR="0061327C">
        <w:t xml:space="preserve">ny available interactive filters can be enabled by clicking the </w:t>
      </w:r>
      <w:r w:rsidR="000E70D7">
        <w:t>add</w:t>
      </w:r>
      <w:r w:rsidR="0061327C">
        <w:t xml:space="preserve"> button </w:t>
      </w:r>
      <w:r w:rsidR="00A2590B">
        <w:t>(</w:t>
      </w:r>
      <w:r w:rsidR="00220FE5">
        <w:rPr>
          <w:noProof/>
        </w:rPr>
        <w:drawing>
          <wp:inline distT="0" distB="0" distL="0" distR="0">
            <wp:extent cx="133369" cy="13336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Add.png"/>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69" cy="133369"/>
                    </a:xfrm>
                    <a:prstGeom prst="rect">
                      <a:avLst/>
                    </a:prstGeom>
                    <a:noFill/>
                    <a:ln>
                      <a:noFill/>
                    </a:ln>
                  </pic:spPr>
                </pic:pic>
              </a:graphicData>
            </a:graphic>
          </wp:inline>
        </w:drawing>
      </w:r>
      <w:r w:rsidR="00A2590B">
        <w:t>)</w:t>
      </w:r>
      <w:r w:rsidR="0061327C">
        <w:t xml:space="preserve"> </w:t>
      </w:r>
      <w:r>
        <w:t xml:space="preserve">in the Filters section of the </w:t>
      </w:r>
      <w:r w:rsidR="00527F00">
        <w:t>Interactive Report Viewer dock</w:t>
      </w:r>
      <w:r w:rsidR="00CA1A31">
        <w:t>,</w:t>
      </w:r>
      <w:r>
        <w:t xml:space="preserve"> which is located next to the report.</w:t>
      </w:r>
    </w:p>
    <w:p w:rsidR="0061327C" w:rsidRDefault="00B946AB" w:rsidP="00F73CF1">
      <w:pPr>
        <w:pStyle w:val="bodytext"/>
        <w:ind w:left="720"/>
      </w:pPr>
      <w:r w:rsidRPr="001314EA">
        <w:rPr>
          <w:shd w:val="clear" w:color="auto" w:fill="FBD4B4"/>
        </w:rPr>
        <w:t>NOTE.</w:t>
      </w:r>
      <w:r w:rsidR="0061327C">
        <w:t xml:space="preserve"> Interactive filters must be defined in the </w:t>
      </w:r>
      <w:hyperlink w:anchor="_Interactive_HTML_Options_1" w:history="1">
        <w:r w:rsidR="0061327C" w:rsidRPr="008E67DE">
          <w:rPr>
            <w:rStyle w:val="Hyperlink"/>
          </w:rPr>
          <w:t xml:space="preserve">Interactive </w:t>
        </w:r>
        <w:r w:rsidR="00E02F53">
          <w:rPr>
            <w:rStyle w:val="Hyperlink"/>
          </w:rPr>
          <w:t>Report Viewer</w:t>
        </w:r>
        <w:r w:rsidR="0061327C" w:rsidRPr="008E67DE">
          <w:rPr>
            <w:rStyle w:val="Hyperlink"/>
          </w:rPr>
          <w:t xml:space="preserve"> Options Menu</w:t>
        </w:r>
      </w:hyperlink>
      <w:r w:rsidR="0061327C">
        <w:t xml:space="preserve">. Additional filters can be created </w:t>
      </w:r>
      <w:r w:rsidR="00527F00">
        <w:t>directly on the report by right-</w:t>
      </w:r>
      <w:r w:rsidR="0061327C">
        <w:t>clicking</w:t>
      </w:r>
      <w:r w:rsidR="00527F00">
        <w:t xml:space="preserve"> within the Report V</w:t>
      </w:r>
      <w:r w:rsidR="00E02F53">
        <w:t>iewer</w:t>
      </w:r>
      <w:r w:rsidR="0061327C">
        <w:t xml:space="preserve">. See </w:t>
      </w:r>
      <w:hyperlink w:anchor="_Conditional_Filters" w:history="1">
        <w:r w:rsidR="00331B9E">
          <w:rPr>
            <w:rStyle w:val="Hyperlink"/>
          </w:rPr>
          <w:t>Conditional Filters</w:t>
        </w:r>
      </w:hyperlink>
      <w:r w:rsidR="00F701BE">
        <w:t xml:space="preserve"> for more details.</w:t>
      </w:r>
    </w:p>
    <w:p w:rsidR="0061327C" w:rsidRDefault="00F21F3E" w:rsidP="0061327C">
      <w:pPr>
        <w:pStyle w:val="bodytext"/>
        <w:jc w:val="center"/>
      </w:pPr>
      <w:r>
        <w:rPr>
          <w:noProof/>
        </w:rPr>
        <w:lastRenderedPageBreak/>
        <w:drawing>
          <wp:inline distT="0" distB="0" distL="0" distR="0">
            <wp:extent cx="3324225" cy="676275"/>
            <wp:effectExtent l="19050" t="0" r="9525"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user133.png"/>
                    <pic:cNvPicPr/>
                  </pic:nvPicPr>
                  <pic:blipFill>
                    <a:blip r:embed="rId2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4225" cy="676275"/>
                    </a:xfrm>
                    <a:prstGeom prst="rect">
                      <a:avLst/>
                    </a:prstGeom>
                    <a:noFill/>
                    <a:ln>
                      <a:noFill/>
                    </a:ln>
                  </pic:spPr>
                </pic:pic>
              </a:graphicData>
            </a:graphic>
          </wp:inline>
        </w:drawing>
      </w:r>
    </w:p>
    <w:p w:rsidR="0061327C" w:rsidRDefault="0061327C" w:rsidP="0061327C">
      <w:pPr>
        <w:pStyle w:val="bodytext"/>
      </w:pPr>
      <w:r>
        <w:t>After enabling a filter use the checkbox, dropdown</w:t>
      </w:r>
      <w:r w:rsidR="00E02F53">
        <w:t>,</w:t>
      </w:r>
      <w:r>
        <w:t xml:space="preserve"> or slider to select what values should appear on the report. After selecting a value</w:t>
      </w:r>
      <w:r w:rsidR="00CA1A31">
        <w:t>,</w:t>
      </w:r>
      <w:r>
        <w:t xml:space="preserve"> the report will r</w:t>
      </w:r>
      <w:r w:rsidR="00F701BE">
        <w:t>efresh with the filter applied.</w:t>
      </w:r>
      <w:r w:rsidR="00A2590B" w:rsidRPr="00A2590B">
        <w:t xml:space="preserve"> </w:t>
      </w:r>
    </w:p>
    <w:p w:rsidR="001B4F5E" w:rsidRDefault="0061327C" w:rsidP="00A3610C">
      <w:pPr>
        <w:pStyle w:val="bodytext"/>
        <w:spacing w:after="0"/>
      </w:pPr>
      <w:r>
        <w:t xml:space="preserve">Click the </w:t>
      </w:r>
      <w:r w:rsidR="00FF625A">
        <w:t>(</w:t>
      </w:r>
      <w:r w:rsidR="00621D7B" w:rsidRPr="00621D7B">
        <w:rPr>
          <w:noProof/>
        </w:rPr>
        <w:drawing>
          <wp:inline distT="0" distB="0" distL="0" distR="0">
            <wp:extent cx="133350" cy="133350"/>
            <wp:effectExtent l="19050" t="0" r="0" b="0"/>
            <wp:docPr id="1035"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A2590B">
        <w:t xml:space="preserve"> </w:t>
      </w:r>
      <w:r w:rsidR="0011169E">
        <w:t xml:space="preserve">next to an active filter </w:t>
      </w:r>
      <w:r>
        <w:t>to remove</w:t>
      </w:r>
      <w:r w:rsidR="0011169E">
        <w:t xml:space="preserve"> it</w:t>
      </w:r>
      <w:r>
        <w:t xml:space="preserve">. </w:t>
      </w:r>
      <w:r w:rsidR="00F701BE">
        <w:t>T</w:t>
      </w:r>
      <w:r>
        <w:t>he report will re</w:t>
      </w:r>
      <w:r w:rsidR="00F21F3E">
        <w:t>fresh to deactivate the filter.</w:t>
      </w:r>
    </w:p>
    <w:p w:rsidR="00A3610C" w:rsidRDefault="00A3610C" w:rsidP="00A3610C">
      <w:pPr>
        <w:pStyle w:val="bodytext"/>
        <w:spacing w:after="0"/>
      </w:pPr>
    </w:p>
    <w:p w:rsidR="00FB30BE" w:rsidRDefault="00A3610C" w:rsidP="00A3610C">
      <w:pPr>
        <w:pStyle w:val="bodytext"/>
        <w:spacing w:after="0"/>
        <w:jc w:val="center"/>
        <w:rPr>
          <w:noProof/>
        </w:rPr>
      </w:pPr>
      <w:r>
        <w:rPr>
          <w:noProof/>
        </w:rPr>
        <w:drawing>
          <wp:inline distT="0" distB="0" distL="0" distR="0">
            <wp:extent cx="1952898" cy="990738"/>
            <wp:effectExtent l="19050" t="0" r="9252" b="0"/>
            <wp:docPr id="1037" name="Picture 1036" descr="bla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rg.png"/>
                    <pic:cNvPicPr/>
                  </pic:nvPicPr>
                  <pic:blipFill>
                    <a:blip r:embed="rId300" cstate="print"/>
                    <a:stretch>
                      <a:fillRect/>
                    </a:stretch>
                  </pic:blipFill>
                  <pic:spPr>
                    <a:xfrm>
                      <a:off x="0" y="0"/>
                      <a:ext cx="1952898" cy="990738"/>
                    </a:xfrm>
                    <a:prstGeom prst="rect">
                      <a:avLst/>
                    </a:prstGeom>
                  </pic:spPr>
                </pic:pic>
              </a:graphicData>
            </a:graphic>
          </wp:inline>
        </w:drawing>
      </w:r>
    </w:p>
    <w:p w:rsidR="00A066CA" w:rsidRDefault="00331B9E" w:rsidP="00A3610C">
      <w:pPr>
        <w:pStyle w:val="Heading3"/>
        <w:spacing w:after="0"/>
      </w:pPr>
      <w:bookmarkStart w:id="210" w:name="_Conditional_Filters"/>
      <w:bookmarkStart w:id="211" w:name="_Toc450574045"/>
      <w:bookmarkEnd w:id="210"/>
      <w:r>
        <w:t>Conditional</w:t>
      </w:r>
      <w:r w:rsidR="00A066CA">
        <w:t xml:space="preserve"> Filters</w:t>
      </w:r>
      <w:bookmarkEnd w:id="211"/>
    </w:p>
    <w:p w:rsidR="00A066CA" w:rsidRDefault="0011169E" w:rsidP="00A066CA">
      <w:pPr>
        <w:pStyle w:val="bodytext"/>
      </w:pPr>
      <w:r>
        <w:t>Y</w:t>
      </w:r>
      <w:r w:rsidR="00712138">
        <w:t>ou can set</w:t>
      </w:r>
      <w:r w:rsidR="0061327C">
        <w:t xml:space="preserve"> </w:t>
      </w:r>
      <w:r w:rsidR="00712138">
        <w:t>filters</w:t>
      </w:r>
      <w:r w:rsidR="00C22943">
        <w:t xml:space="preserve"> </w:t>
      </w:r>
      <w:r w:rsidR="00712138">
        <w:t xml:space="preserve">on </w:t>
      </w:r>
      <w:r w:rsidR="00C22943">
        <w:t xml:space="preserve">specific values </w:t>
      </w:r>
      <w:r w:rsidR="0061327C">
        <w:t xml:space="preserve">in addition to the pre-defined </w:t>
      </w:r>
      <w:hyperlink w:anchor="_Applying_Interactive_Filters" w:history="1">
        <w:r w:rsidR="0061327C" w:rsidRPr="00C22943">
          <w:rPr>
            <w:rStyle w:val="Hyperlink"/>
          </w:rPr>
          <w:t>interactive filters</w:t>
        </w:r>
      </w:hyperlink>
      <w:r>
        <w:t xml:space="preserve"> by interacting with the report in the Report Viewer. </w:t>
      </w:r>
    </w:p>
    <w:p w:rsidR="001B4F5E" w:rsidRDefault="00712138" w:rsidP="00A066CA">
      <w:pPr>
        <w:pStyle w:val="bodytext"/>
      </w:pPr>
      <w:r>
        <w:t xml:space="preserve">To create a </w:t>
      </w:r>
      <w:r w:rsidR="00331B9E">
        <w:t>conditional</w:t>
      </w:r>
      <w:r>
        <w:t xml:space="preserve"> filter</w:t>
      </w:r>
      <w:r w:rsidR="00CA1A31">
        <w:t>,</w:t>
      </w:r>
      <w:r>
        <w:t xml:space="preserve"> righ</w:t>
      </w:r>
      <w:r w:rsidR="0011169E">
        <w:t>t-</w:t>
      </w:r>
      <w:r w:rsidR="00AB7658">
        <w:t>click on a cell of the report</w:t>
      </w:r>
      <w:r w:rsidR="0011169E">
        <w:t>, choose an</w:t>
      </w:r>
      <w:r w:rsidR="00AB7658">
        <w:t xml:space="preserve"> operator from the ‘Apply To’ dropdown then click the filter button (</w:t>
      </w:r>
      <w:r w:rsidR="00975E33">
        <w:rPr>
          <w:noProof/>
        </w:rPr>
        <w:drawing>
          <wp:inline distT="0" distB="0" distL="0" distR="0">
            <wp:extent cx="152400" cy="15240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Filter.png"/>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701BE">
        <w:t>)</w:t>
      </w:r>
      <w:r w:rsidR="00A3610C">
        <w:t>:</w:t>
      </w:r>
    </w:p>
    <w:p w:rsidR="001B4F5E" w:rsidRDefault="00D22787" w:rsidP="00AB7658">
      <w:pPr>
        <w:pStyle w:val="bodytext"/>
        <w:jc w:val="center"/>
        <w:rPr>
          <w:noProof/>
        </w:rPr>
      </w:pPr>
      <w:r>
        <w:rPr>
          <w:noProof/>
        </w:rPr>
        <w:drawing>
          <wp:inline distT="0" distB="0" distL="0" distR="0">
            <wp:extent cx="3838575" cy="13430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ser174.png"/>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8575" cy="1343025"/>
                    </a:xfrm>
                    <a:prstGeom prst="rect">
                      <a:avLst/>
                    </a:prstGeom>
                    <a:noFill/>
                    <a:ln>
                      <a:noFill/>
                    </a:ln>
                  </pic:spPr>
                </pic:pic>
              </a:graphicData>
            </a:graphic>
          </wp:inline>
        </w:drawing>
      </w:r>
    </w:p>
    <w:p w:rsidR="00FB30BE" w:rsidRDefault="007A503A" w:rsidP="007A503A">
      <w:pPr>
        <w:pStyle w:val="bodytext"/>
      </w:pPr>
      <w:r>
        <w:t xml:space="preserve">The </w:t>
      </w:r>
      <w:r w:rsidR="00331B9E">
        <w:t xml:space="preserve">conditional </w:t>
      </w:r>
      <w:r w:rsidR="0011169E">
        <w:t>filter will appear in the d</w:t>
      </w:r>
      <w:r>
        <w:t>ock below the interactive filters and sorts</w:t>
      </w:r>
      <w:r w:rsidR="00A3610C">
        <w:t>:</w:t>
      </w:r>
    </w:p>
    <w:p w:rsidR="00FB30BE" w:rsidRDefault="00D22787" w:rsidP="007A503A">
      <w:pPr>
        <w:pStyle w:val="bodytext"/>
        <w:jc w:val="center"/>
        <w:rPr>
          <w:noProof/>
        </w:rPr>
      </w:pPr>
      <w:r>
        <w:rPr>
          <w:noProof/>
        </w:rPr>
        <w:drawing>
          <wp:inline distT="0" distB="0" distL="0" distR="0">
            <wp:extent cx="2409825" cy="866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r173.png"/>
                    <pic:cNvPicPr/>
                  </pic:nvPicPr>
                  <pic:blipFill>
                    <a:blip r:embed="rId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9825" cy="866775"/>
                    </a:xfrm>
                    <a:prstGeom prst="rect">
                      <a:avLst/>
                    </a:prstGeom>
                    <a:noFill/>
                    <a:ln>
                      <a:noFill/>
                    </a:ln>
                  </pic:spPr>
                </pic:pic>
              </a:graphicData>
            </a:graphic>
          </wp:inline>
        </w:drawing>
      </w:r>
    </w:p>
    <w:p w:rsidR="00C34675" w:rsidRDefault="00C34675" w:rsidP="00C34675">
      <w:pPr>
        <w:pStyle w:val="Heading3"/>
      </w:pPr>
      <w:bookmarkStart w:id="212" w:name="_Changing_Sorts_1"/>
      <w:bookmarkStart w:id="213" w:name="_Toc450574046"/>
      <w:bookmarkEnd w:id="212"/>
      <w:r>
        <w:t>Changing Sorts</w:t>
      </w:r>
      <w:bookmarkEnd w:id="213"/>
    </w:p>
    <w:p w:rsidR="00A3610C" w:rsidRDefault="0000530A" w:rsidP="00A3610C">
      <w:pPr>
        <w:pStyle w:val="bodytext"/>
        <w:spacing w:after="0"/>
      </w:pPr>
      <w:bookmarkStart w:id="214" w:name="_Saving_Changes"/>
      <w:bookmarkEnd w:id="214"/>
      <w:r>
        <w:t>In the dock next to the report you can change the direction of any sorts on the report by clicking the ascending (</w:t>
      </w:r>
      <w:r w:rsidR="00975E33">
        <w:rPr>
          <w:noProof/>
        </w:rPr>
        <w:drawing>
          <wp:inline distT="0" distB="0" distL="0" distR="0">
            <wp:extent cx="152400" cy="152400"/>
            <wp:effectExtent l="1905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SortAscendingButton.png"/>
                    <pic:cNvPicPr/>
                  </pic:nvPicPr>
                  <pic:blipFill>
                    <a:blip r:embed="rId3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descending (</w:t>
      </w:r>
      <w:r w:rsidR="00975E33">
        <w:rPr>
          <w:noProof/>
        </w:rPr>
        <w:drawing>
          <wp:inline distT="0" distB="0" distL="0" distR="0">
            <wp:extent cx="152400" cy="152400"/>
            <wp:effectExtent l="1905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SortDescendingButton.png"/>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A3610C">
        <w:t>) buttons:</w:t>
      </w:r>
    </w:p>
    <w:p w:rsidR="00A3610C" w:rsidRDefault="00A3610C" w:rsidP="00A3610C">
      <w:pPr>
        <w:pStyle w:val="bodytext"/>
        <w:spacing w:after="0"/>
      </w:pPr>
    </w:p>
    <w:p w:rsidR="00A3610C" w:rsidRDefault="00A3610C" w:rsidP="00A3610C">
      <w:pPr>
        <w:pStyle w:val="bodytext"/>
        <w:spacing w:after="0"/>
        <w:jc w:val="center"/>
      </w:pPr>
      <w:r>
        <w:rPr>
          <w:noProof/>
        </w:rPr>
        <w:drawing>
          <wp:inline distT="0" distB="0" distL="0" distR="0">
            <wp:extent cx="2210109" cy="733527"/>
            <wp:effectExtent l="19050" t="0" r="0" b="0"/>
            <wp:docPr id="1036" name="Picture 1035" descr="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s.png"/>
                    <pic:cNvPicPr/>
                  </pic:nvPicPr>
                  <pic:blipFill>
                    <a:blip r:embed="rId306" cstate="print"/>
                    <a:stretch>
                      <a:fillRect/>
                    </a:stretch>
                  </pic:blipFill>
                  <pic:spPr>
                    <a:xfrm>
                      <a:off x="0" y="0"/>
                      <a:ext cx="2210109" cy="733527"/>
                    </a:xfrm>
                    <a:prstGeom prst="rect">
                      <a:avLst/>
                    </a:prstGeom>
                  </pic:spPr>
                </pic:pic>
              </a:graphicData>
            </a:graphic>
          </wp:inline>
        </w:drawing>
      </w:r>
    </w:p>
    <w:p w:rsidR="0000530A" w:rsidRDefault="0000530A" w:rsidP="00A3610C">
      <w:pPr>
        <w:pStyle w:val="bodytext"/>
        <w:spacing w:after="0"/>
        <w:jc w:val="center"/>
      </w:pPr>
    </w:p>
    <w:p w:rsidR="001B4F5E" w:rsidRDefault="001576EB" w:rsidP="006750A3">
      <w:pPr>
        <w:pStyle w:val="bodytext"/>
        <w:spacing w:after="0"/>
      </w:pPr>
      <w:r>
        <w:t>Additionally</w:t>
      </w:r>
      <w:r w:rsidR="00061458">
        <w:t>,</w:t>
      </w:r>
      <w:r>
        <w:t xml:space="preserve"> you can sort by </w:t>
      </w:r>
      <w:r w:rsidR="00061458">
        <w:t xml:space="preserve">individual </w:t>
      </w:r>
      <w:r>
        <w:t>columns o</w:t>
      </w:r>
      <w:r w:rsidR="00061458">
        <w:t>f</w:t>
      </w:r>
      <w:r>
        <w:t xml:space="preserve"> the report by clicking on the light g</w:t>
      </w:r>
      <w:r w:rsidR="00F701BE">
        <w:t>rey bar at the top of the page</w:t>
      </w:r>
      <w:r w:rsidR="00A3610C">
        <w:t>:</w:t>
      </w:r>
    </w:p>
    <w:p w:rsidR="006750A3" w:rsidRDefault="006750A3" w:rsidP="006750A3">
      <w:pPr>
        <w:pStyle w:val="bodytext"/>
        <w:spacing w:after="0"/>
      </w:pPr>
    </w:p>
    <w:p w:rsidR="001B4F5E" w:rsidRDefault="006750A3" w:rsidP="006750A3">
      <w:pPr>
        <w:pStyle w:val="bodytext"/>
        <w:spacing w:after="0"/>
        <w:jc w:val="center"/>
        <w:rPr>
          <w:noProof/>
        </w:rPr>
      </w:pPr>
      <w:r>
        <w:rPr>
          <w:noProof/>
        </w:rPr>
        <w:drawing>
          <wp:inline distT="0" distB="0" distL="0" distR="0">
            <wp:extent cx="3982006" cy="1609950"/>
            <wp:effectExtent l="19050" t="0" r="0" b="0"/>
            <wp:docPr id="1038" name="Picture 1037" descr="col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sort.png"/>
                    <pic:cNvPicPr/>
                  </pic:nvPicPr>
                  <pic:blipFill>
                    <a:blip r:embed="rId307" cstate="print"/>
                    <a:stretch>
                      <a:fillRect/>
                    </a:stretch>
                  </pic:blipFill>
                  <pic:spPr>
                    <a:xfrm>
                      <a:off x="0" y="0"/>
                      <a:ext cx="3982006" cy="1609950"/>
                    </a:xfrm>
                    <a:prstGeom prst="rect">
                      <a:avLst/>
                    </a:prstGeom>
                  </pic:spPr>
                </pic:pic>
              </a:graphicData>
            </a:graphic>
          </wp:inline>
        </w:drawing>
      </w:r>
    </w:p>
    <w:p w:rsidR="00D63ED8" w:rsidRDefault="00D63ED8" w:rsidP="00D63ED8">
      <w:pPr>
        <w:pStyle w:val="Heading3"/>
      </w:pPr>
      <w:bookmarkStart w:id="215" w:name="_Hiding_Columns"/>
      <w:bookmarkStart w:id="216" w:name="_Toc450574047"/>
      <w:bookmarkEnd w:id="215"/>
      <w:r>
        <w:t>Hiding Columns</w:t>
      </w:r>
      <w:bookmarkEnd w:id="216"/>
    </w:p>
    <w:p w:rsidR="001B4F5E" w:rsidRDefault="0028666F" w:rsidP="006750A3">
      <w:pPr>
        <w:pStyle w:val="bodytext"/>
        <w:spacing w:after="0"/>
      </w:pPr>
      <w:r>
        <w:t>In the dock next to the report</w:t>
      </w:r>
      <w:r w:rsidR="00CA1A31">
        <w:t>,</w:t>
      </w:r>
      <w:r>
        <w:t xml:space="preserve"> you can show/hide the columns of the report by check</w:t>
      </w:r>
      <w:r w:rsidR="006750A3">
        <w:t>ing/</w:t>
      </w:r>
      <w:proofErr w:type="spellStart"/>
      <w:r w:rsidR="006750A3">
        <w:t>unchecking</w:t>
      </w:r>
      <w:proofErr w:type="spellEnd"/>
      <w:r w:rsidR="006750A3">
        <w:t xml:space="preserve"> the column names:</w:t>
      </w:r>
    </w:p>
    <w:p w:rsidR="006750A3" w:rsidRDefault="006750A3" w:rsidP="006750A3">
      <w:pPr>
        <w:pStyle w:val="bodytext"/>
        <w:spacing w:after="0"/>
      </w:pPr>
    </w:p>
    <w:p w:rsidR="001B4F5E" w:rsidRDefault="00C47855" w:rsidP="006750A3">
      <w:pPr>
        <w:pStyle w:val="bodytext"/>
        <w:spacing w:after="0"/>
        <w:jc w:val="center"/>
        <w:rPr>
          <w:noProof/>
        </w:rPr>
      </w:pPr>
      <w:r>
        <w:rPr>
          <w:noProof/>
        </w:rPr>
        <w:drawing>
          <wp:inline distT="0" distB="0" distL="0" distR="0">
            <wp:extent cx="2724150" cy="1371600"/>
            <wp:effectExtent l="1905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user139.png"/>
                    <pic:cNvPicPr/>
                  </pic:nvPicPr>
                  <pic:blipFill>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4150" cy="1371600"/>
                    </a:xfrm>
                    <a:prstGeom prst="rect">
                      <a:avLst/>
                    </a:prstGeom>
                    <a:noFill/>
                    <a:ln>
                      <a:noFill/>
                    </a:ln>
                  </pic:spPr>
                </pic:pic>
              </a:graphicData>
            </a:graphic>
          </wp:inline>
        </w:drawing>
      </w:r>
    </w:p>
    <w:p w:rsidR="001D4C8D" w:rsidRDefault="001D4C8D" w:rsidP="001D4C8D">
      <w:pPr>
        <w:pStyle w:val="Heading3"/>
      </w:pPr>
      <w:bookmarkStart w:id="217" w:name="_Toc450574048"/>
      <w:r w:rsidRPr="00937702">
        <w:t>Saving</w:t>
      </w:r>
      <w:r w:rsidR="004F1172">
        <w:t xml:space="preserve"> &amp; Clearing</w:t>
      </w:r>
      <w:r w:rsidRPr="00937702">
        <w:t xml:space="preserve"> Changes</w:t>
      </w:r>
      <w:bookmarkEnd w:id="217"/>
    </w:p>
    <w:p w:rsidR="00840007" w:rsidRDefault="00840007" w:rsidP="001D4C8D">
      <w:pPr>
        <w:pStyle w:val="bodytext"/>
      </w:pPr>
      <w:r>
        <w:t>Changes</w:t>
      </w:r>
      <w:r w:rsidR="00CA1A31">
        <w:t xml:space="preserve"> to</w:t>
      </w:r>
      <w:r>
        <w:t xml:space="preserve"> styling, column sizes, sorts</w:t>
      </w:r>
      <w:r w:rsidR="00CA1A31">
        <w:t>,</w:t>
      </w:r>
      <w:r>
        <w:t xml:space="preserve"> and filters can be saved in a number of ways.</w:t>
      </w:r>
    </w:p>
    <w:p w:rsidR="00C1067D" w:rsidRDefault="00C1067D" w:rsidP="00C1067D">
      <w:pPr>
        <w:pStyle w:val="bodytext"/>
        <w:jc w:val="center"/>
      </w:pPr>
      <w:r w:rsidRPr="00C1067D">
        <w:rPr>
          <w:noProof/>
        </w:rPr>
        <w:drawing>
          <wp:inline distT="0" distB="0" distL="0" distR="0">
            <wp:extent cx="2419350" cy="1295400"/>
            <wp:effectExtent l="19050" t="0" r="0" b="0"/>
            <wp:docPr id="1039"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user140.png"/>
                    <pic:cNvPicPr/>
                  </pic:nvPicPr>
                  <pic:blipFill>
                    <a:blip r:embed="rId3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9350" cy="1295400"/>
                    </a:xfrm>
                    <a:prstGeom prst="rect">
                      <a:avLst/>
                    </a:prstGeom>
                    <a:noFill/>
                    <a:ln>
                      <a:noFill/>
                    </a:ln>
                  </pic:spPr>
                </pic:pic>
              </a:graphicData>
            </a:graphic>
          </wp:inline>
        </w:drawing>
      </w:r>
    </w:p>
    <w:p w:rsidR="00840007" w:rsidRDefault="00840007" w:rsidP="001D4C8D">
      <w:pPr>
        <w:pStyle w:val="bodytext"/>
      </w:pPr>
      <w:r>
        <w:t>In the toolbar above the report:</w:t>
      </w:r>
    </w:p>
    <w:p w:rsidR="004F1172" w:rsidRPr="00937702" w:rsidRDefault="004F1172" w:rsidP="006F3C48">
      <w:pPr>
        <w:pStyle w:val="bodytext"/>
        <w:numPr>
          <w:ilvl w:val="0"/>
          <w:numId w:val="96"/>
        </w:numPr>
      </w:pPr>
      <w:r>
        <w:t xml:space="preserve">Using the </w:t>
      </w:r>
      <w:r w:rsidRPr="00C1067D">
        <w:rPr>
          <w:i/>
        </w:rPr>
        <w:t>Clear</w:t>
      </w:r>
      <w:r>
        <w:t xml:space="preserve"> dropdown (</w:t>
      </w:r>
      <w:r w:rsidR="0050229B">
        <w:rPr>
          <w:noProof/>
        </w:rPr>
        <w:drawing>
          <wp:inline distT="0" distB="0" distL="0" distR="0">
            <wp:extent cx="152400" cy="15240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Clear.png"/>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r w:rsidR="00CA1A31">
        <w:t>,</w:t>
      </w:r>
      <w:r>
        <w:t xml:space="preserve"> you can remove any changes made to t</w:t>
      </w:r>
      <w:r w:rsidR="00F701BE">
        <w:t>he report.</w:t>
      </w:r>
    </w:p>
    <w:p w:rsidR="00840007" w:rsidRDefault="00840007" w:rsidP="006F3C48">
      <w:pPr>
        <w:pStyle w:val="bodytext"/>
        <w:numPr>
          <w:ilvl w:val="0"/>
          <w:numId w:val="94"/>
        </w:numPr>
      </w:pPr>
      <w:r>
        <w:t xml:space="preserve">Use the </w:t>
      </w:r>
      <w:r w:rsidRPr="00C1067D">
        <w:rPr>
          <w:i/>
        </w:rPr>
        <w:t>Save</w:t>
      </w:r>
      <w:r>
        <w:t xml:space="preserve"> button (</w:t>
      </w:r>
      <w:r w:rsidR="0050229B">
        <w:rPr>
          <w:noProof/>
        </w:rPr>
        <w:drawing>
          <wp:inline distT="0" distB="0" distL="0" distR="0">
            <wp:extent cx="152400" cy="152400"/>
            <wp:effectExtent l="1905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Save.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save interactive changes onto the report.</w:t>
      </w:r>
    </w:p>
    <w:p w:rsidR="004F1172" w:rsidRDefault="00840007" w:rsidP="006F3C48">
      <w:pPr>
        <w:pStyle w:val="bodytext"/>
        <w:numPr>
          <w:ilvl w:val="0"/>
          <w:numId w:val="94"/>
        </w:numPr>
      </w:pPr>
      <w:r>
        <w:t xml:space="preserve">Use the </w:t>
      </w:r>
      <w:r w:rsidRPr="00C1067D">
        <w:rPr>
          <w:i/>
        </w:rPr>
        <w:t xml:space="preserve">Save </w:t>
      </w:r>
      <w:r w:rsidR="004F1172" w:rsidRPr="00C1067D">
        <w:rPr>
          <w:i/>
        </w:rPr>
        <w:t>as New Report</w:t>
      </w:r>
      <w:r>
        <w:t xml:space="preserve"> button (</w:t>
      </w:r>
      <w:r w:rsidR="0050229B">
        <w:rPr>
          <w:noProof/>
        </w:rPr>
        <w:drawing>
          <wp:inline distT="0" distB="0" distL="0" distR="0">
            <wp:extent cx="152400" cy="152400"/>
            <wp:effectExtent l="1905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make a copy of the report with the changes.</w:t>
      </w:r>
    </w:p>
    <w:p w:rsidR="00840007" w:rsidRDefault="00937702" w:rsidP="006F3C48">
      <w:pPr>
        <w:pStyle w:val="bodytext"/>
        <w:numPr>
          <w:ilvl w:val="0"/>
          <w:numId w:val="94"/>
        </w:numPr>
      </w:pPr>
      <w:r>
        <w:lastRenderedPageBreak/>
        <w:t xml:space="preserve">Use the </w:t>
      </w:r>
      <w:r w:rsidR="00B830C1">
        <w:t>‘</w:t>
      </w:r>
      <w:r w:rsidRPr="00C1067D">
        <w:rPr>
          <w:i/>
        </w:rPr>
        <w:t>Save</w:t>
      </w:r>
      <w:r w:rsidR="004F1172" w:rsidRPr="00C1067D">
        <w:rPr>
          <w:i/>
        </w:rPr>
        <w:t xml:space="preserve"> Changes as User Report</w:t>
      </w:r>
      <w:r w:rsidR="00B830C1">
        <w:t>’</w:t>
      </w:r>
      <w:r>
        <w:t xml:space="preserve"> </w:t>
      </w:r>
      <w:r w:rsidR="00B830C1">
        <w:t>option under the ‘</w:t>
      </w:r>
      <w:r w:rsidR="00B830C1" w:rsidRPr="00C1067D">
        <w:rPr>
          <w:i/>
        </w:rPr>
        <w:t>Save Options</w:t>
      </w:r>
      <w:r w:rsidR="00B830C1">
        <w:t>’ dropdown</w:t>
      </w:r>
      <w:r>
        <w:t xml:space="preserve"> to save your changes </w:t>
      </w:r>
      <w:r w:rsidR="004F1172">
        <w:t xml:space="preserve">as a User Report. The changes will be applied each time you </w:t>
      </w:r>
      <w:r w:rsidR="00B830C1">
        <w:t xml:space="preserve">run </w:t>
      </w:r>
      <w:r w:rsidR="004F1172">
        <w:t xml:space="preserve">the report but </w:t>
      </w:r>
      <w:r w:rsidR="00B830C1">
        <w:t>will not be seen when the same report is run by another user.</w:t>
      </w:r>
    </w:p>
    <w:p w:rsidR="00FB30BE" w:rsidRPr="00962514" w:rsidRDefault="00937702" w:rsidP="00FB30BE">
      <w:pPr>
        <w:pStyle w:val="bodytext"/>
        <w:numPr>
          <w:ilvl w:val="0"/>
          <w:numId w:val="95"/>
        </w:numPr>
      </w:pPr>
      <w:r>
        <w:t xml:space="preserve">Use the </w:t>
      </w:r>
      <w:r w:rsidR="00B830C1">
        <w:t>‘</w:t>
      </w:r>
      <w:r w:rsidRPr="00C1067D">
        <w:rPr>
          <w:i/>
        </w:rPr>
        <w:t>Delete</w:t>
      </w:r>
      <w:r w:rsidR="004F1172" w:rsidRPr="00C1067D">
        <w:rPr>
          <w:i/>
        </w:rPr>
        <w:t xml:space="preserve"> User Report</w:t>
      </w:r>
      <w:r w:rsidR="00B830C1">
        <w:t>’ option</w:t>
      </w:r>
      <w:r>
        <w:t xml:space="preserve"> </w:t>
      </w:r>
      <w:r w:rsidR="00B830C1">
        <w:t>under the ‘</w:t>
      </w:r>
      <w:r w:rsidR="00B830C1" w:rsidRPr="00C1067D">
        <w:rPr>
          <w:i/>
        </w:rPr>
        <w:t>Save Options</w:t>
      </w:r>
      <w:r w:rsidR="00B830C1">
        <w:t xml:space="preserve">’ dropdown to </w:t>
      </w:r>
      <w:r>
        <w:t xml:space="preserve">remove </w:t>
      </w:r>
      <w:r w:rsidR="004F1172">
        <w:t>any changes that were saved as User Report</w:t>
      </w:r>
      <w:r>
        <w:t>.</w:t>
      </w:r>
    </w:p>
    <w:p w:rsidR="001D4C8D" w:rsidRDefault="001D4C8D" w:rsidP="001D4C8D">
      <w:pPr>
        <w:pStyle w:val="Heading3"/>
      </w:pPr>
      <w:bookmarkStart w:id="218" w:name="_Toc450574049"/>
      <w:r>
        <w:t>Exporting to Other Formats</w:t>
      </w:r>
      <w:bookmarkEnd w:id="218"/>
    </w:p>
    <w:p w:rsidR="00840007" w:rsidRDefault="00840007" w:rsidP="001D4C8D">
      <w:pPr>
        <w:pStyle w:val="bodytext"/>
      </w:pPr>
      <w:r>
        <w:t xml:space="preserve">From the </w:t>
      </w:r>
      <w:r w:rsidR="0011169E">
        <w:t>Report V</w:t>
      </w:r>
      <w:r>
        <w:t>iewer</w:t>
      </w:r>
      <w:r w:rsidR="00CA1A31">
        <w:t>,</w:t>
      </w:r>
      <w:r>
        <w:t xml:space="preserve"> you can export a report, including any interactive changes, to other formats such as Excel, PDF, RTF, or CSV. To do so</w:t>
      </w:r>
      <w:r w:rsidR="00CA1A31">
        <w:t>,</w:t>
      </w:r>
      <w:r>
        <w:t xml:space="preserve"> use the export button in the toolbar above the report and selected the export format.</w:t>
      </w:r>
    </w:p>
    <w:p w:rsidR="00840007" w:rsidRPr="00C34675" w:rsidRDefault="00817DC6" w:rsidP="00840007">
      <w:pPr>
        <w:pStyle w:val="bodytext"/>
        <w:jc w:val="center"/>
      </w:pPr>
      <w:r>
        <w:rPr>
          <w:noProof/>
        </w:rPr>
        <w:drawing>
          <wp:inline distT="0" distB="0" distL="0" distR="0">
            <wp:extent cx="866775" cy="1295400"/>
            <wp:effectExtent l="19050" t="0" r="9525"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user141.png"/>
                    <pic:cNvPicPr/>
                  </pic:nvPicPr>
                  <pic:blipFill>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66775" cy="1295400"/>
                    </a:xfrm>
                    <a:prstGeom prst="rect">
                      <a:avLst/>
                    </a:prstGeom>
                    <a:noFill/>
                    <a:ln>
                      <a:noFill/>
                    </a:ln>
                  </pic:spPr>
                </pic:pic>
              </a:graphicData>
            </a:graphic>
          </wp:inline>
        </w:drawing>
      </w:r>
    </w:p>
    <w:p w:rsidR="0094624B" w:rsidRDefault="0094624B" w:rsidP="0094624B">
      <w:pPr>
        <w:pStyle w:val="Heading1"/>
      </w:pPr>
      <w:bookmarkStart w:id="219" w:name="_Creating_and_Editing_1"/>
      <w:bookmarkStart w:id="220" w:name="_Toc450574050"/>
      <w:bookmarkEnd w:id="219"/>
      <w:r w:rsidRPr="00331B9E">
        <w:lastRenderedPageBreak/>
        <w:t>Creating and Editing Dashboards</w:t>
      </w:r>
      <w:bookmarkEnd w:id="220"/>
    </w:p>
    <w:p w:rsidR="00962514" w:rsidRPr="00962514" w:rsidRDefault="00962514" w:rsidP="00962514"/>
    <w:p w:rsidR="0094624B" w:rsidRDefault="0094624B" w:rsidP="0094624B">
      <w:pPr>
        <w:pStyle w:val="bodytext"/>
        <w:rPr>
          <w:rFonts w:cs="Arial"/>
        </w:rPr>
      </w:pPr>
      <w:r>
        <w:t xml:space="preserve">Dashboards provide a canvas that can </w:t>
      </w:r>
      <w:r>
        <w:rPr>
          <w:rFonts w:cs="Arial"/>
        </w:rPr>
        <w:t>display reports,</w:t>
      </w:r>
      <w:r w:rsidR="0043004E">
        <w:rPr>
          <w:rFonts w:cs="Arial"/>
        </w:rPr>
        <w:t xml:space="preserve"> data visualizations,</w:t>
      </w:r>
      <w:r w:rsidR="00F701BE">
        <w:rPr>
          <w:rFonts w:cs="Arial"/>
        </w:rPr>
        <w:t xml:space="preserve"> images, text and web pages.</w:t>
      </w:r>
    </w:p>
    <w:p w:rsidR="00962514" w:rsidRPr="00C1067D" w:rsidRDefault="0094624B" w:rsidP="0094624B">
      <w:pPr>
        <w:pStyle w:val="bodytext"/>
      </w:pPr>
      <w:r>
        <w:t xml:space="preserve">To create a new dashboard, click the New Dashboard icon in the </w:t>
      </w:r>
      <w:hyperlink w:anchor="_Main_Menu" w:history="1">
        <w:r w:rsidRPr="00776A67">
          <w:rPr>
            <w:rStyle w:val="Hyperlink"/>
          </w:rPr>
          <w:t>Main Menu</w:t>
        </w:r>
      </w:hyperlink>
      <w:r>
        <w:t xml:space="preserve">. The </w:t>
      </w:r>
      <w:hyperlink w:anchor="_Dashboard_Designer" w:history="1">
        <w:r w:rsidRPr="0067037C">
          <w:rPr>
            <w:rStyle w:val="Hyperlink"/>
          </w:rPr>
          <w:t>Dashboard Designer</w:t>
        </w:r>
      </w:hyperlink>
      <w:r w:rsidR="00F701BE">
        <w:t xml:space="preserve"> will appear in a new tab.</w:t>
      </w:r>
    </w:p>
    <w:p w:rsidR="00962514" w:rsidRDefault="00817DC6" w:rsidP="00F701BE">
      <w:pPr>
        <w:pStyle w:val="bodytext"/>
        <w:jc w:val="center"/>
        <w:rPr>
          <w:noProof/>
        </w:rPr>
      </w:pPr>
      <w:r>
        <w:rPr>
          <w:noProof/>
        </w:rPr>
        <w:drawing>
          <wp:inline distT="0" distB="0" distL="0" distR="0">
            <wp:extent cx="1466850" cy="2152650"/>
            <wp:effectExtent l="1905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user142.png"/>
                    <pic:cNvPicPr/>
                  </pic:nvPicPr>
                  <pic:blipFill>
                    <a:blip r:embed="rId3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2152650"/>
                    </a:xfrm>
                    <a:prstGeom prst="rect">
                      <a:avLst/>
                    </a:prstGeom>
                    <a:noFill/>
                    <a:ln>
                      <a:noFill/>
                    </a:ln>
                  </pic:spPr>
                </pic:pic>
              </a:graphicData>
            </a:graphic>
          </wp:inline>
        </w:drawing>
      </w:r>
    </w:p>
    <w:p w:rsidR="0094624B" w:rsidRDefault="0094624B" w:rsidP="0094624B">
      <w:pPr>
        <w:pStyle w:val="Heading2"/>
      </w:pPr>
      <w:bookmarkStart w:id="221" w:name="_Dashboard_Designer"/>
      <w:bookmarkStart w:id="222" w:name="_Toc450574051"/>
      <w:bookmarkEnd w:id="221"/>
      <w:r>
        <w:t>Dashboard Designer</w:t>
      </w:r>
      <w:bookmarkEnd w:id="222"/>
    </w:p>
    <w:p w:rsidR="0094624B" w:rsidRDefault="0094624B" w:rsidP="0094624B">
      <w:pPr>
        <w:pStyle w:val="bodytext"/>
      </w:pPr>
      <w:r>
        <w:t>The Dashboard Designer can be used to add reports, text, images</w:t>
      </w:r>
      <w:r w:rsidR="00527F00">
        <w:t>,</w:t>
      </w:r>
      <w:r w:rsidR="00F701BE">
        <w:t xml:space="preserve"> and web pages to a dashboard.</w:t>
      </w:r>
    </w:p>
    <w:p w:rsidR="0094624B" w:rsidRDefault="0094624B" w:rsidP="0094624B">
      <w:pPr>
        <w:pStyle w:val="bodytext"/>
      </w:pPr>
      <w:r>
        <w:t xml:space="preserve">The Dashboard Designer has </w:t>
      </w:r>
      <w:r w:rsidR="006758D9">
        <w:t>four components</w:t>
      </w:r>
      <w:r w:rsidR="00CA1A31">
        <w:t>:</w:t>
      </w:r>
      <w:r>
        <w:t xml:space="preserve"> the Design Canvas, </w:t>
      </w:r>
      <w:r w:rsidR="006758D9">
        <w:t>Tool Box, Data Fields</w:t>
      </w:r>
      <w:r w:rsidR="00CA1A31">
        <w:t>,</w:t>
      </w:r>
      <w:r w:rsidR="00F701BE">
        <w:t xml:space="preserve"> and the Toolbar.</w:t>
      </w:r>
    </w:p>
    <w:p w:rsidR="0094624B" w:rsidRPr="00E30FD0" w:rsidRDefault="008C1EED" w:rsidP="00E30FD0">
      <w:pPr>
        <w:pStyle w:val="bodytext"/>
        <w:jc w:val="center"/>
      </w:pPr>
      <w:r>
        <w:rPr>
          <w:noProof/>
        </w:rPr>
        <w:drawing>
          <wp:inline distT="0" distB="0" distL="0" distR="0">
            <wp:extent cx="6400800" cy="3550920"/>
            <wp:effectExtent l="19050" t="19050" r="19050" b="1143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user143.png"/>
                    <pic:cNvPicPr/>
                  </pic:nvPicPr>
                  <pic:blipFill>
                    <a:blip r:embed="rId3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50920"/>
                    </a:xfrm>
                    <a:prstGeom prst="rect">
                      <a:avLst/>
                    </a:prstGeom>
                    <a:ln>
                      <a:solidFill>
                        <a:schemeClr val="bg1">
                          <a:lumMod val="85000"/>
                        </a:schemeClr>
                      </a:solidFill>
                    </a:ln>
                  </pic:spPr>
                </pic:pic>
              </a:graphicData>
            </a:graphic>
          </wp:inline>
        </w:drawing>
      </w:r>
    </w:p>
    <w:p w:rsidR="007870D2" w:rsidRPr="004125FE" w:rsidRDefault="0094624B" w:rsidP="004125FE">
      <w:pPr>
        <w:pStyle w:val="bodytext"/>
        <w:rPr>
          <w:b/>
        </w:rPr>
      </w:pPr>
      <w:r w:rsidRPr="004125FE">
        <w:rPr>
          <w:b/>
        </w:rPr>
        <w:lastRenderedPageBreak/>
        <w:t>Dashboard Canvas</w:t>
      </w:r>
    </w:p>
    <w:p w:rsidR="0094624B" w:rsidRDefault="007870D2" w:rsidP="0094624B">
      <w:pPr>
        <w:pStyle w:val="bodytext"/>
      </w:pPr>
      <w:r>
        <w:t>I</w:t>
      </w:r>
      <w:r w:rsidR="0094624B">
        <w:t>n the Dashboard Designer</w:t>
      </w:r>
      <w:r>
        <w:t>,</w:t>
      </w:r>
      <w:r w:rsidR="0094624B">
        <w:t xml:space="preserve"> you can:</w:t>
      </w:r>
    </w:p>
    <w:p w:rsidR="0094624B" w:rsidRDefault="0094624B" w:rsidP="006F3C48">
      <w:pPr>
        <w:pStyle w:val="bodytext"/>
        <w:numPr>
          <w:ilvl w:val="0"/>
          <w:numId w:val="78"/>
        </w:numPr>
        <w:rPr>
          <w:rFonts w:cs="Arial"/>
        </w:rPr>
      </w:pPr>
      <w:r>
        <w:rPr>
          <w:rFonts w:cs="Arial"/>
        </w:rPr>
        <w:t xml:space="preserve">Move and </w:t>
      </w:r>
      <w:r w:rsidR="0041574A">
        <w:rPr>
          <w:rFonts w:cs="Arial"/>
        </w:rPr>
        <w:t xml:space="preserve">resize </w:t>
      </w:r>
      <w:r>
        <w:rPr>
          <w:rFonts w:cs="Arial"/>
        </w:rPr>
        <w:t>Dashboard Items</w:t>
      </w:r>
    </w:p>
    <w:p w:rsidR="0041574A" w:rsidRDefault="0041574A" w:rsidP="006F3C48">
      <w:pPr>
        <w:pStyle w:val="bodytext"/>
        <w:numPr>
          <w:ilvl w:val="0"/>
          <w:numId w:val="78"/>
        </w:numPr>
        <w:rPr>
          <w:rFonts w:cs="Arial"/>
        </w:rPr>
      </w:pPr>
      <w:r>
        <w:rPr>
          <w:rFonts w:cs="Arial"/>
        </w:rPr>
        <w:t>Style</w:t>
      </w:r>
      <w:r w:rsidR="0043004E">
        <w:rPr>
          <w:rFonts w:cs="Arial"/>
        </w:rPr>
        <w:t xml:space="preserve"> Dashboard Items with alignment,</w:t>
      </w:r>
      <w:r w:rsidR="00810484">
        <w:rPr>
          <w:rFonts w:cs="Arial"/>
        </w:rPr>
        <w:t xml:space="preserve"> borders,</w:t>
      </w:r>
      <w:r w:rsidR="0043004E">
        <w:rPr>
          <w:rFonts w:cs="Arial"/>
        </w:rPr>
        <w:t xml:space="preserve"> color</w:t>
      </w:r>
      <w:r w:rsidR="00810484">
        <w:rPr>
          <w:rFonts w:cs="Arial"/>
        </w:rPr>
        <w:t>s</w:t>
      </w:r>
      <w:r w:rsidR="0043004E">
        <w:rPr>
          <w:rFonts w:cs="Arial"/>
        </w:rPr>
        <w:t>, etc.</w:t>
      </w:r>
    </w:p>
    <w:p w:rsidR="0041574A" w:rsidRPr="0041574A" w:rsidRDefault="0041574A" w:rsidP="006F3C48">
      <w:pPr>
        <w:pStyle w:val="bodytext"/>
        <w:numPr>
          <w:ilvl w:val="0"/>
          <w:numId w:val="78"/>
        </w:numPr>
        <w:rPr>
          <w:rFonts w:cs="Arial"/>
        </w:rPr>
      </w:pPr>
      <w:r>
        <w:rPr>
          <w:rFonts w:cs="Arial"/>
        </w:rPr>
        <w:t>Edit Dashboard Items such as Reports, Data Visualizations</w:t>
      </w:r>
      <w:r w:rsidR="00527F00">
        <w:rPr>
          <w:rFonts w:cs="Arial"/>
        </w:rPr>
        <w:t>,</w:t>
      </w:r>
      <w:r>
        <w:rPr>
          <w:rFonts w:cs="Arial"/>
        </w:rPr>
        <w:t xml:space="preserve"> and Text</w:t>
      </w:r>
    </w:p>
    <w:p w:rsidR="00810484" w:rsidRPr="004125FE" w:rsidRDefault="00810484" w:rsidP="004125FE">
      <w:pPr>
        <w:pStyle w:val="bodytext"/>
        <w:rPr>
          <w:b/>
        </w:rPr>
      </w:pPr>
      <w:r>
        <w:rPr>
          <w:b/>
        </w:rPr>
        <w:t>Toolbox</w:t>
      </w:r>
    </w:p>
    <w:p w:rsidR="0094624B" w:rsidRDefault="0094624B" w:rsidP="0094624B">
      <w:pPr>
        <w:pStyle w:val="bodytext"/>
      </w:pPr>
      <w:r>
        <w:t>By dragging Dashboard Items</w:t>
      </w:r>
      <w:r w:rsidR="00810484">
        <w:t xml:space="preserve"> from the Toolbox</w:t>
      </w:r>
      <w:r>
        <w:t xml:space="preserve"> onto the canvas</w:t>
      </w:r>
      <w:r w:rsidR="007870D2">
        <w:t>,</w:t>
      </w:r>
      <w:r>
        <w:t xml:space="preserve"> you can add the following:</w:t>
      </w:r>
    </w:p>
    <w:p w:rsidR="0094624B" w:rsidRDefault="0094624B" w:rsidP="006F3C48">
      <w:pPr>
        <w:pStyle w:val="bodytext"/>
        <w:numPr>
          <w:ilvl w:val="0"/>
          <w:numId w:val="79"/>
        </w:numPr>
        <w:rPr>
          <w:rFonts w:cs="Arial"/>
        </w:rPr>
      </w:pPr>
      <w:r>
        <w:rPr>
          <w:rFonts w:cs="Arial"/>
        </w:rPr>
        <w:t>Reports</w:t>
      </w:r>
    </w:p>
    <w:p w:rsidR="001B711A" w:rsidRDefault="001B711A" w:rsidP="006F3C48">
      <w:pPr>
        <w:pStyle w:val="bodytext"/>
        <w:numPr>
          <w:ilvl w:val="0"/>
          <w:numId w:val="79"/>
        </w:numPr>
        <w:rPr>
          <w:rFonts w:cs="Arial"/>
        </w:rPr>
      </w:pPr>
      <w:r>
        <w:rPr>
          <w:rFonts w:cs="Arial"/>
        </w:rPr>
        <w:t xml:space="preserve">Data </w:t>
      </w:r>
      <w:r w:rsidR="0041574A">
        <w:rPr>
          <w:rFonts w:cs="Arial"/>
        </w:rPr>
        <w:t>V</w:t>
      </w:r>
      <w:r w:rsidR="001B3287">
        <w:rPr>
          <w:rFonts w:cs="Arial"/>
        </w:rPr>
        <w:t>isualizations</w:t>
      </w:r>
    </w:p>
    <w:p w:rsidR="0094624B" w:rsidRDefault="0094624B" w:rsidP="006F3C48">
      <w:pPr>
        <w:pStyle w:val="bodytext"/>
        <w:numPr>
          <w:ilvl w:val="0"/>
          <w:numId w:val="79"/>
        </w:numPr>
        <w:rPr>
          <w:rFonts w:cs="Arial"/>
        </w:rPr>
      </w:pPr>
      <w:r>
        <w:rPr>
          <w:rFonts w:cs="Arial"/>
        </w:rPr>
        <w:t>Text</w:t>
      </w:r>
    </w:p>
    <w:p w:rsidR="0094624B" w:rsidRDefault="0094624B" w:rsidP="006F3C48">
      <w:pPr>
        <w:pStyle w:val="bodytext"/>
        <w:numPr>
          <w:ilvl w:val="0"/>
          <w:numId w:val="79"/>
        </w:numPr>
        <w:rPr>
          <w:rFonts w:cs="Arial"/>
        </w:rPr>
      </w:pPr>
      <w:r>
        <w:rPr>
          <w:rFonts w:cs="Arial"/>
        </w:rPr>
        <w:t>Images</w:t>
      </w:r>
    </w:p>
    <w:p w:rsidR="0094624B" w:rsidRDefault="0094624B" w:rsidP="006F3C48">
      <w:pPr>
        <w:pStyle w:val="bodytext"/>
        <w:numPr>
          <w:ilvl w:val="0"/>
          <w:numId w:val="78"/>
        </w:numPr>
        <w:rPr>
          <w:rFonts w:cs="Arial"/>
        </w:rPr>
      </w:pPr>
      <w:r w:rsidRPr="004D125A">
        <w:rPr>
          <w:rFonts w:cs="Arial"/>
        </w:rPr>
        <w:t>Web Pages</w:t>
      </w:r>
    </w:p>
    <w:p w:rsidR="006243A1" w:rsidRDefault="006243A1" w:rsidP="006F3C48">
      <w:pPr>
        <w:pStyle w:val="bodytext"/>
        <w:numPr>
          <w:ilvl w:val="0"/>
          <w:numId w:val="78"/>
        </w:numPr>
        <w:rPr>
          <w:rFonts w:cs="Arial"/>
        </w:rPr>
      </w:pPr>
      <w:r>
        <w:rPr>
          <w:rFonts w:cs="Arial"/>
        </w:rPr>
        <w:t>Interactive Filters</w:t>
      </w:r>
    </w:p>
    <w:p w:rsidR="00810484" w:rsidRDefault="00810484" w:rsidP="00810484">
      <w:pPr>
        <w:pStyle w:val="bodytext"/>
        <w:rPr>
          <w:rFonts w:cs="Arial"/>
        </w:rPr>
      </w:pPr>
      <w:r>
        <w:rPr>
          <w:rFonts w:cs="Arial"/>
          <w:b/>
        </w:rPr>
        <w:t>Data Fields</w:t>
      </w:r>
    </w:p>
    <w:p w:rsidR="00810484" w:rsidRPr="004D125A" w:rsidRDefault="00810484" w:rsidP="00D11242">
      <w:pPr>
        <w:pStyle w:val="bodytext"/>
        <w:rPr>
          <w:rFonts w:cs="Arial"/>
        </w:rPr>
      </w:pPr>
      <w:r>
        <w:rPr>
          <w:rFonts w:cs="Arial"/>
        </w:rPr>
        <w:t xml:space="preserve">After dragging a Data Visualization </w:t>
      </w:r>
      <w:r w:rsidR="00D11242">
        <w:rPr>
          <w:rFonts w:cs="Arial"/>
        </w:rPr>
        <w:t>from the Toolbox on to the Canvas</w:t>
      </w:r>
      <w:r w:rsidR="007870D2">
        <w:rPr>
          <w:rFonts w:cs="Arial"/>
        </w:rPr>
        <w:t>,</w:t>
      </w:r>
      <w:r w:rsidR="00D11242">
        <w:rPr>
          <w:rFonts w:cs="Arial"/>
        </w:rPr>
        <w:t xml:space="preserve"> you can add Data Fields by dragging them over the Data Visualization.</w:t>
      </w:r>
    </w:p>
    <w:p w:rsidR="0094624B" w:rsidRPr="004125FE" w:rsidRDefault="0094624B" w:rsidP="004125FE">
      <w:pPr>
        <w:pStyle w:val="bodytext"/>
        <w:rPr>
          <w:b/>
        </w:rPr>
      </w:pPr>
      <w:r w:rsidRPr="004125FE">
        <w:rPr>
          <w:b/>
        </w:rPr>
        <w:t>Toolbar</w:t>
      </w:r>
    </w:p>
    <w:p w:rsidR="00E30FD0" w:rsidRDefault="0094624B" w:rsidP="00E30FD0">
      <w:pPr>
        <w:pStyle w:val="bodytext"/>
      </w:pPr>
      <w:r>
        <w:t>Usi</w:t>
      </w:r>
      <w:r w:rsidR="00E30FD0">
        <w:t>ng the toolbar</w:t>
      </w:r>
      <w:r w:rsidR="007870D2">
        <w:t>,</w:t>
      </w:r>
      <w:r w:rsidR="00E30FD0">
        <w:t xml:space="preserve"> you are able to:</w:t>
      </w:r>
    </w:p>
    <w:p w:rsidR="00E30FD0" w:rsidRPr="00E30FD0" w:rsidRDefault="0094624B" w:rsidP="006F3C48">
      <w:pPr>
        <w:pStyle w:val="bodytext"/>
        <w:numPr>
          <w:ilvl w:val="0"/>
          <w:numId w:val="132"/>
        </w:numPr>
      </w:pPr>
      <w:r>
        <w:rPr>
          <w:rFonts w:cs="Arial"/>
        </w:rPr>
        <w:t>Rename the Dashb</w:t>
      </w:r>
      <w:r w:rsidR="00527F00">
        <w:rPr>
          <w:rFonts w:cs="Arial"/>
        </w:rPr>
        <w:t>oard and modify its description</w:t>
      </w:r>
    </w:p>
    <w:p w:rsidR="00E30FD0" w:rsidRDefault="0094624B" w:rsidP="006F3C48">
      <w:pPr>
        <w:pStyle w:val="bodytext"/>
        <w:numPr>
          <w:ilvl w:val="0"/>
          <w:numId w:val="132"/>
        </w:numPr>
      </w:pPr>
      <w:r w:rsidRPr="00E30FD0">
        <w:rPr>
          <w:rFonts w:cs="Arial"/>
        </w:rPr>
        <w:t>Set the Dashboard to automatica</w:t>
      </w:r>
      <w:r w:rsidR="00527F00">
        <w:rPr>
          <w:rFonts w:cs="Arial"/>
        </w:rPr>
        <w:t>lly run when entering this tool</w:t>
      </w:r>
    </w:p>
    <w:p w:rsidR="00E30FD0" w:rsidRPr="00E30FD0" w:rsidRDefault="0094624B" w:rsidP="006F3C48">
      <w:pPr>
        <w:pStyle w:val="bodytext"/>
        <w:numPr>
          <w:ilvl w:val="0"/>
          <w:numId w:val="132"/>
        </w:numPr>
      </w:pPr>
      <w:r w:rsidRPr="00E30FD0">
        <w:rPr>
          <w:rFonts w:cs="Arial"/>
        </w:rPr>
        <w:t>Change the</w:t>
      </w:r>
      <w:r w:rsidR="00E30FD0">
        <w:rPr>
          <w:rFonts w:cs="Arial"/>
        </w:rPr>
        <w:t xml:space="preserve"> background color of</w:t>
      </w:r>
      <w:r w:rsidR="00527F00">
        <w:rPr>
          <w:rFonts w:cs="Arial"/>
        </w:rPr>
        <w:t xml:space="preserve"> the canvas</w:t>
      </w:r>
    </w:p>
    <w:p w:rsidR="00E30FD0" w:rsidRDefault="0094624B" w:rsidP="006F3C48">
      <w:pPr>
        <w:pStyle w:val="bodytext"/>
        <w:numPr>
          <w:ilvl w:val="0"/>
          <w:numId w:val="132"/>
        </w:numPr>
      </w:pPr>
      <w:r w:rsidRPr="00E30FD0">
        <w:rPr>
          <w:rFonts w:cs="Arial"/>
        </w:rPr>
        <w:t>Format the font, font size, align</w:t>
      </w:r>
      <w:r w:rsidR="00527F00">
        <w:rPr>
          <w:rFonts w:cs="Arial"/>
        </w:rPr>
        <w:t>ment, color</w:t>
      </w:r>
      <w:r w:rsidR="007870D2">
        <w:rPr>
          <w:rFonts w:cs="Arial"/>
        </w:rPr>
        <w:t>,</w:t>
      </w:r>
      <w:r w:rsidR="00527F00">
        <w:rPr>
          <w:rFonts w:cs="Arial"/>
        </w:rPr>
        <w:t xml:space="preserve"> and borders of text</w:t>
      </w:r>
    </w:p>
    <w:p w:rsidR="00E30FD0" w:rsidRDefault="00527F00" w:rsidP="006F3C48">
      <w:pPr>
        <w:pStyle w:val="bodytext"/>
        <w:numPr>
          <w:ilvl w:val="0"/>
          <w:numId w:val="132"/>
        </w:numPr>
      </w:pPr>
      <w:r>
        <w:rPr>
          <w:rFonts w:cs="Arial"/>
        </w:rPr>
        <w:t>Save the dashboard</w:t>
      </w:r>
    </w:p>
    <w:p w:rsidR="0094624B" w:rsidRPr="00E30FD0" w:rsidRDefault="00527F00" w:rsidP="006F3C48">
      <w:pPr>
        <w:pStyle w:val="bodytext"/>
        <w:numPr>
          <w:ilvl w:val="0"/>
          <w:numId w:val="132"/>
        </w:numPr>
      </w:pPr>
      <w:r>
        <w:rPr>
          <w:rFonts w:cs="Arial"/>
        </w:rPr>
        <w:t>Run the dashboard to the Dashboard Viewer</w:t>
      </w:r>
    </w:p>
    <w:p w:rsidR="00F701BE" w:rsidRPr="00F701BE" w:rsidRDefault="00F701BE" w:rsidP="00F701BE">
      <w:pPr>
        <w:pStyle w:val="bodytext"/>
        <w:rPr>
          <w:rFonts w:cs="Arial"/>
        </w:rPr>
      </w:pPr>
    </w:p>
    <w:p w:rsidR="0094624B" w:rsidRDefault="00E30FD0" w:rsidP="0094624B">
      <w:pPr>
        <w:pStyle w:val="Heading3"/>
      </w:pPr>
      <w:r>
        <w:br w:type="page"/>
      </w:r>
      <w:bookmarkStart w:id="223" w:name="_Toc450574052"/>
      <w:r w:rsidR="0094624B" w:rsidRPr="00EA687A">
        <w:lastRenderedPageBreak/>
        <w:t>Dashboard Items</w:t>
      </w:r>
      <w:bookmarkEnd w:id="223"/>
    </w:p>
    <w:p w:rsidR="0094624B" w:rsidRDefault="0094624B" w:rsidP="0094624B">
      <w:pPr>
        <w:pStyle w:val="bodytext"/>
      </w:pPr>
      <w:r>
        <w:t>By dragging Dashboard Items onto the canvas</w:t>
      </w:r>
      <w:r w:rsidR="007870D2">
        <w:t>,</w:t>
      </w:r>
      <w:r>
        <w:t xml:space="preserve"> you can add the following items to the dashboard:</w:t>
      </w:r>
    </w:p>
    <w:p w:rsidR="0094624B" w:rsidRDefault="0094624B" w:rsidP="006F3C48">
      <w:pPr>
        <w:pStyle w:val="bodytext"/>
        <w:numPr>
          <w:ilvl w:val="0"/>
          <w:numId w:val="79"/>
        </w:numPr>
        <w:rPr>
          <w:rFonts w:cs="Arial"/>
        </w:rPr>
      </w:pPr>
      <w:r>
        <w:rPr>
          <w:rFonts w:cs="Arial"/>
        </w:rPr>
        <w:t>Reports</w:t>
      </w:r>
    </w:p>
    <w:p w:rsidR="00492D7B" w:rsidRDefault="00492D7B" w:rsidP="006F3C48">
      <w:pPr>
        <w:pStyle w:val="bodytext"/>
        <w:numPr>
          <w:ilvl w:val="0"/>
          <w:numId w:val="79"/>
        </w:numPr>
        <w:rPr>
          <w:rFonts w:cs="Arial"/>
        </w:rPr>
      </w:pPr>
      <w:r>
        <w:rPr>
          <w:rFonts w:cs="Arial"/>
        </w:rPr>
        <w:t>Dashboard Visualizations</w:t>
      </w:r>
    </w:p>
    <w:p w:rsidR="0094624B" w:rsidRDefault="0094624B" w:rsidP="006F3C48">
      <w:pPr>
        <w:pStyle w:val="bodytext"/>
        <w:numPr>
          <w:ilvl w:val="0"/>
          <w:numId w:val="79"/>
        </w:numPr>
        <w:rPr>
          <w:rFonts w:cs="Arial"/>
        </w:rPr>
      </w:pPr>
      <w:r>
        <w:rPr>
          <w:rFonts w:cs="Arial"/>
        </w:rPr>
        <w:t>Text</w:t>
      </w:r>
    </w:p>
    <w:p w:rsidR="0094624B" w:rsidRDefault="0094624B" w:rsidP="006F3C48">
      <w:pPr>
        <w:pStyle w:val="bodytext"/>
        <w:numPr>
          <w:ilvl w:val="0"/>
          <w:numId w:val="79"/>
        </w:numPr>
        <w:rPr>
          <w:rFonts w:cs="Arial"/>
        </w:rPr>
      </w:pPr>
      <w:r>
        <w:rPr>
          <w:rFonts w:cs="Arial"/>
        </w:rPr>
        <w:t>Images</w:t>
      </w:r>
    </w:p>
    <w:p w:rsidR="0094624B" w:rsidRDefault="0094624B" w:rsidP="006F3C48">
      <w:pPr>
        <w:pStyle w:val="bodytext"/>
        <w:numPr>
          <w:ilvl w:val="0"/>
          <w:numId w:val="78"/>
        </w:numPr>
        <w:rPr>
          <w:rFonts w:cs="Arial"/>
        </w:rPr>
      </w:pPr>
      <w:r w:rsidRPr="004D125A">
        <w:rPr>
          <w:rFonts w:cs="Arial"/>
        </w:rPr>
        <w:t>Web Pages</w:t>
      </w:r>
    </w:p>
    <w:p w:rsidR="006243A1" w:rsidRDefault="006243A1" w:rsidP="006F3C48">
      <w:pPr>
        <w:pStyle w:val="bodytext"/>
        <w:numPr>
          <w:ilvl w:val="0"/>
          <w:numId w:val="78"/>
        </w:numPr>
        <w:rPr>
          <w:rFonts w:cs="Arial"/>
        </w:rPr>
      </w:pPr>
      <w:r>
        <w:rPr>
          <w:rFonts w:cs="Arial"/>
        </w:rPr>
        <w:t>Interactive Filters</w:t>
      </w:r>
    </w:p>
    <w:p w:rsidR="0094624B" w:rsidRDefault="00F701BE" w:rsidP="00F701BE">
      <w:pPr>
        <w:pStyle w:val="Heading4"/>
        <w:spacing w:after="190"/>
      </w:pPr>
      <w:bookmarkStart w:id="224" w:name="_Adding_Reports"/>
      <w:bookmarkEnd w:id="224"/>
      <w:r>
        <w:t>Adding Reports</w:t>
      </w:r>
    </w:p>
    <w:p w:rsidR="0094624B" w:rsidRDefault="0094624B" w:rsidP="0094624B">
      <w:pPr>
        <w:pStyle w:val="bodytext"/>
      </w:pPr>
      <w:r>
        <w:t>To add a</w:t>
      </w:r>
      <w:r w:rsidR="00492D7B">
        <w:t>n existing</w:t>
      </w:r>
      <w:r>
        <w:t xml:space="preserve"> report to the dashboard</w:t>
      </w:r>
      <w:r w:rsidR="007870D2">
        <w:t>,</w:t>
      </w:r>
      <w:r>
        <w:t xml:space="preserve"> dr</w:t>
      </w:r>
      <w:r w:rsidR="00D40088">
        <w:t>ag and drop the Report Button (</w:t>
      </w:r>
      <w:r w:rsidR="0050229B">
        <w:rPr>
          <w:noProof/>
        </w:rPr>
        <w:drawing>
          <wp:inline distT="0" distB="0" distL="0" distR="0">
            <wp:extent cx="228600" cy="238125"/>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DashboardNewReportItem.png"/>
                    <pic:cNvPicPr/>
                  </pic:nvPicPr>
                  <pic:blipFill>
                    <a:blip r:embed="rId3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 The Report Properties menu will appear. The Report Properties menu has four tabs: Report, Filters, Parameters</w:t>
      </w:r>
      <w:r w:rsidR="007870D2">
        <w:t>,</w:t>
      </w:r>
      <w:r>
        <w:t xml:space="preserve"> and Options.</w:t>
      </w:r>
    </w:p>
    <w:p w:rsidR="0094624B" w:rsidRPr="00B52625" w:rsidRDefault="0094624B" w:rsidP="00B52625">
      <w:pPr>
        <w:pStyle w:val="bodytext"/>
        <w:rPr>
          <w:b/>
        </w:rPr>
      </w:pPr>
      <w:r w:rsidRPr="00B52625">
        <w:rPr>
          <w:b/>
        </w:rPr>
        <w:t>Report</w:t>
      </w:r>
    </w:p>
    <w:p w:rsidR="00994891" w:rsidRDefault="0094624B" w:rsidP="0094624B">
      <w:pPr>
        <w:pStyle w:val="bodytext"/>
      </w:pPr>
      <w:r>
        <w:t xml:space="preserve">In the Reports </w:t>
      </w:r>
      <w:r w:rsidR="007870D2">
        <w:t>T</w:t>
      </w:r>
      <w:r>
        <w:t>ab</w:t>
      </w:r>
      <w:r w:rsidR="007870D2">
        <w:t>,</w:t>
      </w:r>
      <w:r>
        <w:t xml:space="preserve"> select the report you wa</w:t>
      </w:r>
      <w:r w:rsidR="00F701BE">
        <w:t>nt to display on the dashboard.</w:t>
      </w:r>
    </w:p>
    <w:p w:rsidR="0094624B" w:rsidRDefault="008C1EED" w:rsidP="0094624B">
      <w:pPr>
        <w:pStyle w:val="bodytext"/>
        <w:jc w:val="center"/>
        <w:rPr>
          <w:noProof/>
        </w:rPr>
      </w:pPr>
      <w:r>
        <w:rPr>
          <w:noProof/>
        </w:rPr>
        <w:drawing>
          <wp:inline distT="0" distB="0" distL="0" distR="0">
            <wp:extent cx="6400800" cy="368554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user144.png"/>
                    <pic:cNvPicPr/>
                  </pic:nvPicPr>
                  <pic:blipFill>
                    <a:blip r:embed="rId3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85540"/>
                    </a:xfrm>
                    <a:prstGeom prst="rect">
                      <a:avLst/>
                    </a:prstGeom>
                  </pic:spPr>
                </pic:pic>
              </a:graphicData>
            </a:graphic>
          </wp:inline>
        </w:drawing>
      </w:r>
    </w:p>
    <w:p w:rsidR="00E30FD0" w:rsidRPr="00DC789E" w:rsidRDefault="00E30FD0" w:rsidP="0094624B">
      <w:pPr>
        <w:pStyle w:val="bodytext"/>
        <w:jc w:val="center"/>
      </w:pPr>
    </w:p>
    <w:p w:rsidR="0094624B" w:rsidRPr="00B52625" w:rsidRDefault="0094624B" w:rsidP="00B52625">
      <w:pPr>
        <w:pStyle w:val="bodytext"/>
        <w:rPr>
          <w:b/>
        </w:rPr>
      </w:pPr>
      <w:r w:rsidRPr="00B52625">
        <w:rPr>
          <w:b/>
        </w:rPr>
        <w:t>Filters</w:t>
      </w:r>
    </w:p>
    <w:p w:rsidR="0094624B" w:rsidRDefault="0094624B" w:rsidP="0094624B">
      <w:pPr>
        <w:pStyle w:val="bodytext"/>
      </w:pPr>
      <w:r>
        <w:lastRenderedPageBreak/>
        <w:t xml:space="preserve">If the selected report has any </w:t>
      </w:r>
      <w:r w:rsidR="00A41F1A" w:rsidRPr="00A41F1A">
        <w:rPr>
          <w:i/>
        </w:rPr>
        <w:t>Prompt for Value</w:t>
      </w:r>
      <w:r>
        <w:t xml:space="preserve"> Filters, those filters will appear in the Filters tab. In this tab</w:t>
      </w:r>
      <w:r w:rsidR="007870D2">
        <w:t>,</w:t>
      </w:r>
      <w:r>
        <w:t xml:space="preserve"> you can specify how to prompt for these filter values.</w:t>
      </w:r>
    </w:p>
    <w:p w:rsidR="0094624B" w:rsidRDefault="0094624B" w:rsidP="0094624B">
      <w:pPr>
        <w:pStyle w:val="bodytext"/>
      </w:pPr>
      <w:r>
        <w:t>For each Filter:</w:t>
      </w:r>
    </w:p>
    <w:p w:rsidR="0094624B" w:rsidRDefault="0094624B" w:rsidP="006F3C48">
      <w:pPr>
        <w:pStyle w:val="bodytext"/>
        <w:numPr>
          <w:ilvl w:val="0"/>
          <w:numId w:val="78"/>
        </w:numPr>
      </w:pPr>
      <w:r>
        <w:t>Use the Action dropdown to select how the filter should prompt.</w:t>
      </w:r>
    </w:p>
    <w:p w:rsidR="0094624B" w:rsidRDefault="0094624B" w:rsidP="006F3C48">
      <w:pPr>
        <w:pStyle w:val="bodytext"/>
        <w:numPr>
          <w:ilvl w:val="1"/>
          <w:numId w:val="78"/>
        </w:numPr>
      </w:pPr>
      <w:r w:rsidRPr="00055A58">
        <w:rPr>
          <w:b/>
        </w:rPr>
        <w:t>Dashboard Prompt</w:t>
      </w:r>
      <w:r>
        <w:t xml:space="preserve"> – When the dashboard </w:t>
      </w:r>
      <w:r w:rsidR="00B830C1">
        <w:t>runs</w:t>
      </w:r>
      <w:r>
        <w:t>, you will be prompted for a value that is used by all of the reports on the dashboard tha</w:t>
      </w:r>
      <w:r w:rsidR="00F701BE">
        <w:t>t filter using this Data Field.</w:t>
      </w:r>
    </w:p>
    <w:p w:rsidR="0094624B" w:rsidRDefault="0094624B" w:rsidP="006F3C48">
      <w:pPr>
        <w:pStyle w:val="bodytext"/>
        <w:numPr>
          <w:ilvl w:val="1"/>
          <w:numId w:val="78"/>
        </w:numPr>
      </w:pPr>
      <w:r w:rsidRPr="00055A58">
        <w:rPr>
          <w:b/>
        </w:rPr>
        <w:t>Report Prompt</w:t>
      </w:r>
      <w:r>
        <w:t xml:space="preserve"> – When the dashboard </w:t>
      </w:r>
      <w:r w:rsidR="00B830C1">
        <w:t>runs</w:t>
      </w:r>
      <w:r w:rsidR="007870D2">
        <w:t>,</w:t>
      </w:r>
      <w:r>
        <w:t xml:space="preserve"> you will be prompted for a value to filter this specific report.</w:t>
      </w:r>
    </w:p>
    <w:p w:rsidR="00E30FD0" w:rsidRDefault="0094624B" w:rsidP="006F3C48">
      <w:pPr>
        <w:pStyle w:val="bodytext"/>
        <w:numPr>
          <w:ilvl w:val="1"/>
          <w:numId w:val="78"/>
        </w:numPr>
      </w:pPr>
      <w:r w:rsidRPr="00055A58">
        <w:rPr>
          <w:b/>
        </w:rPr>
        <w:t>Assign Value</w:t>
      </w:r>
      <w:r>
        <w:t xml:space="preserve"> – Assign the filter a specific value. This filter will not prom</w:t>
      </w:r>
      <w:r w:rsidR="00F701BE">
        <w:t xml:space="preserve">pt when the dashboard </w:t>
      </w:r>
      <w:r w:rsidR="00B830C1">
        <w:t>runs</w:t>
      </w:r>
      <w:r w:rsidR="00F701BE">
        <w:t>.</w:t>
      </w:r>
    </w:p>
    <w:p w:rsidR="00994891" w:rsidRDefault="0094624B" w:rsidP="008C1EED">
      <w:pPr>
        <w:pStyle w:val="bodytext"/>
        <w:numPr>
          <w:ilvl w:val="0"/>
          <w:numId w:val="78"/>
        </w:numPr>
      </w:pPr>
      <w:r>
        <w:t>In the ‘Data (Prompt Text or Value)’ column</w:t>
      </w:r>
      <w:r w:rsidR="007870D2">
        <w:t>,</w:t>
      </w:r>
      <w:r>
        <w:t xml:space="preserve"> enter a value if the Action is Assign Value; if the Action is Dashboard or Report Prompt, enter text to use for the prompt.</w:t>
      </w:r>
    </w:p>
    <w:p w:rsidR="0094624B" w:rsidRDefault="008C1EED" w:rsidP="00D40088">
      <w:pPr>
        <w:pStyle w:val="bodytext"/>
        <w:jc w:val="center"/>
        <w:rPr>
          <w:noProof/>
        </w:rPr>
      </w:pPr>
      <w:r>
        <w:rPr>
          <w:noProof/>
        </w:rPr>
        <w:drawing>
          <wp:inline distT="0" distB="0" distL="0" distR="0">
            <wp:extent cx="6400800" cy="4130040"/>
            <wp:effectExtent l="0" t="0" r="0" b="381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user145.png"/>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130040"/>
                    </a:xfrm>
                    <a:prstGeom prst="rect">
                      <a:avLst/>
                    </a:prstGeom>
                  </pic:spPr>
                </pic:pic>
              </a:graphicData>
            </a:graphic>
          </wp:inline>
        </w:drawing>
      </w:r>
    </w:p>
    <w:p w:rsidR="00994891" w:rsidRPr="00DC789E" w:rsidRDefault="00994891" w:rsidP="00D40088">
      <w:pPr>
        <w:pStyle w:val="bodytext"/>
        <w:jc w:val="center"/>
      </w:pPr>
    </w:p>
    <w:p w:rsidR="0094624B" w:rsidRPr="00B52625" w:rsidRDefault="0094624B" w:rsidP="00B52625">
      <w:pPr>
        <w:pStyle w:val="bodytext"/>
        <w:rPr>
          <w:b/>
        </w:rPr>
      </w:pPr>
      <w:r w:rsidRPr="00B52625">
        <w:rPr>
          <w:b/>
        </w:rPr>
        <w:t>Parameters</w:t>
      </w:r>
    </w:p>
    <w:p w:rsidR="0094624B" w:rsidRDefault="0094624B" w:rsidP="0094624B">
      <w:pPr>
        <w:pStyle w:val="bodytext"/>
      </w:pPr>
      <w:r>
        <w:t xml:space="preserve">If the selected report has any Prompting Parameters, those parameters will appear in the Parameters </w:t>
      </w:r>
      <w:r w:rsidR="007870D2">
        <w:t>T</w:t>
      </w:r>
      <w:r>
        <w:t>ab. In this tab</w:t>
      </w:r>
      <w:r w:rsidR="007870D2">
        <w:t>,</w:t>
      </w:r>
      <w:r>
        <w:t xml:space="preserve"> you can specify how to prompt for these parameter values.</w:t>
      </w:r>
    </w:p>
    <w:p w:rsidR="0094624B" w:rsidRDefault="0094624B" w:rsidP="0094624B">
      <w:pPr>
        <w:pStyle w:val="bodytext"/>
      </w:pPr>
      <w:r>
        <w:t>For each Parameter:</w:t>
      </w:r>
    </w:p>
    <w:p w:rsidR="0094624B" w:rsidRDefault="0094624B" w:rsidP="006F3C48">
      <w:pPr>
        <w:pStyle w:val="bodytext"/>
        <w:numPr>
          <w:ilvl w:val="0"/>
          <w:numId w:val="78"/>
        </w:numPr>
      </w:pPr>
      <w:r>
        <w:lastRenderedPageBreak/>
        <w:t>Use the Action dropdown to select how the parameter should prompt.</w:t>
      </w:r>
    </w:p>
    <w:p w:rsidR="0094624B" w:rsidRDefault="0094624B" w:rsidP="006F3C48">
      <w:pPr>
        <w:pStyle w:val="bodytext"/>
        <w:numPr>
          <w:ilvl w:val="1"/>
          <w:numId w:val="78"/>
        </w:numPr>
      </w:pPr>
      <w:r w:rsidRPr="00055A58">
        <w:rPr>
          <w:b/>
        </w:rPr>
        <w:t>Dashboard Prompt</w:t>
      </w:r>
      <w:r>
        <w:t xml:space="preserve"> – When the dashboard </w:t>
      </w:r>
      <w:r w:rsidR="00B830C1">
        <w:t>run</w:t>
      </w:r>
      <w:r w:rsidR="007870D2">
        <w:t>s</w:t>
      </w:r>
      <w:r>
        <w:t>, you will be prompted for a value that is</w:t>
      </w:r>
      <w:r w:rsidR="008B3695">
        <w:t xml:space="preserve"> to be</w:t>
      </w:r>
      <w:r>
        <w:t xml:space="preserve"> used by all of the reports on the dashboard </w:t>
      </w:r>
      <w:r w:rsidR="008B3695">
        <w:t xml:space="preserve">with </w:t>
      </w:r>
      <w:r>
        <w:t>th</w:t>
      </w:r>
      <w:r w:rsidR="00F701BE">
        <w:t>at parameter.</w:t>
      </w:r>
    </w:p>
    <w:p w:rsidR="0094624B" w:rsidRDefault="0094624B" w:rsidP="006F3C48">
      <w:pPr>
        <w:pStyle w:val="bodytext"/>
        <w:numPr>
          <w:ilvl w:val="1"/>
          <w:numId w:val="78"/>
        </w:numPr>
      </w:pPr>
      <w:r w:rsidRPr="00055A58">
        <w:rPr>
          <w:b/>
        </w:rPr>
        <w:t>Report Prompt</w:t>
      </w:r>
      <w:r>
        <w:t xml:space="preserve"> – When the dashboard </w:t>
      </w:r>
      <w:r w:rsidR="00B830C1">
        <w:t>run</w:t>
      </w:r>
      <w:r w:rsidR="008B3695">
        <w:t>s,</w:t>
      </w:r>
      <w:r>
        <w:t xml:space="preserve"> you will be prompted for a value that is used by this specific report.</w:t>
      </w:r>
    </w:p>
    <w:p w:rsidR="00E30FD0" w:rsidRDefault="0094624B" w:rsidP="006F3C48">
      <w:pPr>
        <w:pStyle w:val="bodytext"/>
        <w:numPr>
          <w:ilvl w:val="1"/>
          <w:numId w:val="78"/>
        </w:numPr>
      </w:pPr>
      <w:r w:rsidRPr="00055A58">
        <w:rPr>
          <w:b/>
        </w:rPr>
        <w:t>Assign Value</w:t>
      </w:r>
      <w:r>
        <w:t xml:space="preserve"> – Assign the parameter a </w:t>
      </w:r>
      <w:r w:rsidR="00B830C1">
        <w:t>run</w:t>
      </w:r>
      <w:r>
        <w:t xml:space="preserve"> value and do not prom</w:t>
      </w:r>
      <w:r w:rsidR="00F701BE">
        <w:t xml:space="preserve">pt when the dashboard </w:t>
      </w:r>
      <w:r w:rsidR="002A7FA1">
        <w:t>runs</w:t>
      </w:r>
      <w:r w:rsidR="00F701BE">
        <w:t>.</w:t>
      </w:r>
    </w:p>
    <w:p w:rsidR="00994891" w:rsidRDefault="0094624B" w:rsidP="008C1EED">
      <w:pPr>
        <w:pStyle w:val="bodytext"/>
        <w:numPr>
          <w:ilvl w:val="0"/>
          <w:numId w:val="78"/>
        </w:numPr>
      </w:pPr>
      <w:r>
        <w:t>In the ‘Data (Prompt Text or Value)’ column</w:t>
      </w:r>
      <w:r w:rsidR="008B3695">
        <w:t>,</w:t>
      </w:r>
      <w:r>
        <w:t xml:space="preserve"> enter a value if the Action is Assign Value; if the Action is Dashboard or Report Prompt, enter text to use for the prompt.</w:t>
      </w:r>
    </w:p>
    <w:p w:rsidR="0094624B" w:rsidRDefault="008C1EED" w:rsidP="0094624B">
      <w:pPr>
        <w:pStyle w:val="Textbody"/>
        <w:jc w:val="center"/>
        <w:rPr>
          <w:noProof/>
        </w:rPr>
      </w:pPr>
      <w:r>
        <w:rPr>
          <w:noProof/>
        </w:rPr>
        <w:drawing>
          <wp:inline distT="0" distB="0" distL="0" distR="0">
            <wp:extent cx="6268325" cy="4410691"/>
            <wp:effectExtent l="0" t="0" r="0" b="9525"/>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user146.png"/>
                    <pic:cNvPicPr/>
                  </pic:nvPicPr>
                  <pic:blipFill>
                    <a:blip r:embed="rId3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8325" cy="4410691"/>
                    </a:xfrm>
                    <a:prstGeom prst="rect">
                      <a:avLst/>
                    </a:prstGeom>
                  </pic:spPr>
                </pic:pic>
              </a:graphicData>
            </a:graphic>
          </wp:inline>
        </w:drawing>
      </w:r>
    </w:p>
    <w:p w:rsidR="00E30FD0" w:rsidRPr="00055A58" w:rsidRDefault="00E30FD0" w:rsidP="0094624B">
      <w:pPr>
        <w:pStyle w:val="Textbody"/>
        <w:jc w:val="center"/>
      </w:pPr>
    </w:p>
    <w:p w:rsidR="0094624B" w:rsidRPr="00B52625" w:rsidRDefault="0094624B" w:rsidP="00B52625">
      <w:pPr>
        <w:pStyle w:val="bodytext"/>
        <w:rPr>
          <w:b/>
        </w:rPr>
      </w:pPr>
      <w:r w:rsidRPr="00B52625">
        <w:rPr>
          <w:b/>
        </w:rPr>
        <w:t>Options</w:t>
      </w:r>
    </w:p>
    <w:p w:rsidR="0094624B" w:rsidRDefault="0094624B" w:rsidP="0094624B">
      <w:pPr>
        <w:pStyle w:val="bodytext"/>
      </w:pPr>
      <w:r>
        <w:t xml:space="preserve">In the Options </w:t>
      </w:r>
      <w:r w:rsidR="008B3695">
        <w:t>T</w:t>
      </w:r>
      <w:r>
        <w:t>ab</w:t>
      </w:r>
      <w:r w:rsidR="008B3695">
        <w:t>,</w:t>
      </w:r>
      <w:r>
        <w:t xml:space="preserve"> specify settings for how the report displays on the dashboard.</w:t>
      </w:r>
    </w:p>
    <w:p w:rsidR="0094624B" w:rsidRPr="00004C21" w:rsidRDefault="00C821CE" w:rsidP="0094624B">
      <w:pPr>
        <w:pStyle w:val="bodytext"/>
        <w:rPr>
          <w:b/>
        </w:rPr>
      </w:pPr>
      <w:r>
        <w:rPr>
          <w:b/>
        </w:rPr>
        <w:t>Report Viewer</w:t>
      </w:r>
    </w:p>
    <w:p w:rsidR="0094624B" w:rsidRDefault="0094624B" w:rsidP="006F3C48">
      <w:pPr>
        <w:pStyle w:val="bodytext"/>
        <w:numPr>
          <w:ilvl w:val="0"/>
          <w:numId w:val="85"/>
        </w:numPr>
      </w:pPr>
      <w:r>
        <w:t>In the Title Text box, provide a title for the report. This title will be displayed in on the canvas when editing the dashboard.</w:t>
      </w:r>
    </w:p>
    <w:p w:rsidR="0094624B" w:rsidRDefault="0094624B" w:rsidP="006F3C48">
      <w:pPr>
        <w:pStyle w:val="bodytext"/>
        <w:numPr>
          <w:ilvl w:val="0"/>
          <w:numId w:val="85"/>
        </w:numPr>
      </w:pPr>
      <w:r>
        <w:lastRenderedPageBreak/>
        <w:t>Check ‘Allow scrolling’ to allow scrolling on the dashboard if the report is larger than the designated size on the canvas.</w:t>
      </w:r>
    </w:p>
    <w:p w:rsidR="0094624B" w:rsidRDefault="0094624B" w:rsidP="006F3C48">
      <w:pPr>
        <w:pStyle w:val="bodytext"/>
        <w:numPr>
          <w:ilvl w:val="0"/>
          <w:numId w:val="85"/>
        </w:numPr>
      </w:pPr>
      <w:r>
        <w:t>Set the number of seconds at which to re-</w:t>
      </w:r>
      <w:r w:rsidR="00C821CE">
        <w:t>run</w:t>
      </w:r>
      <w:r>
        <w:t xml:space="preserve"> the report. Set to 0 to only </w:t>
      </w:r>
      <w:r w:rsidR="00C821CE">
        <w:t>run</w:t>
      </w:r>
      <w:r>
        <w:t xml:space="preserve"> the report when the dashboard is first run.</w:t>
      </w:r>
    </w:p>
    <w:p w:rsidR="0094624B" w:rsidRPr="00004C21" w:rsidRDefault="0094624B" w:rsidP="0094624B">
      <w:pPr>
        <w:pStyle w:val="bodytext"/>
        <w:rPr>
          <w:b/>
        </w:rPr>
      </w:pPr>
      <w:r w:rsidRPr="00004C21">
        <w:rPr>
          <w:b/>
        </w:rPr>
        <w:t>Design</w:t>
      </w:r>
    </w:p>
    <w:p w:rsidR="00994891" w:rsidRDefault="0094624B" w:rsidP="0048357A">
      <w:pPr>
        <w:pStyle w:val="bodytext"/>
        <w:numPr>
          <w:ilvl w:val="0"/>
          <w:numId w:val="85"/>
        </w:numPr>
      </w:pPr>
      <w:r>
        <w:t xml:space="preserve">Check the ‘Only </w:t>
      </w:r>
      <w:r w:rsidR="00C821CE">
        <w:t xml:space="preserve">run </w:t>
      </w:r>
      <w:r>
        <w:t xml:space="preserve">report in design screen when report is manually refreshed’ to prevent the report from being </w:t>
      </w:r>
      <w:r w:rsidR="00C821CE">
        <w:t>run accidentally</w:t>
      </w:r>
      <w:r>
        <w:t xml:space="preserve"> while editing the dashboard.</w:t>
      </w:r>
    </w:p>
    <w:p w:rsidR="0094624B" w:rsidRDefault="0048357A" w:rsidP="0094624B">
      <w:pPr>
        <w:pStyle w:val="bodytext"/>
        <w:jc w:val="center"/>
        <w:rPr>
          <w:noProof/>
        </w:rPr>
      </w:pPr>
      <w:r>
        <w:rPr>
          <w:noProof/>
        </w:rPr>
        <w:drawing>
          <wp:inline distT="0" distB="0" distL="0" distR="0">
            <wp:extent cx="6268325" cy="4410691"/>
            <wp:effectExtent l="0" t="0" r="0" b="9525"/>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user147.png"/>
                    <pic:cNvPicPr/>
                  </pic:nvPicPr>
                  <pic:blipFill>
                    <a:blip r:embed="rId3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8325" cy="4410691"/>
                    </a:xfrm>
                    <a:prstGeom prst="rect">
                      <a:avLst/>
                    </a:prstGeom>
                  </pic:spPr>
                </pic:pic>
              </a:graphicData>
            </a:graphic>
          </wp:inline>
        </w:drawing>
      </w:r>
    </w:p>
    <w:p w:rsidR="00994891" w:rsidRPr="00923A7A" w:rsidRDefault="00994891" w:rsidP="0094624B">
      <w:pPr>
        <w:pStyle w:val="bodytext"/>
        <w:jc w:val="center"/>
      </w:pPr>
    </w:p>
    <w:p w:rsidR="00492D7B" w:rsidRDefault="00492D7B" w:rsidP="002128DD">
      <w:pPr>
        <w:pStyle w:val="Heading4"/>
      </w:pPr>
      <w:r>
        <w:t>Adding Data Visualization</w:t>
      </w:r>
      <w:r w:rsidR="00602385">
        <w:t>s</w:t>
      </w:r>
    </w:p>
    <w:p w:rsidR="00810484" w:rsidRDefault="00810484" w:rsidP="00810484">
      <w:pPr>
        <w:pStyle w:val="bodytext"/>
      </w:pPr>
      <w:r>
        <w:t xml:space="preserve">To create a new </w:t>
      </w:r>
      <w:r w:rsidR="00C43B2A">
        <w:t xml:space="preserve">Visualization </w:t>
      </w:r>
      <w:r>
        <w:t>on the dashboard</w:t>
      </w:r>
      <w:r w:rsidR="008B3695">
        <w:t>,</w:t>
      </w:r>
      <w:r>
        <w:t xml:space="preserve"> drag and drop the Data Visualization icon (</w:t>
      </w:r>
      <w:r w:rsidR="0050229B">
        <w:rPr>
          <w:noProof/>
        </w:rPr>
        <w:drawing>
          <wp:inline distT="0" distB="0" distL="0" distR="0">
            <wp:extent cx="228600" cy="238125"/>
            <wp:effectExtent l="0" t="0" r="0" b="952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DashboardNewVisualItem.png"/>
                    <pic:cNvPicPr/>
                  </pic:nvPicPr>
                  <pic:blipFill>
                    <a:blip r:embed="rId3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xml:space="preserve">) </w:t>
      </w:r>
      <w:r w:rsidR="00C43B2A">
        <w:t>onto</w:t>
      </w:r>
      <w:r>
        <w:t xml:space="preserve"> the Dashboard Canvas. A Data Visualization </w:t>
      </w:r>
      <w:r w:rsidR="00C43B2A">
        <w:t>item</w:t>
      </w:r>
      <w:r>
        <w:t xml:space="preserve"> will appear.</w:t>
      </w:r>
    </w:p>
    <w:p w:rsidR="00E30FD0" w:rsidRDefault="00E30FD0" w:rsidP="00810484">
      <w:pPr>
        <w:pStyle w:val="bodytext"/>
      </w:pPr>
    </w:p>
    <w:p w:rsidR="00E30FD0" w:rsidRPr="00AD154B" w:rsidRDefault="0048357A" w:rsidP="00810484">
      <w:pPr>
        <w:pStyle w:val="bodytext"/>
        <w:rPr>
          <w:noProof/>
        </w:rPr>
      </w:pPr>
      <w:r>
        <w:rPr>
          <w:noProof/>
        </w:rPr>
        <w:lastRenderedPageBreak/>
        <w:drawing>
          <wp:inline distT="0" distB="0" distL="0" distR="0">
            <wp:extent cx="6163535" cy="3553321"/>
            <wp:effectExtent l="19050" t="19050" r="27940" b="28575"/>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user148.png"/>
                    <pic:cNvPicPr/>
                  </pic:nvPicPr>
                  <pic:blipFill>
                    <a:blip r:embed="rId3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63535" cy="3553321"/>
                    </a:xfrm>
                    <a:prstGeom prst="rect">
                      <a:avLst/>
                    </a:prstGeom>
                    <a:ln>
                      <a:solidFill>
                        <a:schemeClr val="bg1">
                          <a:lumMod val="85000"/>
                        </a:schemeClr>
                      </a:solidFill>
                    </a:ln>
                  </pic:spPr>
                </pic:pic>
              </a:graphicData>
            </a:graphic>
          </wp:inline>
        </w:drawing>
      </w:r>
    </w:p>
    <w:p w:rsidR="00810484" w:rsidRDefault="00810484" w:rsidP="00810484">
      <w:pPr>
        <w:pStyle w:val="bodytext"/>
      </w:pPr>
    </w:p>
    <w:p w:rsidR="00810484" w:rsidRDefault="00810484" w:rsidP="00810484">
      <w:pPr>
        <w:pStyle w:val="bodytext"/>
      </w:pPr>
      <w:r>
        <w:t xml:space="preserve">With the Data Visualization </w:t>
      </w:r>
      <w:r w:rsidR="00C43B2A">
        <w:t>item</w:t>
      </w:r>
      <w:r w:rsidR="008B3695">
        <w:t>,</w:t>
      </w:r>
      <w:r>
        <w:t xml:space="preserve"> you can:</w:t>
      </w:r>
    </w:p>
    <w:p w:rsidR="00810484" w:rsidRDefault="00810484" w:rsidP="00C51BC2">
      <w:pPr>
        <w:pStyle w:val="bodytextbullets"/>
        <w:spacing w:after="240"/>
      </w:pPr>
      <w:r>
        <w:t xml:space="preserve">Drag Data Fields onto the </w:t>
      </w:r>
      <w:r w:rsidR="00C43B2A">
        <w:t>item</w:t>
      </w:r>
      <w:r>
        <w:t xml:space="preserve"> to create a chart or a tabular report.</w:t>
      </w:r>
    </w:p>
    <w:p w:rsidR="00810484" w:rsidRDefault="00C43B2A" w:rsidP="00C51BC2">
      <w:pPr>
        <w:pStyle w:val="bodytextbullets"/>
        <w:spacing w:after="240"/>
      </w:pPr>
      <w:r>
        <w:t>Use the Options Menu (</w:t>
      </w:r>
      <w:r w:rsidR="0050229B">
        <w:rPr>
          <w:noProof/>
        </w:rPr>
        <w:drawing>
          <wp:inline distT="0" distB="0" distL="0" distR="0">
            <wp:extent cx="152400" cy="152400"/>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Options.png"/>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to f</w:t>
      </w:r>
      <w:r w:rsidR="00810484">
        <w:t>ilter</w:t>
      </w:r>
      <w:r w:rsidR="000A7932">
        <w:t>, name</w:t>
      </w:r>
      <w:r w:rsidR="008B3695">
        <w:t>,</w:t>
      </w:r>
      <w:r w:rsidR="000A7932">
        <w:t xml:space="preserve"> or modify other settings of the Visualization</w:t>
      </w:r>
      <w:r w:rsidR="00810484">
        <w:t>.</w:t>
      </w:r>
    </w:p>
    <w:p w:rsidR="00810484" w:rsidRDefault="000A7932" w:rsidP="00C51BC2">
      <w:pPr>
        <w:pStyle w:val="bodytextbullets"/>
        <w:spacing w:after="240"/>
      </w:pPr>
      <w:r>
        <w:t>M</w:t>
      </w:r>
      <w:r w:rsidR="00810484">
        <w:t xml:space="preserve">odify how the Data Fields are grouped and </w:t>
      </w:r>
      <w:r>
        <w:t>summarized by o</w:t>
      </w:r>
      <w:r w:rsidR="00810484">
        <w:t>pen</w:t>
      </w:r>
      <w:r>
        <w:t>ing</w:t>
      </w:r>
      <w:r w:rsidR="00810484">
        <w:t xml:space="preserve"> </w:t>
      </w:r>
      <w:r w:rsidR="00C43B2A">
        <w:t xml:space="preserve">the </w:t>
      </w:r>
      <w:r w:rsidR="00810484">
        <w:t xml:space="preserve">Data Model Menu </w:t>
      </w:r>
      <w:r>
        <w:t>(</w:t>
      </w:r>
      <w:r w:rsidR="0050229B">
        <w:rPr>
          <w:noProof/>
        </w:rPr>
        <w:drawing>
          <wp:inline distT="0" distB="0" distL="0" distR="0">
            <wp:extent cx="152400" cy="152400"/>
            <wp:effectExtent l="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Expand.png"/>
                    <pic:cNvPicPr/>
                  </pic:nvPicPr>
                  <pic:blipFill>
                    <a:blip r:embed="rId3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810484">
        <w:t>)</w:t>
      </w:r>
      <w:r>
        <w:t>.</w:t>
      </w:r>
    </w:p>
    <w:p w:rsidR="00810484" w:rsidRDefault="00810484" w:rsidP="00C51BC2">
      <w:pPr>
        <w:pStyle w:val="bodytextbullets"/>
        <w:spacing w:after="240"/>
      </w:pPr>
      <w:r>
        <w:t>Save the Data Visualization as a</w:t>
      </w:r>
      <w:r w:rsidR="00C43B2A">
        <w:t xml:space="preserve"> new</w:t>
      </w:r>
      <w:r>
        <w:t xml:space="preserve"> </w:t>
      </w:r>
      <w:hyperlink w:anchor="_Types_of_Reports" w:history="1">
        <w:r w:rsidRPr="00810484">
          <w:rPr>
            <w:rStyle w:val="Hyperlink"/>
          </w:rPr>
          <w:t>Standard Report</w:t>
        </w:r>
      </w:hyperlink>
      <w:r w:rsidR="000A7932">
        <w:t xml:space="preserve"> (</w:t>
      </w:r>
      <w:r w:rsidR="0050229B">
        <w:rPr>
          <w:noProof/>
        </w:rPr>
        <w:drawing>
          <wp:inline distT="0" distB="0" distL="0" distR="0">
            <wp:extent cx="152400" cy="15240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NewReport.png"/>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0A7932">
        <w:t>)</w:t>
      </w:r>
      <w:r>
        <w:t>.</w:t>
      </w:r>
    </w:p>
    <w:p w:rsidR="00C43B2A" w:rsidRDefault="00B946AB" w:rsidP="00994891">
      <w:pPr>
        <w:pStyle w:val="bodytextbullets"/>
        <w:numPr>
          <w:ilvl w:val="0"/>
          <w:numId w:val="0"/>
        </w:numPr>
        <w:spacing w:after="240"/>
        <w:ind w:left="1440"/>
      </w:pPr>
      <w:r w:rsidRPr="001314EA">
        <w:rPr>
          <w:shd w:val="clear" w:color="auto" w:fill="FBD4B4"/>
        </w:rPr>
        <w:t>NOTE.</w:t>
      </w:r>
      <w:r w:rsidR="00C43B2A">
        <w:t xml:space="preserve"> Subsequent changes in the Standard Report Designer will not be reflected on the Data Visualization. To have those changes appear on the dashboard</w:t>
      </w:r>
      <w:r w:rsidR="008B3695">
        <w:t>,</w:t>
      </w:r>
      <w:r w:rsidR="00C43B2A">
        <w:t xml:space="preserve"> </w:t>
      </w:r>
      <w:hyperlink w:anchor="_Adding_Reports" w:history="1">
        <w:r w:rsidR="00C43B2A" w:rsidRPr="00C43B2A">
          <w:rPr>
            <w:rStyle w:val="Hyperlink"/>
          </w:rPr>
          <w:t>add the new report</w:t>
        </w:r>
      </w:hyperlink>
      <w:r w:rsidR="00C43B2A">
        <w:t xml:space="preserve"> to the dashboard.</w:t>
      </w:r>
    </w:p>
    <w:p w:rsidR="00810484" w:rsidRDefault="000A7932" w:rsidP="00C51BC2">
      <w:pPr>
        <w:pStyle w:val="bodytextbullets"/>
        <w:spacing w:after="240"/>
      </w:pPr>
      <w:r>
        <w:t xml:space="preserve">Convert from a chart to tabular report (or vice versa) by </w:t>
      </w:r>
      <w:r w:rsidR="00E369E4">
        <w:t>selecting ‘Convert to Chart’ in the right-click menu.</w:t>
      </w:r>
    </w:p>
    <w:p w:rsidR="000A7932" w:rsidRDefault="00B946AB" w:rsidP="00994891">
      <w:pPr>
        <w:pStyle w:val="bodytextbullets"/>
        <w:numPr>
          <w:ilvl w:val="0"/>
          <w:numId w:val="0"/>
        </w:numPr>
        <w:ind w:left="1440"/>
      </w:pPr>
      <w:r w:rsidRPr="001314EA">
        <w:rPr>
          <w:shd w:val="clear" w:color="auto" w:fill="FBD4B4"/>
        </w:rPr>
        <w:t>NOTE.</w:t>
      </w:r>
      <w:r w:rsidR="00602385">
        <w:t xml:space="preserve"> A Data Visualization</w:t>
      </w:r>
      <w:r w:rsidR="000A7932">
        <w:t xml:space="preserve"> must have at least two Data fields</w:t>
      </w:r>
      <w:r w:rsidR="008B3695">
        <w:t>,</w:t>
      </w:r>
      <w:r w:rsidR="000A7932">
        <w:t xml:space="preserve"> </w:t>
      </w:r>
      <w:r w:rsidR="008B3695">
        <w:t xml:space="preserve">one of which must be numeric, </w:t>
      </w:r>
      <w:r w:rsidR="000A7932">
        <w:t>in order to display</w:t>
      </w:r>
      <w:r w:rsidR="00E369E4">
        <w:t xml:space="preserve"> a chart</w:t>
      </w:r>
      <w:r w:rsidR="000A7932">
        <w:t>.</w:t>
      </w:r>
    </w:p>
    <w:p w:rsidR="00E30FD0" w:rsidRDefault="00E30FD0" w:rsidP="00E30FD0">
      <w:pPr>
        <w:pStyle w:val="bodytextbullets"/>
        <w:numPr>
          <w:ilvl w:val="0"/>
          <w:numId w:val="0"/>
        </w:numPr>
        <w:ind w:left="360"/>
      </w:pPr>
    </w:p>
    <w:p w:rsidR="0094624B" w:rsidRDefault="0094624B" w:rsidP="002128DD">
      <w:pPr>
        <w:pStyle w:val="Heading4"/>
      </w:pPr>
      <w:r>
        <w:t>Adding Text</w:t>
      </w:r>
    </w:p>
    <w:p w:rsidR="0094624B" w:rsidRDefault="0094624B" w:rsidP="0094624B">
      <w:pPr>
        <w:pStyle w:val="bodytext"/>
      </w:pPr>
      <w:r>
        <w:lastRenderedPageBreak/>
        <w:t>To add text to the dashboar</w:t>
      </w:r>
      <w:r w:rsidR="00D40088">
        <w:t>d</w:t>
      </w:r>
      <w:r w:rsidR="008B3695">
        <w:t>,</w:t>
      </w:r>
      <w:r w:rsidR="00D40088">
        <w:t xml:space="preserve"> drag and drop the Text icon (</w:t>
      </w:r>
      <w:r w:rsidR="0050229B">
        <w:rPr>
          <w:noProof/>
        </w:rPr>
        <w:drawing>
          <wp:inline distT="0" distB="0" distL="0" distR="0">
            <wp:extent cx="228600" cy="238125"/>
            <wp:effectExtent l="0" t="0" r="0" b="9525"/>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DashboardNewTextItem.png"/>
                    <pic:cNvPicPr/>
                  </pic:nvPicPr>
                  <pic:blipFill>
                    <a:blip r:embed="rId3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xml:space="preserve">) over the Dashboard Canvas. A text box will appear. Type the desired text in this box. Use the </w:t>
      </w:r>
      <w:hyperlink w:anchor="_Formatting_Dashboard_Items" w:history="1">
        <w:r w:rsidRPr="002A30B4">
          <w:rPr>
            <w:rStyle w:val="Hyperlink"/>
          </w:rPr>
          <w:t>Toolbar</w:t>
        </w:r>
      </w:hyperlink>
      <w:r>
        <w:t xml:space="preserve">  to format t</w:t>
      </w:r>
      <w:r w:rsidR="00F701BE">
        <w:t>he text.</w:t>
      </w:r>
    </w:p>
    <w:p w:rsidR="00E30FD0" w:rsidRDefault="00E30FD0" w:rsidP="0094624B">
      <w:pPr>
        <w:pStyle w:val="bodytext"/>
      </w:pPr>
    </w:p>
    <w:p w:rsidR="00E30FD0" w:rsidRDefault="0048357A" w:rsidP="00994891">
      <w:pPr>
        <w:pStyle w:val="Textbody"/>
        <w:jc w:val="center"/>
        <w:rPr>
          <w:noProof/>
        </w:rPr>
      </w:pPr>
      <w:r>
        <w:rPr>
          <w:noProof/>
        </w:rPr>
        <w:drawing>
          <wp:inline distT="0" distB="0" distL="0" distR="0">
            <wp:extent cx="5734850" cy="2896004"/>
            <wp:effectExtent l="19050" t="19050" r="18415" b="1905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user149.png"/>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4850" cy="2896004"/>
                    </a:xfrm>
                    <a:prstGeom prst="rect">
                      <a:avLst/>
                    </a:prstGeom>
                    <a:ln>
                      <a:solidFill>
                        <a:schemeClr val="bg1">
                          <a:lumMod val="85000"/>
                        </a:schemeClr>
                      </a:solidFill>
                    </a:ln>
                  </pic:spPr>
                </pic:pic>
              </a:graphicData>
            </a:graphic>
          </wp:inline>
        </w:drawing>
      </w:r>
    </w:p>
    <w:p w:rsidR="00E30FD0" w:rsidRPr="002A30B4" w:rsidRDefault="00E30FD0" w:rsidP="0094624B">
      <w:pPr>
        <w:pStyle w:val="Textbody"/>
        <w:jc w:val="center"/>
      </w:pPr>
    </w:p>
    <w:p w:rsidR="0094624B" w:rsidRDefault="00F701BE" w:rsidP="002128DD">
      <w:pPr>
        <w:pStyle w:val="Heading4"/>
      </w:pPr>
      <w:r>
        <w:t>Adding Images</w:t>
      </w:r>
    </w:p>
    <w:p w:rsidR="0094624B" w:rsidRDefault="0094624B" w:rsidP="0094624B">
      <w:pPr>
        <w:pStyle w:val="bodytext"/>
      </w:pPr>
      <w:r>
        <w:t>To add an image to the dashboard</w:t>
      </w:r>
      <w:r w:rsidR="00A46327">
        <w:t>,</w:t>
      </w:r>
      <w:r w:rsidR="00D40088">
        <w:t xml:space="preserve"> drag and drop the Image icon (</w:t>
      </w:r>
      <w:r w:rsidR="0050229B">
        <w:rPr>
          <w:noProof/>
        </w:rPr>
        <w:drawing>
          <wp:inline distT="0" distB="0" distL="0" distR="0">
            <wp:extent cx="228600" cy="238125"/>
            <wp:effectExtent l="0" t="0" r="0" b="9525"/>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DashboardNewImageItem.png"/>
                    <pic:cNvPicPr/>
                  </pic:nvPicPr>
                  <pic:blipFill>
                    <a:blip r:embed="rId3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 An image box will appear. Click the insert image button (</w:t>
      </w:r>
      <w:r w:rsidR="0050229B">
        <w:rPr>
          <w:noProof/>
        </w:rPr>
        <w:drawing>
          <wp:inline distT="0" distB="0" distL="0" distR="0">
            <wp:extent cx="152400" cy="15240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nsertPicture.png"/>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w:t>
      </w:r>
      <w:r w:rsidR="00F701BE">
        <w:t>and select the image to upload.</w:t>
      </w:r>
    </w:p>
    <w:p w:rsidR="00E30FD0" w:rsidRDefault="00E30FD0" w:rsidP="0094624B">
      <w:pPr>
        <w:pStyle w:val="bodytext"/>
      </w:pPr>
    </w:p>
    <w:p w:rsidR="0094624B" w:rsidRDefault="0048357A" w:rsidP="0094624B">
      <w:pPr>
        <w:pStyle w:val="bodytext"/>
        <w:jc w:val="center"/>
      </w:pPr>
      <w:r>
        <w:rPr>
          <w:noProof/>
        </w:rPr>
        <w:lastRenderedPageBreak/>
        <w:drawing>
          <wp:inline distT="0" distB="0" distL="0" distR="0">
            <wp:extent cx="6400800" cy="4047490"/>
            <wp:effectExtent l="19050" t="19050" r="19050" b="1016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user150.png"/>
                    <pic:cNvPicPr/>
                  </pic:nvPicPr>
                  <pic:blipFill>
                    <a:blip r:embed="rId3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047490"/>
                    </a:xfrm>
                    <a:prstGeom prst="rect">
                      <a:avLst/>
                    </a:prstGeom>
                    <a:ln>
                      <a:solidFill>
                        <a:schemeClr val="bg1">
                          <a:lumMod val="85000"/>
                        </a:schemeClr>
                      </a:solidFill>
                    </a:ln>
                  </pic:spPr>
                </pic:pic>
              </a:graphicData>
            </a:graphic>
          </wp:inline>
        </w:drawing>
      </w:r>
    </w:p>
    <w:p w:rsidR="0094624B" w:rsidRPr="00B12B90" w:rsidRDefault="0094624B" w:rsidP="0094624B">
      <w:pPr>
        <w:pStyle w:val="Textbody"/>
      </w:pPr>
    </w:p>
    <w:p w:rsidR="0094624B" w:rsidRDefault="0094624B" w:rsidP="002128DD">
      <w:pPr>
        <w:pStyle w:val="Heading4"/>
      </w:pPr>
      <w:r>
        <w:t>Adding Web Pages</w:t>
      </w:r>
    </w:p>
    <w:p w:rsidR="0094624B" w:rsidRDefault="0094624B" w:rsidP="0094624B">
      <w:pPr>
        <w:pStyle w:val="bodytext"/>
      </w:pPr>
      <w:r>
        <w:t xml:space="preserve">To add a web page to the </w:t>
      </w:r>
      <w:r w:rsidR="00D40088">
        <w:t>dashboard</w:t>
      </w:r>
      <w:r w:rsidR="00A46327">
        <w:t>,</w:t>
      </w:r>
      <w:r w:rsidR="00D40088">
        <w:t xml:space="preserve"> drag the URL Button (</w:t>
      </w:r>
      <w:r w:rsidR="0050229B">
        <w:rPr>
          <w:noProof/>
        </w:rPr>
        <w:drawing>
          <wp:inline distT="0" distB="0" distL="0" distR="0">
            <wp:extent cx="228600" cy="238125"/>
            <wp:effectExtent l="0" t="0" r="0" b="9525"/>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DashboardNewUrlItem.png"/>
                    <pic:cNvPicPr/>
                  </pic:nvPicPr>
                  <pic:blipFill>
                    <a:blip r:embed="rId3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 A URL menu will appear. Ent</w:t>
      </w:r>
      <w:r w:rsidR="00A46327">
        <w:t>er</w:t>
      </w:r>
      <w:r>
        <w:t xml:space="preserve"> the desired URL and press </w:t>
      </w:r>
      <w:r w:rsidR="00220FE5">
        <w:rPr>
          <w:noProof/>
        </w:rPr>
        <w:drawing>
          <wp:inline distT="0" distB="0" distL="0" distR="0">
            <wp:extent cx="152400" cy="1524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Checkmark.png"/>
                    <pic:cNvPicPr/>
                  </pic:nvPicPr>
                  <pic:blipFill>
                    <a:blip r:embed="rId3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220FE5">
        <w:t xml:space="preserve"> OK</w:t>
      </w:r>
      <w:r w:rsidR="007772E3">
        <w:t>.</w:t>
      </w:r>
    </w:p>
    <w:p w:rsidR="0094624B" w:rsidRDefault="00B946AB" w:rsidP="00E30FD0">
      <w:pPr>
        <w:pStyle w:val="bodytext"/>
        <w:ind w:firstLine="720"/>
      </w:pPr>
      <w:r w:rsidRPr="001314EA">
        <w:rPr>
          <w:shd w:val="clear" w:color="auto" w:fill="FBD4B4"/>
        </w:rPr>
        <w:t>NOTE.</w:t>
      </w:r>
      <w:r w:rsidR="0094624B">
        <w:t xml:space="preserve"> Some web pages do not permit being </w:t>
      </w:r>
      <w:r w:rsidR="008E433F">
        <w:t>embedded within another web page</w:t>
      </w:r>
      <w:r w:rsidR="0094624B">
        <w:t>.</w:t>
      </w:r>
    </w:p>
    <w:p w:rsidR="00074314" w:rsidRDefault="00074314" w:rsidP="00E30FD0">
      <w:pPr>
        <w:pStyle w:val="bodytext"/>
        <w:ind w:firstLine="720"/>
      </w:pPr>
    </w:p>
    <w:p w:rsidR="0094624B" w:rsidRDefault="0048357A" w:rsidP="0094624B">
      <w:pPr>
        <w:pStyle w:val="Textbody"/>
        <w:jc w:val="center"/>
      </w:pPr>
      <w:r>
        <w:rPr>
          <w:noProof/>
        </w:rPr>
        <w:lastRenderedPageBreak/>
        <w:drawing>
          <wp:inline distT="0" distB="0" distL="0" distR="0">
            <wp:extent cx="6400800" cy="3139440"/>
            <wp:effectExtent l="19050" t="19050" r="19050" b="2286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user151.png"/>
                    <pic:cNvPicPr/>
                  </pic:nvPicPr>
                  <pic:blipFill>
                    <a:blip r:embed="rId3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139440"/>
                    </a:xfrm>
                    <a:prstGeom prst="rect">
                      <a:avLst/>
                    </a:prstGeom>
                    <a:ln>
                      <a:solidFill>
                        <a:schemeClr val="bg1">
                          <a:lumMod val="85000"/>
                        </a:schemeClr>
                      </a:solidFill>
                    </a:ln>
                  </pic:spPr>
                </pic:pic>
              </a:graphicData>
            </a:graphic>
          </wp:inline>
        </w:drawing>
      </w:r>
    </w:p>
    <w:p w:rsidR="0048357A" w:rsidRDefault="0048357A" w:rsidP="0094624B">
      <w:pPr>
        <w:pStyle w:val="Textbody"/>
        <w:jc w:val="center"/>
      </w:pPr>
    </w:p>
    <w:p w:rsidR="006243A1" w:rsidRDefault="006243A1" w:rsidP="002128DD">
      <w:pPr>
        <w:pStyle w:val="Heading4"/>
      </w:pPr>
      <w:r w:rsidRPr="00FB5684">
        <w:t>Adding Interactive Filters</w:t>
      </w:r>
    </w:p>
    <w:p w:rsidR="00356BF9" w:rsidRDefault="00B93C4E" w:rsidP="00356BF9">
      <w:pPr>
        <w:pStyle w:val="bodytext"/>
      </w:pPr>
      <w:bookmarkStart w:id="225" w:name="_Toolbar_1"/>
      <w:bookmarkEnd w:id="225"/>
      <w:r>
        <w:t xml:space="preserve">To add an </w:t>
      </w:r>
      <w:r w:rsidR="00356BF9">
        <w:t>interactive filter</w:t>
      </w:r>
      <w:r>
        <w:t xml:space="preserve"> to the dashboard</w:t>
      </w:r>
      <w:r w:rsidR="00A46327">
        <w:t>,</w:t>
      </w:r>
      <w:r>
        <w:t xml:space="preserve"> drag and drop the Filter icon (</w:t>
      </w:r>
      <w:r w:rsidR="0050229B">
        <w:rPr>
          <w:noProof/>
        </w:rPr>
        <w:drawing>
          <wp:inline distT="0" distB="0" distL="0" distR="0">
            <wp:extent cx="228600" cy="238125"/>
            <wp:effectExtent l="0" t="0" r="0"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DashboardNewFilterItem.png"/>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xml:space="preserve">) over the Dashboard Canvas. </w:t>
      </w:r>
      <w:r w:rsidR="00356BF9">
        <w:t xml:space="preserve">The Filter Properties menu will appear. The Filter Properties menu has two tabs: </w:t>
      </w:r>
      <w:r w:rsidR="00A46327">
        <w:t xml:space="preserve">Dashboard Items </w:t>
      </w:r>
      <w:r w:rsidR="00356BF9">
        <w:t>and Filter.</w:t>
      </w:r>
    </w:p>
    <w:p w:rsidR="00356BF9" w:rsidRPr="00B52625" w:rsidRDefault="00A46327" w:rsidP="00356BF9">
      <w:pPr>
        <w:pStyle w:val="bodytext"/>
        <w:rPr>
          <w:b/>
        </w:rPr>
      </w:pPr>
      <w:r>
        <w:rPr>
          <w:b/>
        </w:rPr>
        <w:t>Dashboard Items</w:t>
      </w:r>
    </w:p>
    <w:p w:rsidR="00356BF9" w:rsidRDefault="00356BF9" w:rsidP="00356BF9">
      <w:pPr>
        <w:pStyle w:val="bodytext"/>
      </w:pPr>
      <w:r>
        <w:t xml:space="preserve">In the </w:t>
      </w:r>
      <w:r w:rsidR="00A46327">
        <w:t>Dashboard Items T</w:t>
      </w:r>
      <w:r>
        <w:t>ab</w:t>
      </w:r>
      <w:r w:rsidR="00A46327">
        <w:t>,</w:t>
      </w:r>
      <w:r>
        <w:t xml:space="preserve"> select which reports</w:t>
      </w:r>
      <w:r w:rsidR="00E72F42">
        <w:t xml:space="preserve"> and data visualizations</w:t>
      </w:r>
      <w:r>
        <w:t xml:space="preserve"> the filter should apply to by checking the box in the Controlled column.</w:t>
      </w:r>
    </w:p>
    <w:p w:rsidR="00356BF9" w:rsidRDefault="00B946AB" w:rsidP="00CB27A7">
      <w:pPr>
        <w:pStyle w:val="bodytext"/>
        <w:ind w:left="720"/>
      </w:pPr>
      <w:r w:rsidRPr="001314EA">
        <w:rPr>
          <w:shd w:val="clear" w:color="auto" w:fill="FBD4B4"/>
        </w:rPr>
        <w:t>NOTE.</w:t>
      </w:r>
      <w:r w:rsidR="00356BF9">
        <w:t xml:space="preserve"> </w:t>
      </w:r>
      <w:r w:rsidR="008E57A1">
        <w:t>A</w:t>
      </w:r>
      <w:r w:rsidR="00356BF9">
        <w:t>ll of the reports</w:t>
      </w:r>
      <w:r w:rsidR="00E72F42">
        <w:t xml:space="preserve"> and visualizations</w:t>
      </w:r>
      <w:r w:rsidR="00CB27A7">
        <w:t xml:space="preserve"> being controlled by the filter</w:t>
      </w:r>
      <w:r w:rsidR="00356BF9">
        <w:t xml:space="preserve"> must share at least one common Data Category.</w:t>
      </w:r>
    </w:p>
    <w:p w:rsidR="00074314" w:rsidRDefault="00074314" w:rsidP="00CB27A7">
      <w:pPr>
        <w:pStyle w:val="bodytext"/>
        <w:ind w:left="720"/>
      </w:pPr>
    </w:p>
    <w:p w:rsidR="00356BF9" w:rsidRDefault="0048357A" w:rsidP="00356BF9">
      <w:pPr>
        <w:pStyle w:val="bodytext"/>
        <w:jc w:val="center"/>
        <w:rPr>
          <w:noProof/>
        </w:rPr>
      </w:pPr>
      <w:r>
        <w:rPr>
          <w:noProof/>
        </w:rPr>
        <w:lastRenderedPageBreak/>
        <w:drawing>
          <wp:inline distT="0" distB="0" distL="0" distR="0">
            <wp:extent cx="6258798" cy="3219899"/>
            <wp:effectExtent l="0" t="0" r="889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user152.png"/>
                    <pic:cNvPicPr/>
                  </pic:nvPicPr>
                  <pic:blipFill>
                    <a:blip r:embed="rId3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58798" cy="3219899"/>
                    </a:xfrm>
                    <a:prstGeom prst="rect">
                      <a:avLst/>
                    </a:prstGeom>
                  </pic:spPr>
                </pic:pic>
              </a:graphicData>
            </a:graphic>
          </wp:inline>
        </w:drawing>
      </w:r>
    </w:p>
    <w:p w:rsidR="00E30FD0" w:rsidRDefault="00E30FD0" w:rsidP="00356BF9">
      <w:pPr>
        <w:pStyle w:val="bodytext"/>
        <w:jc w:val="center"/>
      </w:pPr>
    </w:p>
    <w:p w:rsidR="00356BF9" w:rsidRPr="00B52625" w:rsidRDefault="00356BF9" w:rsidP="00356BF9">
      <w:pPr>
        <w:pStyle w:val="bodytext"/>
        <w:rPr>
          <w:b/>
        </w:rPr>
      </w:pPr>
      <w:r>
        <w:rPr>
          <w:b/>
        </w:rPr>
        <w:t>Filter</w:t>
      </w:r>
    </w:p>
    <w:p w:rsidR="00E30FD0" w:rsidRDefault="00356BF9" w:rsidP="00E30FD0">
      <w:pPr>
        <w:pStyle w:val="bodytext"/>
      </w:pPr>
      <w:r>
        <w:t xml:space="preserve">In the </w:t>
      </w:r>
      <w:r w:rsidR="00EE1061">
        <w:t xml:space="preserve">Filter </w:t>
      </w:r>
      <w:r w:rsidR="00A46327">
        <w:t>T</w:t>
      </w:r>
      <w:r w:rsidR="00EE1061">
        <w:t>ab</w:t>
      </w:r>
      <w:r w:rsidR="00A46327">
        <w:t>,</w:t>
      </w:r>
      <w:r w:rsidR="00EE1061">
        <w:t xml:space="preserve"> specify what data should be used </w:t>
      </w:r>
      <w:r w:rsidR="008E57A1">
        <w:t>and</w:t>
      </w:r>
      <w:r w:rsidR="00EE1061">
        <w:t xml:space="preserve"> how the interactive filter should appear on the dashboard.</w:t>
      </w:r>
    </w:p>
    <w:p w:rsidR="00EE1061" w:rsidRDefault="00EE1061" w:rsidP="006F3C48">
      <w:pPr>
        <w:pStyle w:val="bodytext"/>
        <w:numPr>
          <w:ilvl w:val="0"/>
          <w:numId w:val="85"/>
        </w:numPr>
      </w:pPr>
      <w:r>
        <w:t>Use the Filter value dropdown to select the data</w:t>
      </w:r>
      <w:r w:rsidR="00F701BE">
        <w:t xml:space="preserve"> field that should be filtered.</w:t>
      </w:r>
    </w:p>
    <w:p w:rsidR="00E30FD0" w:rsidRDefault="00B946AB" w:rsidP="00074314">
      <w:pPr>
        <w:pStyle w:val="bodytext"/>
        <w:tabs>
          <w:tab w:val="left" w:pos="360"/>
        </w:tabs>
        <w:ind w:left="1440"/>
      </w:pPr>
      <w:r w:rsidRPr="001314EA">
        <w:rPr>
          <w:shd w:val="clear" w:color="auto" w:fill="FBD4B4"/>
        </w:rPr>
        <w:t>NOTE.</w:t>
      </w:r>
      <w:r w:rsidR="00EE1061">
        <w:t xml:space="preserve"> The filter can be applied to a calculation instead of a data field by using the formula button </w:t>
      </w:r>
      <w:r w:rsidR="00836878">
        <w:t>(</w:t>
      </w:r>
      <w:r w:rsidR="003D0285">
        <w:rPr>
          <w:noProof/>
        </w:rPr>
        <w:drawing>
          <wp:inline distT="0" distB="0" distL="0" distR="0">
            <wp:extent cx="152400" cy="152400"/>
            <wp:effectExtent l="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836878">
        <w:t>).</w:t>
      </w:r>
    </w:p>
    <w:p w:rsidR="00EE1061" w:rsidRDefault="00EE1061" w:rsidP="006F3C48">
      <w:pPr>
        <w:pStyle w:val="bodytext"/>
        <w:numPr>
          <w:ilvl w:val="0"/>
          <w:numId w:val="85"/>
        </w:numPr>
        <w:tabs>
          <w:tab w:val="left" w:pos="360"/>
        </w:tabs>
      </w:pPr>
      <w:r>
        <w:t>Use the Type dropdown to specify what kind of</w:t>
      </w:r>
      <w:r w:rsidR="00F701BE">
        <w:t xml:space="preserve"> interactive filter to display:</w:t>
      </w:r>
    </w:p>
    <w:p w:rsidR="0048357A" w:rsidRDefault="00EE1061" w:rsidP="002202A8">
      <w:pPr>
        <w:pStyle w:val="bodytext"/>
        <w:numPr>
          <w:ilvl w:val="1"/>
          <w:numId w:val="57"/>
        </w:numPr>
        <w:tabs>
          <w:tab w:val="left" w:pos="360"/>
        </w:tabs>
        <w:spacing w:after="0"/>
      </w:pPr>
      <w:r>
        <w:t>Single Choice: A dropdown with the possible values of the filter.</w:t>
      </w:r>
    </w:p>
    <w:p w:rsidR="00EE1061" w:rsidRDefault="0048357A" w:rsidP="00EE1061">
      <w:pPr>
        <w:pStyle w:val="bodytext"/>
        <w:tabs>
          <w:tab w:val="left" w:pos="360"/>
        </w:tabs>
        <w:spacing w:after="0"/>
        <w:ind w:left="1440"/>
        <w:jc w:val="center"/>
      </w:pPr>
      <w:r>
        <w:rPr>
          <w:noProof/>
        </w:rPr>
        <w:drawing>
          <wp:inline distT="0" distB="0" distL="0" distR="0">
            <wp:extent cx="2476500" cy="914400"/>
            <wp:effectExtent l="19050" t="19050" r="19050" b="1905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user154.png"/>
                    <pic:cNvPicPr/>
                  </pic:nvPicPr>
                  <pic:blipFill rotWithShape="1">
                    <a:blip r:embed="rId3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886" b="54929"/>
                    <a:stretch/>
                  </pic:blipFill>
                  <pic:spPr bwMode="auto">
                    <a:xfrm>
                      <a:off x="0" y="0"/>
                      <a:ext cx="2476845" cy="914528"/>
                    </a:xfrm>
                    <a:prstGeom prst="rect">
                      <a:avLst/>
                    </a:prstGeom>
                    <a:ln>
                      <a:solidFill>
                        <a:schemeClr val="bg1">
                          <a:lumMod val="85000"/>
                        </a:schemeClr>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381686">
      <w:pPr>
        <w:pStyle w:val="bodytext"/>
        <w:numPr>
          <w:ilvl w:val="1"/>
          <w:numId w:val="57"/>
        </w:numPr>
        <w:tabs>
          <w:tab w:val="left" w:pos="360"/>
        </w:tabs>
        <w:spacing w:after="0"/>
      </w:pPr>
      <w:r>
        <w:t>Multiple Choice: All possible values for the filter presented with check boxes to select a one or more values.</w:t>
      </w:r>
    </w:p>
    <w:p w:rsidR="00EE1061" w:rsidRDefault="0048357A" w:rsidP="00EE1061">
      <w:pPr>
        <w:pStyle w:val="bodytext"/>
        <w:tabs>
          <w:tab w:val="left" w:pos="360"/>
        </w:tabs>
        <w:spacing w:after="0"/>
        <w:ind w:left="1440"/>
        <w:jc w:val="center"/>
      </w:pPr>
      <w:r>
        <w:rPr>
          <w:noProof/>
        </w:rPr>
        <w:drawing>
          <wp:inline distT="0" distB="0" distL="0" distR="0">
            <wp:extent cx="2772162" cy="1133633"/>
            <wp:effectExtent l="19050" t="19050" r="28575" b="28575"/>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user155.png"/>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2162" cy="1133633"/>
                    </a:xfrm>
                    <a:prstGeom prst="rect">
                      <a:avLst/>
                    </a:prstGeom>
                    <a:ln>
                      <a:solidFill>
                        <a:schemeClr val="bg1">
                          <a:lumMod val="85000"/>
                        </a:schemeClr>
                      </a:solidFill>
                    </a:ln>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381686">
      <w:pPr>
        <w:pStyle w:val="bodytext"/>
        <w:numPr>
          <w:ilvl w:val="1"/>
          <w:numId w:val="57"/>
        </w:numPr>
        <w:tabs>
          <w:tab w:val="left" w:pos="360"/>
        </w:tabs>
        <w:spacing w:after="0"/>
      </w:pPr>
      <w:r>
        <w:lastRenderedPageBreak/>
        <w:t>Single Slider: Select the filter value by sliding a point along a scale.</w:t>
      </w:r>
    </w:p>
    <w:p w:rsidR="00EE1061" w:rsidRDefault="0048357A" w:rsidP="00EE1061">
      <w:pPr>
        <w:pStyle w:val="bodytext"/>
        <w:tabs>
          <w:tab w:val="left" w:pos="360"/>
        </w:tabs>
        <w:spacing w:after="0"/>
        <w:ind w:left="1440"/>
        <w:jc w:val="center"/>
      </w:pPr>
      <w:r>
        <w:rPr>
          <w:noProof/>
        </w:rPr>
        <w:drawing>
          <wp:inline distT="0" distB="0" distL="0" distR="0">
            <wp:extent cx="2581635" cy="657317"/>
            <wp:effectExtent l="19050" t="19050" r="9525" b="2857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user153.png"/>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81635" cy="657317"/>
                    </a:xfrm>
                    <a:prstGeom prst="rect">
                      <a:avLst/>
                    </a:prstGeom>
                    <a:ln>
                      <a:solidFill>
                        <a:schemeClr val="bg1">
                          <a:lumMod val="85000"/>
                        </a:schemeClr>
                      </a:solidFill>
                    </a:ln>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381686">
      <w:pPr>
        <w:pStyle w:val="bodytext"/>
        <w:numPr>
          <w:ilvl w:val="1"/>
          <w:numId w:val="57"/>
        </w:numPr>
        <w:tabs>
          <w:tab w:val="left" w:pos="360"/>
        </w:tabs>
      </w:pPr>
      <w:r>
        <w:t>Range Slider:  A scale that disp</w:t>
      </w:r>
      <w:r w:rsidR="00F701BE">
        <w:t>lays values between two points.</w:t>
      </w:r>
    </w:p>
    <w:p w:rsidR="002202A8" w:rsidRDefault="002202A8" w:rsidP="002202A8">
      <w:pPr>
        <w:pStyle w:val="bodytext"/>
        <w:tabs>
          <w:tab w:val="left" w:pos="360"/>
        </w:tabs>
        <w:ind w:left="1440"/>
        <w:jc w:val="center"/>
      </w:pPr>
      <w:r>
        <w:rPr>
          <w:noProof/>
        </w:rPr>
        <w:drawing>
          <wp:inline distT="0" distB="0" distL="0" distR="0">
            <wp:extent cx="3029373" cy="581106"/>
            <wp:effectExtent l="19050" t="19050" r="19050" b="28575"/>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user156.png"/>
                    <pic:cNvPicPr/>
                  </pic:nvPicPr>
                  <pic:blipFill>
                    <a:blip r:embed="rId3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29373" cy="581106"/>
                    </a:xfrm>
                    <a:prstGeom prst="rect">
                      <a:avLst/>
                    </a:prstGeom>
                    <a:ln>
                      <a:solidFill>
                        <a:schemeClr val="bg1">
                          <a:lumMod val="85000"/>
                        </a:schemeClr>
                      </a:solidFill>
                    </a:ln>
                  </pic:spPr>
                </pic:pic>
              </a:graphicData>
            </a:graphic>
          </wp:inline>
        </w:drawing>
      </w:r>
    </w:p>
    <w:p w:rsidR="00E30FD0" w:rsidRDefault="00EE1061" w:rsidP="006F3C48">
      <w:pPr>
        <w:pStyle w:val="bodytext"/>
        <w:numPr>
          <w:ilvl w:val="0"/>
          <w:numId w:val="133"/>
        </w:numPr>
        <w:tabs>
          <w:tab w:val="left" w:pos="360"/>
        </w:tabs>
      </w:pPr>
      <w:r>
        <w:t>In the style dropdown</w:t>
      </w:r>
      <w:r w:rsidR="00A46327">
        <w:t>,</w:t>
      </w:r>
      <w:r>
        <w:t xml:space="preserve"> specify if the filter should be vertically or horizontally oriented.</w:t>
      </w:r>
    </w:p>
    <w:p w:rsidR="00E30FD0" w:rsidRDefault="00EE1061" w:rsidP="006F3C48">
      <w:pPr>
        <w:pStyle w:val="bodytext"/>
        <w:numPr>
          <w:ilvl w:val="0"/>
          <w:numId w:val="133"/>
        </w:numPr>
        <w:tabs>
          <w:tab w:val="left" w:pos="360"/>
        </w:tabs>
      </w:pPr>
      <w:r>
        <w:t>In the Value Sort Direction</w:t>
      </w:r>
      <w:r w:rsidR="00A64877">
        <w:t>,</w:t>
      </w:r>
      <w:r>
        <w:t xml:space="preserve"> specify if the filter values should appear from least to greatest (ascendi</w:t>
      </w:r>
      <w:r w:rsidR="00F701BE">
        <w:t>ng) or vice versa (descending).</w:t>
      </w:r>
    </w:p>
    <w:p w:rsidR="00EE1061" w:rsidRDefault="00EE1061" w:rsidP="006F3C48">
      <w:pPr>
        <w:pStyle w:val="bodytext"/>
        <w:numPr>
          <w:ilvl w:val="0"/>
          <w:numId w:val="133"/>
        </w:numPr>
        <w:tabs>
          <w:tab w:val="left" w:pos="360"/>
        </w:tabs>
      </w:pPr>
      <w:r>
        <w:t>Click the Format button (</w:t>
      </w:r>
      <w:r w:rsidR="0050229B">
        <w:rPr>
          <w:noProof/>
        </w:rPr>
        <w:drawing>
          <wp:inline distT="0" distB="0" distL="0" distR="0">
            <wp:extent cx="152400" cy="152400"/>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FormatCells.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to open the format menu and specify how the fil</w:t>
      </w:r>
      <w:r w:rsidR="00F701BE">
        <w:t>ter values should be displayed.</w:t>
      </w:r>
    </w:p>
    <w:p w:rsidR="00074314" w:rsidRDefault="00074314" w:rsidP="00074314">
      <w:pPr>
        <w:pStyle w:val="bodytext"/>
        <w:tabs>
          <w:tab w:val="left" w:pos="360"/>
        </w:tabs>
        <w:ind w:left="720"/>
      </w:pPr>
    </w:p>
    <w:p w:rsidR="00EE1061" w:rsidRDefault="002202A8" w:rsidP="002202A8">
      <w:pPr>
        <w:pStyle w:val="bodytext"/>
        <w:jc w:val="center"/>
      </w:pPr>
      <w:r>
        <w:rPr>
          <w:noProof/>
        </w:rPr>
        <w:drawing>
          <wp:inline distT="0" distB="0" distL="0" distR="0">
            <wp:extent cx="4372585" cy="3505689"/>
            <wp:effectExtent l="0" t="0" r="9525"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user157.png"/>
                    <pic:cNvPicPr/>
                  </pic:nvPicPr>
                  <pic:blipFill>
                    <a:blip r:embed="rId3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2585" cy="3505689"/>
                    </a:xfrm>
                    <a:prstGeom prst="rect">
                      <a:avLst/>
                    </a:prstGeom>
                  </pic:spPr>
                </pic:pic>
              </a:graphicData>
            </a:graphic>
          </wp:inline>
        </w:drawing>
      </w:r>
    </w:p>
    <w:p w:rsidR="002202A8" w:rsidRDefault="002202A8" w:rsidP="002202A8">
      <w:pPr>
        <w:pStyle w:val="bodytext"/>
        <w:jc w:val="center"/>
      </w:pPr>
    </w:p>
    <w:p w:rsidR="0094624B" w:rsidRDefault="00B93C4E" w:rsidP="00B93C4E">
      <w:pPr>
        <w:pStyle w:val="Heading3"/>
      </w:pPr>
      <w:bookmarkStart w:id="226" w:name="_Toc450574053"/>
      <w:r>
        <w:t>T</w:t>
      </w:r>
      <w:r w:rsidR="0094624B">
        <w:t>oolbar</w:t>
      </w:r>
      <w:bookmarkEnd w:id="226"/>
    </w:p>
    <w:p w:rsidR="0094624B" w:rsidRPr="00BC5573" w:rsidRDefault="0094624B" w:rsidP="0094624B">
      <w:pPr>
        <w:pStyle w:val="bodytext"/>
      </w:pPr>
      <w:r>
        <w:t>The toolbar contains the buttons and menu</w:t>
      </w:r>
      <w:r w:rsidR="00F701BE">
        <w:t>s used to modify the dashboard.</w:t>
      </w:r>
    </w:p>
    <w:p w:rsidR="0094624B" w:rsidRDefault="0094624B" w:rsidP="002128DD">
      <w:pPr>
        <w:pStyle w:val="Heading4"/>
      </w:pPr>
      <w:r>
        <w:lastRenderedPageBreak/>
        <w:t>Saving Dashboards</w:t>
      </w:r>
    </w:p>
    <w:p w:rsidR="0094624B" w:rsidRPr="009506CB" w:rsidRDefault="0094624B" w:rsidP="0094624B">
      <w:pPr>
        <w:pStyle w:val="bodytext"/>
        <w:rPr>
          <w:noProof/>
        </w:rPr>
      </w:pPr>
      <w:r>
        <w:t>The dashboard can be saved by clicking the save button (</w:t>
      </w:r>
      <w:r w:rsidR="0050229B">
        <w:rPr>
          <w:noProof/>
        </w:rPr>
        <w:drawing>
          <wp:inline distT="0" distB="0" distL="0" distR="0">
            <wp:extent cx="152400" cy="152400"/>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Save.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701BE">
        <w:rPr>
          <w:noProof/>
        </w:rPr>
        <w:t>).</w:t>
      </w:r>
    </w:p>
    <w:p w:rsidR="0094624B" w:rsidRDefault="0094624B" w:rsidP="002128DD">
      <w:pPr>
        <w:pStyle w:val="Heading4"/>
      </w:pPr>
      <w:r>
        <w:t>Undo/Redo</w:t>
      </w:r>
    </w:p>
    <w:p w:rsidR="0094624B" w:rsidRDefault="0094624B" w:rsidP="0094624B">
      <w:pPr>
        <w:pStyle w:val="bodytext"/>
      </w:pPr>
      <w:r>
        <w:t>Any action on a dashboard can be undone by clicking (</w:t>
      </w:r>
      <w:r w:rsidR="0050229B">
        <w:rPr>
          <w:noProof/>
        </w:rPr>
        <w:drawing>
          <wp:inline distT="0" distB="0" distL="0" distR="0">
            <wp:extent cx="152400" cy="152400"/>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Undo.pn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pressing </w:t>
      </w:r>
      <w:r w:rsidRPr="0050229B">
        <w:rPr>
          <w:b/>
        </w:rPr>
        <w:t>CTRL</w:t>
      </w:r>
      <w:r>
        <w:t xml:space="preserve"> + </w:t>
      </w:r>
      <w:r w:rsidRPr="0050229B">
        <w:rPr>
          <w:b/>
        </w:rPr>
        <w:t>Z</w:t>
      </w:r>
      <w:r>
        <w:t>. Undone actions can be redone by clicking (</w:t>
      </w:r>
      <w:r w:rsidR="0050229B">
        <w:rPr>
          <w:noProof/>
        </w:rPr>
        <w:drawing>
          <wp:inline distT="0" distB="0" distL="0" distR="0">
            <wp:extent cx="152400" cy="15240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Redo.pn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pressing </w:t>
      </w:r>
      <w:r w:rsidRPr="0050229B">
        <w:rPr>
          <w:b/>
        </w:rPr>
        <w:t>CTRL</w:t>
      </w:r>
      <w:r>
        <w:t xml:space="preserve"> + </w:t>
      </w:r>
      <w:r w:rsidRPr="0050229B">
        <w:rPr>
          <w:b/>
        </w:rPr>
        <w:t>Y</w:t>
      </w:r>
      <w:r>
        <w:t>.</w:t>
      </w:r>
    </w:p>
    <w:p w:rsidR="0094624B" w:rsidRDefault="0094624B" w:rsidP="002128DD">
      <w:pPr>
        <w:pStyle w:val="Heading4"/>
      </w:pPr>
      <w:r>
        <w:t>Borders</w:t>
      </w:r>
    </w:p>
    <w:p w:rsidR="00E30FD0" w:rsidRDefault="0094624B" w:rsidP="00E30FD0">
      <w:pPr>
        <w:pStyle w:val="bodytext"/>
      </w:pPr>
      <w:r>
        <w:t>To create borders around a dashboard item, select it and click the Format icon (</w:t>
      </w:r>
      <w:r w:rsidR="0050229B">
        <w:rPr>
          <w:noProof/>
        </w:rPr>
        <w:drawing>
          <wp:inline distT="0" distB="0" distL="0" distR="0">
            <wp:extent cx="152400" cy="152400"/>
            <wp:effectExtent l="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FormatCells.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701BE">
        <w:t>).</w:t>
      </w:r>
    </w:p>
    <w:p w:rsidR="00E30FD0" w:rsidRDefault="0094624B" w:rsidP="006F3C48">
      <w:pPr>
        <w:pStyle w:val="bodytext"/>
        <w:numPr>
          <w:ilvl w:val="0"/>
          <w:numId w:val="134"/>
        </w:numPr>
      </w:pPr>
      <w:r>
        <w:t>Uncheck ‘Make Borders Uni</w:t>
      </w:r>
      <w:r w:rsidR="00F701BE">
        <w:t>form’ to modify specific edges.</w:t>
      </w:r>
    </w:p>
    <w:p w:rsidR="00E30FD0" w:rsidRDefault="0094624B" w:rsidP="006F3C48">
      <w:pPr>
        <w:pStyle w:val="bodytext"/>
        <w:numPr>
          <w:ilvl w:val="0"/>
          <w:numId w:val="134"/>
        </w:numPr>
      </w:pPr>
      <w:r>
        <w:t>To widen the borders</w:t>
      </w:r>
      <w:r w:rsidR="00A64877">
        <w:t>,</w:t>
      </w:r>
      <w:r>
        <w:t xml:space="preserve"> either key in a value or use</w:t>
      </w:r>
      <w:r w:rsidR="00F701BE">
        <w:t xml:space="preserve"> the arrows in the width box.</w:t>
      </w:r>
    </w:p>
    <w:p w:rsidR="00E30FD0" w:rsidRDefault="0094624B" w:rsidP="002202A8">
      <w:pPr>
        <w:pStyle w:val="bodytext"/>
        <w:numPr>
          <w:ilvl w:val="0"/>
          <w:numId w:val="134"/>
        </w:numPr>
      </w:pPr>
      <w:r>
        <w:t>To change the color</w:t>
      </w:r>
      <w:r w:rsidR="00A64877">
        <w:t>,</w:t>
      </w:r>
      <w:r>
        <w:t xml:space="preserve"> either select a color from the </w:t>
      </w:r>
      <w:r w:rsidR="00F701BE">
        <w:t>drop-down or enter a hex value.</w:t>
      </w:r>
    </w:p>
    <w:p w:rsidR="0094624B" w:rsidRDefault="002202A8" w:rsidP="0094624B">
      <w:pPr>
        <w:pStyle w:val="bodytext"/>
        <w:tabs>
          <w:tab w:val="left" w:pos="360"/>
        </w:tabs>
        <w:jc w:val="center"/>
        <w:rPr>
          <w:noProof/>
        </w:rPr>
      </w:pPr>
      <w:r>
        <w:rPr>
          <w:noProof/>
        </w:rPr>
        <w:drawing>
          <wp:inline distT="0" distB="0" distL="0" distR="0">
            <wp:extent cx="4305901" cy="3886742"/>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user158.png"/>
                    <pic:cNvPicPr/>
                  </pic:nvPicPr>
                  <pic:blipFill>
                    <a:blip r:embed="rId3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5901" cy="3886742"/>
                    </a:xfrm>
                    <a:prstGeom prst="rect">
                      <a:avLst/>
                    </a:prstGeom>
                  </pic:spPr>
                </pic:pic>
              </a:graphicData>
            </a:graphic>
          </wp:inline>
        </w:drawing>
      </w:r>
    </w:p>
    <w:p w:rsidR="00E30FD0" w:rsidRDefault="00E30FD0" w:rsidP="0094624B">
      <w:pPr>
        <w:pStyle w:val="bodytext"/>
        <w:tabs>
          <w:tab w:val="left" w:pos="360"/>
        </w:tabs>
        <w:jc w:val="center"/>
      </w:pPr>
    </w:p>
    <w:p w:rsidR="0094624B" w:rsidRDefault="0094624B" w:rsidP="0094624B">
      <w:pPr>
        <w:pStyle w:val="bodytext"/>
        <w:tabs>
          <w:tab w:val="left" w:pos="360"/>
        </w:tabs>
      </w:pPr>
      <w:r>
        <w:t>Borders can be rounded by clicking the ‘Rounded Edges’ button (</w:t>
      </w:r>
      <w:r w:rsidR="0050229B">
        <w:rPr>
          <w:noProof/>
        </w:rPr>
        <w:drawing>
          <wp:inline distT="0" distB="0" distL="0" distR="0">
            <wp:extent cx="152400" cy="15240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RoundedEdges.png"/>
                    <pic:cNvPicPr/>
                  </pic:nvPicPr>
                  <pic:blipFill>
                    <a:blip r:embed="rId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in the toolbar.</w:t>
      </w:r>
    </w:p>
    <w:p w:rsidR="00E30FD0" w:rsidRDefault="00E30FD0" w:rsidP="0094624B">
      <w:pPr>
        <w:pStyle w:val="bodytext"/>
        <w:tabs>
          <w:tab w:val="left" w:pos="360"/>
        </w:tabs>
      </w:pPr>
    </w:p>
    <w:p w:rsidR="00E30FD0" w:rsidRPr="007557CA" w:rsidRDefault="00E30FD0" w:rsidP="0094624B">
      <w:pPr>
        <w:pStyle w:val="bodytext"/>
        <w:tabs>
          <w:tab w:val="left" w:pos="360"/>
        </w:tabs>
      </w:pPr>
    </w:p>
    <w:p w:rsidR="0094624B" w:rsidRDefault="0094624B" w:rsidP="002128DD">
      <w:pPr>
        <w:pStyle w:val="Heading4"/>
      </w:pPr>
      <w:bookmarkStart w:id="227" w:name="_Formatting_Dashboard_Items"/>
      <w:bookmarkEnd w:id="227"/>
      <w:r>
        <w:lastRenderedPageBreak/>
        <w:t>Formatting Dashboard Text</w:t>
      </w:r>
    </w:p>
    <w:p w:rsidR="0094624B" w:rsidRDefault="0094624B" w:rsidP="0094624B">
      <w:pPr>
        <w:pStyle w:val="bodytext"/>
      </w:pPr>
      <w:r>
        <w:t xml:space="preserve">Text items can be formatted using buttons in the toolbar. A text item must be selected </w:t>
      </w:r>
      <w:r w:rsidR="00E30FD0">
        <w:t>for these changes to be applied.</w:t>
      </w:r>
    </w:p>
    <w:p w:rsidR="00E30FD0" w:rsidRDefault="00E30FD0" w:rsidP="0094624B">
      <w:pPr>
        <w:pStyle w:val="bodytext"/>
      </w:pPr>
    </w:p>
    <w:p w:rsidR="00E30FD0" w:rsidRDefault="00E30FD0" w:rsidP="00E30FD0">
      <w:pPr>
        <w:pStyle w:val="bodytext"/>
        <w:rPr>
          <w:b/>
        </w:rPr>
      </w:pPr>
      <w:r>
        <w:rPr>
          <w:b/>
        </w:rPr>
        <w:t>Font</w:t>
      </w:r>
    </w:p>
    <w:p w:rsidR="00E30FD0" w:rsidRDefault="0094624B" w:rsidP="006F3C48">
      <w:pPr>
        <w:pStyle w:val="bodytext"/>
        <w:numPr>
          <w:ilvl w:val="0"/>
          <w:numId w:val="135"/>
        </w:numPr>
        <w:rPr>
          <w:b/>
        </w:rPr>
      </w:pPr>
      <w:r>
        <w:t>To change the font</w:t>
      </w:r>
      <w:r w:rsidR="00A64877">
        <w:t>,</w:t>
      </w:r>
      <w:r>
        <w:t xml:space="preserve"> use the font drop-down (</w:t>
      </w:r>
      <w:r w:rsidR="0050229B">
        <w:rPr>
          <w:noProof/>
        </w:rPr>
        <w:drawing>
          <wp:inline distT="0" distB="0" distL="0" distR="0">
            <wp:extent cx="1295400" cy="22860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user38.png"/>
                    <pic:cNvPicPr/>
                  </pic:nvPicPr>
                  <pic:blipFill rotWithShape="1">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6087"/>
                    <a:stretch/>
                  </pic:blipFill>
                  <pic:spPr bwMode="auto">
                    <a:xfrm>
                      <a:off x="0" y="0"/>
                      <a:ext cx="1295581" cy="2286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The font names appear in</w:t>
      </w:r>
      <w:r w:rsidR="00F701BE">
        <w:t xml:space="preserve"> the style that they represent.</w:t>
      </w:r>
    </w:p>
    <w:p w:rsidR="00E30FD0" w:rsidRDefault="0094624B" w:rsidP="006F3C48">
      <w:pPr>
        <w:pStyle w:val="bodytext"/>
        <w:numPr>
          <w:ilvl w:val="0"/>
          <w:numId w:val="135"/>
        </w:numPr>
        <w:rPr>
          <w:b/>
        </w:rPr>
      </w:pPr>
      <w:r>
        <w:t xml:space="preserve">The </w:t>
      </w:r>
      <w:r w:rsidRPr="00E30FD0">
        <w:rPr>
          <w:b/>
        </w:rPr>
        <w:t>B</w:t>
      </w:r>
      <w:r w:rsidRPr="00AE0A01">
        <w:t>,</w:t>
      </w:r>
      <w:r>
        <w:t xml:space="preserve"> </w:t>
      </w:r>
      <w:r w:rsidRPr="00E30FD0">
        <w:rPr>
          <w:i/>
        </w:rPr>
        <w:t>I</w:t>
      </w:r>
      <w:r w:rsidR="00A64877">
        <w:t>,</w:t>
      </w:r>
      <w:r>
        <w:t xml:space="preserve"> and </w:t>
      </w:r>
      <w:r w:rsidRPr="00E30FD0">
        <w:rPr>
          <w:u w:val="single"/>
        </w:rPr>
        <w:t>U</w:t>
      </w:r>
      <w:r>
        <w:t xml:space="preserve"> icons make the font bold, italicized</w:t>
      </w:r>
      <w:r w:rsidR="00A64877">
        <w:t>,</w:t>
      </w:r>
      <w:r>
        <w:t xml:space="preserve"> and un</w:t>
      </w:r>
      <w:r w:rsidR="00F701BE">
        <w:t>derlined, respectively.</w:t>
      </w:r>
    </w:p>
    <w:p w:rsidR="0094624B" w:rsidRPr="00E30FD0" w:rsidRDefault="0094624B" w:rsidP="006F3C48">
      <w:pPr>
        <w:pStyle w:val="bodytext"/>
        <w:numPr>
          <w:ilvl w:val="0"/>
          <w:numId w:val="135"/>
        </w:numPr>
        <w:rPr>
          <w:b/>
        </w:rPr>
      </w:pPr>
      <w:r>
        <w:t>Text size can be controlled using the up and down arrows on font size menu (</w:t>
      </w:r>
      <w:r w:rsidR="00F706D0">
        <w:rPr>
          <w:noProof/>
        </w:rPr>
        <w:drawing>
          <wp:inline distT="0" distB="0" distL="0" distR="0">
            <wp:extent cx="457200" cy="257175"/>
            <wp:effectExtent l="0" t="0" r="0" b="9525"/>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user38.png"/>
                    <pic:cNvPicPr/>
                  </pic:nvPicPr>
                  <pic:blipFill rotWithShape="1">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913" t="-12499" b="-1"/>
                    <a:stretch/>
                  </pic:blipFill>
                  <pic:spPr bwMode="auto">
                    <a:xfrm>
                      <a:off x="0" y="0"/>
                      <a:ext cx="457264" cy="2572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w:t>
      </w:r>
    </w:p>
    <w:p w:rsidR="00E30FD0" w:rsidRPr="00E30FD0" w:rsidRDefault="00E30FD0" w:rsidP="00E30FD0">
      <w:pPr>
        <w:pStyle w:val="bodytext"/>
        <w:ind w:left="720"/>
        <w:rPr>
          <w:b/>
        </w:rPr>
      </w:pPr>
    </w:p>
    <w:p w:rsidR="00E30FD0" w:rsidRDefault="00E30FD0" w:rsidP="00E30FD0">
      <w:pPr>
        <w:pStyle w:val="bodytext"/>
        <w:rPr>
          <w:b/>
        </w:rPr>
      </w:pPr>
      <w:r>
        <w:rPr>
          <w:b/>
        </w:rPr>
        <w:t>Color</w:t>
      </w:r>
    </w:p>
    <w:p w:rsidR="00E30FD0" w:rsidRDefault="0094624B" w:rsidP="006F3C48">
      <w:pPr>
        <w:pStyle w:val="bodytext"/>
        <w:numPr>
          <w:ilvl w:val="0"/>
          <w:numId w:val="136"/>
        </w:numPr>
        <w:rPr>
          <w:b/>
        </w:rPr>
      </w:pPr>
      <w:r>
        <w:t>To change the text color, click the Foreground Color button (</w:t>
      </w:r>
      <w:r w:rsidR="00F706D0">
        <w:rPr>
          <w:noProof/>
        </w:rPr>
        <w:drawing>
          <wp:inline distT="0" distB="0" distL="0" distR="0">
            <wp:extent cx="152421" cy="152421"/>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ForegroundColor.png"/>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21" cy="152421"/>
                    </a:xfrm>
                    <a:prstGeom prst="rect">
                      <a:avLst/>
                    </a:prstGeom>
                  </pic:spPr>
                </pic:pic>
              </a:graphicData>
            </a:graphic>
          </wp:inline>
        </w:drawing>
      </w:r>
      <w:r>
        <w:t xml:space="preserve"> )</w:t>
      </w:r>
      <w:r w:rsidR="00A64877">
        <w:t>,</w:t>
      </w:r>
      <w:r>
        <w:t xml:space="preserve"> and then select a color or enter a hex value into the Foreground box.</w:t>
      </w:r>
      <w:r w:rsidRPr="006B674B">
        <w:t xml:space="preserve"> </w:t>
      </w:r>
      <w:r>
        <w:t>Click the clear button to revert to the default color (</w:t>
      </w:r>
      <w:r w:rsidR="00F706D0">
        <w:rPr>
          <w:noProof/>
        </w:rPr>
        <w:drawing>
          <wp:inline distT="0" distB="0" distL="0" distR="0">
            <wp:extent cx="200025" cy="133350"/>
            <wp:effectExtent l="0" t="0" r="952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0025" cy="133350"/>
                    </a:xfrm>
                    <a:prstGeom prst="rect">
                      <a:avLst/>
                    </a:prstGeom>
                  </pic:spPr>
                </pic:pic>
              </a:graphicData>
            </a:graphic>
          </wp:inline>
        </w:drawing>
      </w:r>
      <w:r>
        <w:t>).</w:t>
      </w:r>
    </w:p>
    <w:p w:rsidR="0094624B" w:rsidRPr="00E30FD0" w:rsidRDefault="0094624B" w:rsidP="006F3C48">
      <w:pPr>
        <w:pStyle w:val="bodytext"/>
        <w:numPr>
          <w:ilvl w:val="0"/>
          <w:numId w:val="136"/>
        </w:numPr>
        <w:rPr>
          <w:b/>
        </w:rPr>
      </w:pPr>
      <w:r>
        <w:t>To change the background color, click the Background Color button (</w:t>
      </w:r>
      <w:r w:rsidR="00F706D0">
        <w:rPr>
          <w:noProof/>
        </w:rPr>
        <w:drawing>
          <wp:inline distT="0" distB="0" distL="0" distR="0">
            <wp:extent cx="152421" cy="152421"/>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BackgroundColor.png"/>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21" cy="152421"/>
                    </a:xfrm>
                    <a:prstGeom prst="rect">
                      <a:avLst/>
                    </a:prstGeom>
                  </pic:spPr>
                </pic:pic>
              </a:graphicData>
            </a:graphic>
          </wp:inline>
        </w:drawing>
      </w:r>
      <w:r>
        <w:t>) and then select a color or enter a hex value into the Background box. Click the clear button to revert to the default color (</w:t>
      </w:r>
      <w:r w:rsidR="00F706D0">
        <w:rPr>
          <w:noProof/>
        </w:rPr>
        <w:drawing>
          <wp:inline distT="0" distB="0" distL="0" distR="0">
            <wp:extent cx="200025" cy="133350"/>
            <wp:effectExtent l="0" t="0" r="952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0025" cy="133350"/>
                    </a:xfrm>
                    <a:prstGeom prst="rect">
                      <a:avLst/>
                    </a:prstGeom>
                  </pic:spPr>
                </pic:pic>
              </a:graphicData>
            </a:graphic>
          </wp:inline>
        </w:drawing>
      </w:r>
      <w:r>
        <w:t>).</w:t>
      </w:r>
    </w:p>
    <w:p w:rsidR="00E30FD0" w:rsidRPr="00E30FD0" w:rsidRDefault="00E30FD0" w:rsidP="00E30FD0">
      <w:pPr>
        <w:pStyle w:val="bodytext"/>
        <w:ind w:left="720"/>
        <w:rPr>
          <w:b/>
        </w:rPr>
      </w:pPr>
    </w:p>
    <w:p w:rsidR="00E30FD0" w:rsidRDefault="00E30FD0" w:rsidP="00E30FD0">
      <w:pPr>
        <w:pStyle w:val="bodytext"/>
        <w:rPr>
          <w:b/>
        </w:rPr>
      </w:pPr>
      <w:r>
        <w:rPr>
          <w:b/>
        </w:rPr>
        <w:t>Alignment</w:t>
      </w:r>
    </w:p>
    <w:p w:rsidR="002202A8" w:rsidRPr="002202A8" w:rsidRDefault="0094624B" w:rsidP="002202A8">
      <w:pPr>
        <w:pStyle w:val="bodytext"/>
        <w:numPr>
          <w:ilvl w:val="0"/>
          <w:numId w:val="137"/>
        </w:numPr>
        <w:rPr>
          <w:b/>
        </w:rPr>
      </w:pPr>
      <w:r>
        <w:t xml:space="preserve">Text can be aligned to the top, center, or bottom of a cell using </w:t>
      </w:r>
      <w:r w:rsidR="00F701BE">
        <w:t>the vertical alignment buttons.</w:t>
      </w:r>
    </w:p>
    <w:p w:rsidR="00E30FD0" w:rsidRPr="00A50BC3" w:rsidRDefault="002202A8" w:rsidP="00E30FD0">
      <w:pPr>
        <w:pStyle w:val="bodytext"/>
        <w:jc w:val="center"/>
        <w:rPr>
          <w:noProof/>
        </w:rPr>
      </w:pPr>
      <w:r>
        <w:rPr>
          <w:noProof/>
        </w:rPr>
        <w:drawing>
          <wp:inline distT="0" distB="0" distL="0" distR="0">
            <wp:extent cx="1257300" cy="647700"/>
            <wp:effectExtent l="1905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user66.png"/>
                    <pic:cNvPicPr/>
                  </pic:nvPicPr>
                  <pic:blipFill rotWithShape="1">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1257300" cy="647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4624B" w:rsidRPr="00E30FD0" w:rsidRDefault="0094624B" w:rsidP="006F3C48">
      <w:pPr>
        <w:pStyle w:val="bodytext"/>
        <w:numPr>
          <w:ilvl w:val="0"/>
          <w:numId w:val="137"/>
        </w:numPr>
        <w:rPr>
          <w:b/>
        </w:rPr>
      </w:pPr>
      <w:r>
        <w:t>Text can be centered, justified</w:t>
      </w:r>
      <w:r w:rsidR="00A64877">
        <w:t>,</w:t>
      </w:r>
      <w:r>
        <w:t xml:space="preserve"> or aligned to the left or right of a cell using the horizontal alignment buttons.</w:t>
      </w:r>
    </w:p>
    <w:p w:rsidR="00E30FD0" w:rsidRDefault="002202A8" w:rsidP="0094624B">
      <w:pPr>
        <w:pStyle w:val="bodytext"/>
        <w:tabs>
          <w:tab w:val="left" w:pos="360"/>
        </w:tabs>
        <w:jc w:val="center"/>
        <w:rPr>
          <w:noProof/>
        </w:rPr>
      </w:pPr>
      <w:r>
        <w:rPr>
          <w:noProof/>
        </w:rPr>
        <w:drawing>
          <wp:inline distT="0" distB="0" distL="0" distR="0">
            <wp:extent cx="1257300" cy="647700"/>
            <wp:effectExtent l="1905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user65.png"/>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94624B" w:rsidRDefault="0094624B" w:rsidP="002128DD">
      <w:pPr>
        <w:pStyle w:val="Heading4"/>
      </w:pPr>
      <w:r>
        <w:t>Renaming Dashboards</w:t>
      </w:r>
    </w:p>
    <w:p w:rsidR="0094624B" w:rsidRDefault="0094624B" w:rsidP="0094624B">
      <w:pPr>
        <w:pStyle w:val="bodytext"/>
      </w:pPr>
      <w:r>
        <w:t>To change the name of a dashboard</w:t>
      </w:r>
      <w:r w:rsidR="00A64877">
        <w:t>,</w:t>
      </w:r>
      <w:r>
        <w:t xml:space="preserve"> click ‘Rename’ in the Toolbar drop-down menu. Modify the name and select the folder where the Dashboard will be saved. Click ‘OK’.</w:t>
      </w:r>
    </w:p>
    <w:p w:rsidR="002955A2" w:rsidRDefault="002955A2" w:rsidP="0094624B">
      <w:pPr>
        <w:pStyle w:val="bodytext"/>
      </w:pPr>
    </w:p>
    <w:p w:rsidR="0094624B" w:rsidRPr="002F5559" w:rsidRDefault="002202A8" w:rsidP="00A50BC3">
      <w:pPr>
        <w:pStyle w:val="bodytext"/>
      </w:pPr>
      <w:r>
        <w:rPr>
          <w:noProof/>
        </w:rPr>
        <w:drawing>
          <wp:inline distT="0" distB="0" distL="0" distR="0">
            <wp:extent cx="1114425" cy="981075"/>
            <wp:effectExtent l="19050" t="0" r="952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user159.png"/>
                    <pic:cNvPicPr/>
                  </pic:nvPicPr>
                  <pic:blipFill>
                    <a:blip r:embed="rId3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5106113" cy="3419952"/>
            <wp:effectExtent l="0" t="0" r="0" b="9525"/>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user160.png"/>
                    <pic:cNvPicPr/>
                  </pic:nvPicPr>
                  <pic:blipFill>
                    <a:blip r:embed="rId3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6113" cy="3419952"/>
                    </a:xfrm>
                    <a:prstGeom prst="rect">
                      <a:avLst/>
                    </a:prstGeom>
                  </pic:spPr>
                </pic:pic>
              </a:graphicData>
            </a:graphic>
          </wp:inline>
        </w:drawing>
      </w:r>
    </w:p>
    <w:p w:rsidR="0094624B" w:rsidRPr="00826CFC" w:rsidRDefault="0094624B" w:rsidP="002128DD">
      <w:pPr>
        <w:pStyle w:val="Heading4"/>
      </w:pPr>
      <w:r>
        <w:t>Changing Description</w:t>
      </w:r>
    </w:p>
    <w:p w:rsidR="0094624B" w:rsidRDefault="0094624B" w:rsidP="0094624B">
      <w:pPr>
        <w:pStyle w:val="bodytext"/>
      </w:pPr>
      <w:r>
        <w:t xml:space="preserve">The dashboard description appears at the bottom of the </w:t>
      </w:r>
      <w:hyperlink w:anchor="_Main_Menu" w:history="1">
        <w:r w:rsidRPr="00241BDD">
          <w:rPr>
            <w:rStyle w:val="Hyperlink"/>
          </w:rPr>
          <w:t>Main Menu</w:t>
        </w:r>
      </w:hyperlink>
      <w:r>
        <w:t>. Though dashboard descriptions are optional</w:t>
      </w:r>
      <w:r w:rsidR="00A64877">
        <w:t>,</w:t>
      </w:r>
      <w:r>
        <w:t xml:space="preserve"> they are utilized when searching reports. To modify a dashboard description</w:t>
      </w:r>
      <w:r w:rsidR="00A64877">
        <w:t>,</w:t>
      </w:r>
      <w:r>
        <w:t xml:space="preserve"> click ‘Description’ in the Toolbar drop-down menu. Fill in the description and click ‘OK.’</w:t>
      </w:r>
    </w:p>
    <w:p w:rsidR="0094624B" w:rsidRPr="002F5559" w:rsidRDefault="00A50BC3" w:rsidP="00A50BC3">
      <w:pPr>
        <w:pStyle w:val="bodytext"/>
      </w:pPr>
      <w:r w:rsidRPr="00A50BC3">
        <w:rPr>
          <w:noProof/>
        </w:rPr>
        <w:drawing>
          <wp:inline distT="0" distB="0" distL="0" distR="0">
            <wp:extent cx="1114425" cy="981075"/>
            <wp:effectExtent l="19050" t="0" r="9525" b="0"/>
            <wp:docPr id="1040"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user161.png"/>
                    <pic:cNvPicPr/>
                  </pic:nvPicPr>
                  <pic:blipFill>
                    <a:blip r:embed="rId3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4029638" cy="2114845"/>
            <wp:effectExtent l="19050" t="0" r="8962" b="0"/>
            <wp:docPr id="1041" name="Picture 1040"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53" cstate="print"/>
                    <a:stretch>
                      <a:fillRect/>
                    </a:stretch>
                  </pic:blipFill>
                  <pic:spPr>
                    <a:xfrm>
                      <a:off x="0" y="0"/>
                      <a:ext cx="4029638" cy="2114845"/>
                    </a:xfrm>
                    <a:prstGeom prst="rect">
                      <a:avLst/>
                    </a:prstGeom>
                  </pic:spPr>
                </pic:pic>
              </a:graphicData>
            </a:graphic>
          </wp:inline>
        </w:drawing>
      </w:r>
      <w:r w:rsidR="002202A8">
        <w:t xml:space="preserve"> </w:t>
      </w:r>
      <w:r w:rsidR="0094624B">
        <w:t xml:space="preserve">   </w:t>
      </w:r>
    </w:p>
    <w:p w:rsidR="0094624B" w:rsidRDefault="0094624B" w:rsidP="002128DD">
      <w:pPr>
        <w:pStyle w:val="Heading4"/>
      </w:pPr>
      <w:r>
        <w:t>Dashboard Options</w:t>
      </w:r>
    </w:p>
    <w:p w:rsidR="0094624B" w:rsidRDefault="0094624B" w:rsidP="0094624B">
      <w:pPr>
        <w:pStyle w:val="bodytext"/>
      </w:pPr>
      <w:r>
        <w:t>Click ‘Options’ in the Toolbar drop-down menu to ope</w:t>
      </w:r>
      <w:r w:rsidR="00F701BE">
        <w:t>n the Dashboard Options Window.</w:t>
      </w:r>
    </w:p>
    <w:p w:rsidR="0094624B" w:rsidRDefault="0094624B" w:rsidP="0094624B">
      <w:pPr>
        <w:pStyle w:val="bodytext"/>
        <w:rPr>
          <w:b/>
        </w:rPr>
      </w:pPr>
      <w:r w:rsidRPr="003035D3">
        <w:rPr>
          <w:b/>
        </w:rPr>
        <w:t>General Options</w:t>
      </w:r>
    </w:p>
    <w:p w:rsidR="0094624B" w:rsidRDefault="0094624B" w:rsidP="006F3C48">
      <w:pPr>
        <w:pStyle w:val="bodytext"/>
        <w:numPr>
          <w:ilvl w:val="0"/>
          <w:numId w:val="86"/>
        </w:numPr>
      </w:pPr>
      <w:r>
        <w:t>To change the background color of the dashboard canvas, select a color or enter a hex value.</w:t>
      </w:r>
    </w:p>
    <w:p w:rsidR="00E30FD0" w:rsidRDefault="0094624B" w:rsidP="00E30FD0">
      <w:pPr>
        <w:pStyle w:val="bodytext"/>
        <w:numPr>
          <w:ilvl w:val="0"/>
          <w:numId w:val="86"/>
        </w:numPr>
      </w:pPr>
      <w:r>
        <w:lastRenderedPageBreak/>
        <w:t>Check ‘Show report title bar on execution’ to allow reports on an executed dashboard to be selected and modified.</w:t>
      </w:r>
    </w:p>
    <w:p w:rsidR="0094624B" w:rsidRDefault="002202A8" w:rsidP="00A50BC3">
      <w:pPr>
        <w:pStyle w:val="Textbody"/>
        <w:rPr>
          <w:noProof/>
        </w:rPr>
      </w:pPr>
      <w:r>
        <w:rPr>
          <w:noProof/>
        </w:rPr>
        <w:drawing>
          <wp:inline distT="0" distB="0" distL="0" distR="0">
            <wp:extent cx="1114425" cy="981075"/>
            <wp:effectExtent l="19050" t="0" r="9525"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user162.png"/>
                    <pic:cNvPicPr/>
                  </pic:nvPicPr>
                  <pic:blipFill>
                    <a:blip r:embed="rId3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4314825" cy="2076450"/>
            <wp:effectExtent l="19050" t="0" r="9525"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user163.png"/>
                    <pic:cNvPicPr/>
                  </pic:nvPicPr>
                  <pic:blipFill>
                    <a:blip r:embed="rId3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4825" cy="2076450"/>
                    </a:xfrm>
                    <a:prstGeom prst="rect">
                      <a:avLst/>
                    </a:prstGeom>
                    <a:noFill/>
                    <a:ln>
                      <a:noFill/>
                    </a:ln>
                  </pic:spPr>
                </pic:pic>
              </a:graphicData>
            </a:graphic>
          </wp:inline>
        </w:drawing>
      </w:r>
    </w:p>
    <w:p w:rsidR="00E30FD0" w:rsidRPr="002C6193" w:rsidRDefault="00E30FD0" w:rsidP="0094624B">
      <w:pPr>
        <w:pStyle w:val="Textbody"/>
      </w:pPr>
    </w:p>
    <w:p w:rsidR="0094624B" w:rsidRDefault="0094624B" w:rsidP="002128DD">
      <w:pPr>
        <w:pStyle w:val="Heading4"/>
      </w:pPr>
      <w:r>
        <w:t>Executing Dashboards</w:t>
      </w:r>
    </w:p>
    <w:p w:rsidR="00410E71" w:rsidRDefault="0094624B" w:rsidP="00A50BC3">
      <w:pPr>
        <w:pStyle w:val="bodytext"/>
        <w:tabs>
          <w:tab w:val="left" w:pos="4021"/>
        </w:tabs>
      </w:pPr>
      <w:r>
        <w:t xml:space="preserve">Dashboards can be run from the </w:t>
      </w:r>
      <w:hyperlink w:anchor="_Main_Menu" w:history="1">
        <w:r w:rsidRPr="009F7EDB">
          <w:rPr>
            <w:rStyle w:val="Hyperlink"/>
          </w:rPr>
          <w:t>Main Menu</w:t>
        </w:r>
      </w:hyperlink>
      <w:r>
        <w:t xml:space="preserve"> or the </w:t>
      </w:r>
      <w:hyperlink w:anchor="_Toolbar_1" w:history="1">
        <w:r>
          <w:rPr>
            <w:rStyle w:val="Hyperlink"/>
          </w:rPr>
          <w:t>Toolbar</w:t>
        </w:r>
      </w:hyperlink>
      <w:r>
        <w:t>. To run a dashboard from the Main Menu</w:t>
      </w:r>
      <w:r w:rsidR="00A64877">
        <w:t>,</w:t>
      </w:r>
      <w:r>
        <w:t xml:space="preserve"> first select the dashboard you want to run and click the </w:t>
      </w:r>
      <w:r w:rsidR="00384773">
        <w:t>‘Run</w:t>
      </w:r>
      <w:r w:rsidR="00F7408F">
        <w:t xml:space="preserve"> Selected Report</w:t>
      </w:r>
      <w:r w:rsidR="00384773">
        <w:t>’ button</w:t>
      </w:r>
      <w:r>
        <w:t>. When editing a dashboard</w:t>
      </w:r>
      <w:r w:rsidR="00A64877">
        <w:t>,</w:t>
      </w:r>
      <w:r>
        <w:t xml:space="preserve"> simply click </w:t>
      </w:r>
      <w:r w:rsidR="00384773">
        <w:t>‘Run</w:t>
      </w:r>
      <w:r w:rsidR="00D46AE8">
        <w:t xml:space="preserve"> Dashboard</w:t>
      </w:r>
      <w:r w:rsidR="00384773">
        <w:t>’</w:t>
      </w:r>
      <w:r>
        <w:t xml:space="preserve"> </w:t>
      </w:r>
      <w:r w:rsidR="00E30FD0">
        <w:t xml:space="preserve">to </w:t>
      </w:r>
      <w:r w:rsidR="00384773">
        <w:t>view the</w:t>
      </w:r>
      <w:r w:rsidR="00E30FD0">
        <w:t xml:space="preserve"> dashboard.</w:t>
      </w:r>
    </w:p>
    <w:p w:rsidR="0094624B" w:rsidRDefault="002202A8" w:rsidP="00A50BC3">
      <w:pPr>
        <w:pStyle w:val="bodytext"/>
        <w:tabs>
          <w:tab w:val="left" w:pos="4021"/>
        </w:tabs>
        <w:rPr>
          <w:noProof/>
        </w:rPr>
      </w:pPr>
      <w:r>
        <w:rPr>
          <w:noProof/>
        </w:rPr>
        <w:drawing>
          <wp:inline distT="0" distB="0" distL="0" distR="0">
            <wp:extent cx="1323975" cy="933450"/>
            <wp:effectExtent l="19050" t="0" r="952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user164.png"/>
                    <pic:cNvPicPr/>
                  </pic:nvPicPr>
                  <pic:blipFill>
                    <a:blip r:embed="rId3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3975" cy="933450"/>
                    </a:xfrm>
                    <a:prstGeom prst="rect">
                      <a:avLst/>
                    </a:prstGeom>
                    <a:noFill/>
                    <a:ln>
                      <a:noFill/>
                    </a:ln>
                  </pic:spPr>
                </pic:pic>
              </a:graphicData>
            </a:graphic>
          </wp:inline>
        </w:drawing>
      </w:r>
      <w:r>
        <w:rPr>
          <w:noProof/>
        </w:rPr>
        <w:drawing>
          <wp:inline distT="0" distB="0" distL="0" distR="0">
            <wp:extent cx="4038600" cy="647700"/>
            <wp:effectExtent l="19050" t="0" r="0"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user165.png"/>
                    <pic:cNvPicPr/>
                  </pic:nvPicPr>
                  <pic:blipFill>
                    <a:blip r:embed="rId3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8600" cy="647700"/>
                    </a:xfrm>
                    <a:prstGeom prst="rect">
                      <a:avLst/>
                    </a:prstGeom>
                    <a:noFill/>
                    <a:ln>
                      <a:noFill/>
                    </a:ln>
                  </pic:spPr>
                </pic:pic>
              </a:graphicData>
            </a:graphic>
          </wp:inline>
        </w:drawing>
      </w:r>
    </w:p>
    <w:p w:rsidR="00ED4B6B" w:rsidRDefault="00ED4B6B">
      <w:pPr>
        <w:widowControl/>
        <w:suppressAutoHyphens w:val="0"/>
        <w:autoSpaceDN/>
        <w:textAlignment w:val="auto"/>
        <w:rPr>
          <w:rFonts w:ascii="Open Sans" w:eastAsia="Times New Roman" w:hAnsi="Open Sans" w:cs="Times New Roman"/>
          <w:color w:val="607886"/>
          <w:sz w:val="22"/>
          <w:szCs w:val="22"/>
        </w:rPr>
      </w:pPr>
    </w:p>
    <w:p w:rsidR="00ED4B6B" w:rsidRDefault="00ED4B6B" w:rsidP="00ED4B6B">
      <w:pPr>
        <w:pStyle w:val="Heading1"/>
      </w:pPr>
      <w:bookmarkStart w:id="228" w:name="_Creating_Chained_Reports"/>
      <w:bookmarkStart w:id="229" w:name="_Toc450574054"/>
      <w:bookmarkEnd w:id="228"/>
      <w:r>
        <w:lastRenderedPageBreak/>
        <w:t>Chained Reports</w:t>
      </w:r>
      <w:bookmarkEnd w:id="229"/>
    </w:p>
    <w:p w:rsidR="002026CE" w:rsidRDefault="002026CE" w:rsidP="00507BD8">
      <w:pPr>
        <w:pStyle w:val="bodytext"/>
      </w:pPr>
    </w:p>
    <w:p w:rsidR="002026CE" w:rsidRDefault="00A67355" w:rsidP="00507BD8">
      <w:pPr>
        <w:pStyle w:val="bodytext"/>
        <w:rPr>
          <w:b/>
          <w:color w:val="FF0000"/>
          <w:u w:val="single"/>
        </w:rPr>
      </w:pPr>
      <w:r>
        <w:t>Chained R</w:t>
      </w:r>
      <w:r w:rsidR="002026CE">
        <w:t xml:space="preserve">eports </w:t>
      </w:r>
      <w:r w:rsidR="00015371">
        <w:t>comprise mul</w:t>
      </w:r>
      <w:r w:rsidR="00384773">
        <w:t>tiple existing reports</w:t>
      </w:r>
      <w:r w:rsidR="00A64877">
        <w:t>,</w:t>
      </w:r>
      <w:r w:rsidR="00384773">
        <w:t xml:space="preserve"> which</w:t>
      </w:r>
      <w:r w:rsidR="00015371">
        <w:t xml:space="preserve"> </w:t>
      </w:r>
      <w:r w:rsidR="00384773">
        <w:t>run</w:t>
      </w:r>
      <w:r w:rsidR="00015371">
        <w:t xml:space="preserve"> in </w:t>
      </w:r>
      <w:r w:rsidR="00DC50EB">
        <w:t xml:space="preserve">a specific </w:t>
      </w:r>
      <w:r w:rsidR="00384773">
        <w:t>order and compile</w:t>
      </w:r>
      <w:r w:rsidR="00015371">
        <w:t xml:space="preserve"> into a single document. They are a simplified method </w:t>
      </w:r>
      <w:r w:rsidR="0016044F">
        <w:t>for</w:t>
      </w:r>
      <w:r w:rsidR="00015371">
        <w:t xml:space="preserve"> </w:t>
      </w:r>
      <w:r w:rsidR="005975A3">
        <w:t>managing reports en masse.</w:t>
      </w:r>
    </w:p>
    <w:p w:rsidR="00A67355" w:rsidRDefault="00B946AB" w:rsidP="000A6B06">
      <w:pPr>
        <w:pStyle w:val="bodytext"/>
        <w:ind w:left="720"/>
      </w:pPr>
      <w:r w:rsidRPr="001314EA">
        <w:rPr>
          <w:shd w:val="clear" w:color="auto" w:fill="FBD4B4"/>
        </w:rPr>
        <w:t>NOTE.</w:t>
      </w:r>
      <w:r w:rsidR="00A67355" w:rsidRPr="00317E22">
        <w:rPr>
          <w:b/>
        </w:rPr>
        <w:t xml:space="preserve"> </w:t>
      </w:r>
      <w:r w:rsidR="00A67355">
        <w:t xml:space="preserve">Chained Reports </w:t>
      </w:r>
      <w:r w:rsidR="002E6C7D">
        <w:t xml:space="preserve">can only be </w:t>
      </w:r>
      <w:r w:rsidR="007B0F4D">
        <w:t>exported</w:t>
      </w:r>
      <w:r w:rsidR="00384773">
        <w:t xml:space="preserve"> as downloadable file types</w:t>
      </w:r>
      <w:r w:rsidR="002E6C7D">
        <w:t xml:space="preserve"> </w:t>
      </w:r>
      <w:r w:rsidR="00384773">
        <w:t>(</w:t>
      </w:r>
      <w:r w:rsidR="002E6C7D">
        <w:t xml:space="preserve">Excel, PDF, RTF, </w:t>
      </w:r>
      <w:r w:rsidR="00542F7E">
        <w:t>or</w:t>
      </w:r>
      <w:r w:rsidR="002E6C7D">
        <w:t xml:space="preserve"> CSV</w:t>
      </w:r>
      <w:r w:rsidR="00384773">
        <w:t>) Viewer</w:t>
      </w:r>
      <w:r w:rsidR="000A2790">
        <w:t xml:space="preserve">-only features are not supported </w:t>
      </w:r>
      <w:r w:rsidR="002E6C7D">
        <w:t>in</w:t>
      </w:r>
      <w:r w:rsidR="000A2790">
        <w:t xml:space="preserve"> chained reports.</w:t>
      </w:r>
    </w:p>
    <w:p w:rsidR="00815176" w:rsidRDefault="00B946AB" w:rsidP="000A6B06">
      <w:pPr>
        <w:pStyle w:val="bodytext"/>
        <w:ind w:left="720"/>
      </w:pPr>
      <w:r w:rsidRPr="001314EA">
        <w:rPr>
          <w:shd w:val="clear" w:color="auto" w:fill="FBD4B4"/>
        </w:rPr>
        <w:t>NOTE.</w:t>
      </w:r>
      <w:r w:rsidR="00815176">
        <w:rPr>
          <w:b/>
        </w:rPr>
        <w:t xml:space="preserve"> </w:t>
      </w:r>
      <w:r w:rsidR="00815176">
        <w:t xml:space="preserve">Chained Reports do not support Excel templates. </w:t>
      </w:r>
      <w:r w:rsidR="00AB1BD6">
        <w:t>Additionally, a</w:t>
      </w:r>
      <w:r w:rsidR="00815176">
        <w:t>ll reports in a chained report must have a common RTF template</w:t>
      </w:r>
      <w:r w:rsidR="007B0F4D">
        <w:t>.</w:t>
      </w:r>
    </w:p>
    <w:p w:rsidR="00815176" w:rsidRPr="00815176" w:rsidRDefault="00B946AB" w:rsidP="000A6B06">
      <w:pPr>
        <w:pStyle w:val="bodytext"/>
        <w:ind w:firstLine="720"/>
      </w:pPr>
      <w:r w:rsidRPr="001314EA">
        <w:rPr>
          <w:shd w:val="clear" w:color="auto" w:fill="FBD4B4"/>
        </w:rPr>
        <w:t>NOTE.</w:t>
      </w:r>
      <w:r w:rsidR="00815176">
        <w:rPr>
          <w:b/>
        </w:rPr>
        <w:t xml:space="preserve"> </w:t>
      </w:r>
      <w:r w:rsidR="00815176">
        <w:t>The Scheduler does not support Chained Reports.</w:t>
      </w:r>
    </w:p>
    <w:p w:rsidR="002026CE" w:rsidRDefault="002026CE" w:rsidP="00656CA1">
      <w:pPr>
        <w:pStyle w:val="Heading2"/>
      </w:pPr>
      <w:bookmarkStart w:id="230" w:name="_Chained_Report_Wizard"/>
      <w:bookmarkStart w:id="231" w:name="_Toc450574055"/>
      <w:bookmarkEnd w:id="230"/>
      <w:r>
        <w:t>Chained Report Wizard</w:t>
      </w:r>
      <w:bookmarkEnd w:id="231"/>
    </w:p>
    <w:p w:rsidR="00722D14" w:rsidRDefault="00722D14" w:rsidP="00722D14">
      <w:pPr>
        <w:pStyle w:val="bodytext"/>
      </w:pPr>
      <w:r>
        <w:t>The Chained Report Wizard is an interactive tool which allows you to create and edit Chained Reports.</w:t>
      </w:r>
    </w:p>
    <w:p w:rsidR="00722D14" w:rsidRDefault="00722D14" w:rsidP="00722D14">
      <w:pPr>
        <w:pStyle w:val="bodytext"/>
      </w:pPr>
      <w:r>
        <w:t>To navigate the wizard</w:t>
      </w:r>
      <w:r w:rsidR="00A64877">
        <w:t>,</w:t>
      </w:r>
      <w:r>
        <w:t xml:space="preserve"> either click the desired tab or use the buttons at the bottom.</w:t>
      </w:r>
    </w:p>
    <w:p w:rsidR="000A6B06" w:rsidRDefault="00722D14" w:rsidP="00C478E8">
      <w:pPr>
        <w:pStyle w:val="bodytext"/>
      </w:pPr>
      <w:r>
        <w:t>To save a Chaine</w:t>
      </w:r>
      <w:r w:rsidR="00317BE8">
        <w:t>d Report</w:t>
      </w:r>
      <w:r w:rsidR="00C26EBB">
        <w:t>,</w:t>
      </w:r>
      <w:r w:rsidR="00317BE8">
        <w:t xml:space="preserve"> click the save button.</w:t>
      </w:r>
    </w:p>
    <w:p w:rsidR="000A6B06" w:rsidRDefault="002026CE" w:rsidP="002026CE">
      <w:pPr>
        <w:pStyle w:val="bodytext"/>
        <w:tabs>
          <w:tab w:val="center" w:pos="5040"/>
        </w:tabs>
      </w:pPr>
      <w:r>
        <w:t xml:space="preserve">The </w:t>
      </w:r>
      <w:r w:rsidR="00C478E8">
        <w:t>Chained</w:t>
      </w:r>
      <w:r>
        <w:t xml:space="preserve"> Report Wizard has </w:t>
      </w:r>
      <w:r w:rsidR="00C478E8">
        <w:t>three</w:t>
      </w:r>
      <w:r>
        <w:t xml:space="preserve"> sub tabs. The Name and </w:t>
      </w:r>
      <w:r w:rsidR="00C478E8">
        <w:t>Reports</w:t>
      </w:r>
      <w:r>
        <w:t xml:space="preserve"> tabs must be comple</w:t>
      </w:r>
      <w:r w:rsidR="00C478E8">
        <w:t>ted.</w:t>
      </w:r>
    </w:p>
    <w:p w:rsidR="002026CE" w:rsidRDefault="002026CE" w:rsidP="002026CE">
      <w:pPr>
        <w:pStyle w:val="Heading3"/>
      </w:pPr>
      <w:bookmarkStart w:id="232" w:name="_Toc450574056"/>
      <w:r>
        <w:t>Name Tab</w:t>
      </w:r>
      <w:bookmarkEnd w:id="232"/>
    </w:p>
    <w:p w:rsidR="007B45FD" w:rsidRDefault="007B45FD" w:rsidP="002026CE">
      <w:pPr>
        <w:pStyle w:val="bodytext"/>
      </w:pPr>
      <w:r w:rsidRPr="007B45FD">
        <w:rPr>
          <w:noProof/>
        </w:rPr>
        <w:drawing>
          <wp:inline distT="0" distB="0" distL="0" distR="0">
            <wp:extent cx="6400800" cy="3691255"/>
            <wp:effectExtent l="19050" t="19050" r="19050" b="23495"/>
            <wp:docPr id="1042"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user166.png"/>
                    <pic:cNvPicPr/>
                  </pic:nvPicPr>
                  <pic:blipFill>
                    <a:blip r:embed="rId3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91255"/>
                    </a:xfrm>
                    <a:prstGeom prst="rect">
                      <a:avLst/>
                    </a:prstGeom>
                    <a:ln>
                      <a:solidFill>
                        <a:schemeClr val="bg1">
                          <a:lumMod val="85000"/>
                        </a:schemeClr>
                      </a:solidFill>
                    </a:ln>
                  </pic:spPr>
                </pic:pic>
              </a:graphicData>
            </a:graphic>
          </wp:inline>
        </w:drawing>
      </w:r>
    </w:p>
    <w:p w:rsidR="002026CE" w:rsidRDefault="002026CE" w:rsidP="002026CE">
      <w:pPr>
        <w:pStyle w:val="bodytext"/>
      </w:pPr>
      <w:r>
        <w:t xml:space="preserve">In the Name </w:t>
      </w:r>
      <w:r w:rsidR="00C26EBB">
        <w:t>T</w:t>
      </w:r>
      <w:r>
        <w:t>ab</w:t>
      </w:r>
      <w:r w:rsidR="00C26EBB">
        <w:t>,</w:t>
      </w:r>
      <w:r>
        <w:t xml:space="preserve"> enter a report name and click on the Folder where the report will be saved.</w:t>
      </w:r>
    </w:p>
    <w:p w:rsidR="002026CE" w:rsidRDefault="002026CE" w:rsidP="002026CE">
      <w:pPr>
        <w:pStyle w:val="bodytext"/>
      </w:pPr>
      <w:r>
        <w:lastRenderedPageBreak/>
        <w:t xml:space="preserve">The report name can be up to </w:t>
      </w:r>
      <w:r w:rsidR="00146528">
        <w:t>255 characters long</w:t>
      </w:r>
      <w:r>
        <w:t>. Avoid special characters such as ? : / \ * “ &lt; &gt;.</w:t>
      </w:r>
    </w:p>
    <w:p w:rsidR="002026CE" w:rsidRDefault="002026CE" w:rsidP="002026CE">
      <w:pPr>
        <w:pStyle w:val="bodytext"/>
      </w:pPr>
      <w:r>
        <w:t>The report’s description appears at the bottom of the Main Menu when it is selected. The description text is also used when searching for a report.</w:t>
      </w:r>
    </w:p>
    <w:p w:rsidR="000A6B06" w:rsidRDefault="00B946AB" w:rsidP="007B45FD">
      <w:pPr>
        <w:pStyle w:val="bodytext"/>
        <w:ind w:firstLine="720"/>
      </w:pPr>
      <w:r w:rsidRPr="001314EA">
        <w:rPr>
          <w:shd w:val="clear" w:color="auto" w:fill="FBD4B4"/>
        </w:rPr>
        <w:t>NOTE.</w:t>
      </w:r>
      <w:r w:rsidR="002026CE" w:rsidRPr="00317E22">
        <w:rPr>
          <w:b/>
        </w:rPr>
        <w:t xml:space="preserve"> </w:t>
      </w:r>
      <w:r w:rsidR="002026CE">
        <w:t>You cannot create a report inside a folder that is read-only (</w:t>
      </w:r>
      <w:r w:rsidR="00F706D0">
        <w:rPr>
          <w:noProof/>
        </w:rPr>
        <w:drawing>
          <wp:inline distT="0" distB="0" distL="0" distR="0">
            <wp:extent cx="142875" cy="142875"/>
            <wp:effectExtent l="0" t="0" r="9525" b="9525"/>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TreeReportLock.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142875"/>
                    </a:xfrm>
                    <a:prstGeom prst="rect">
                      <a:avLst/>
                    </a:prstGeom>
                  </pic:spPr>
                </pic:pic>
              </a:graphicData>
            </a:graphic>
          </wp:inline>
        </w:drawing>
      </w:r>
      <w:r w:rsidR="002026CE">
        <w:t>).</w:t>
      </w:r>
    </w:p>
    <w:p w:rsidR="002026CE" w:rsidRDefault="00C478E8" w:rsidP="002026CE">
      <w:pPr>
        <w:pStyle w:val="Heading3"/>
      </w:pPr>
      <w:bookmarkStart w:id="233" w:name="_Toc450574057"/>
      <w:r>
        <w:t>Reports Tab</w:t>
      </w:r>
      <w:bookmarkEnd w:id="233"/>
    </w:p>
    <w:p w:rsidR="007B45FD" w:rsidRDefault="007B45FD" w:rsidP="00C478E8">
      <w:pPr>
        <w:rPr>
          <w:rFonts w:ascii="Open Sans" w:eastAsia="Times New Roman" w:hAnsi="Open Sans" w:cs="Times New Roman"/>
          <w:color w:val="607886"/>
          <w:sz w:val="22"/>
          <w:szCs w:val="22"/>
        </w:rPr>
      </w:pPr>
      <w:r w:rsidRPr="007B45FD">
        <w:rPr>
          <w:rFonts w:ascii="Open Sans" w:eastAsia="Times New Roman" w:hAnsi="Open Sans" w:cs="Times New Roman"/>
          <w:noProof/>
          <w:color w:val="607886"/>
          <w:sz w:val="22"/>
          <w:szCs w:val="22"/>
        </w:rPr>
        <w:drawing>
          <wp:inline distT="0" distB="0" distL="0" distR="0">
            <wp:extent cx="6400800" cy="3691255"/>
            <wp:effectExtent l="19050" t="19050" r="19050" b="23495"/>
            <wp:docPr id="1043"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user167.png"/>
                    <pic:cNvPicPr/>
                  </pic:nvPicPr>
                  <pic:blipFill>
                    <a:blip r:embed="rId3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91255"/>
                    </a:xfrm>
                    <a:prstGeom prst="rect">
                      <a:avLst/>
                    </a:prstGeom>
                    <a:ln>
                      <a:solidFill>
                        <a:schemeClr val="bg1">
                          <a:lumMod val="85000"/>
                        </a:schemeClr>
                      </a:solidFill>
                    </a:ln>
                  </pic:spPr>
                </pic:pic>
              </a:graphicData>
            </a:graphic>
          </wp:inline>
        </w:drawing>
      </w:r>
    </w:p>
    <w:p w:rsidR="007B45FD" w:rsidRDefault="007B45FD" w:rsidP="00C478E8">
      <w:pPr>
        <w:rPr>
          <w:rFonts w:ascii="Open Sans" w:eastAsia="Times New Roman" w:hAnsi="Open Sans" w:cs="Times New Roman"/>
          <w:color w:val="607886"/>
          <w:sz w:val="22"/>
          <w:szCs w:val="22"/>
        </w:rPr>
      </w:pPr>
    </w:p>
    <w:p w:rsidR="008055B4" w:rsidRDefault="00C478E8" w:rsidP="007B45FD">
      <w:pPr>
        <w:rPr>
          <w:rFonts w:ascii="Open Sans" w:eastAsia="Times New Roman" w:hAnsi="Open Sans" w:cs="Times New Roman"/>
          <w:color w:val="607886"/>
          <w:sz w:val="22"/>
          <w:szCs w:val="22"/>
        </w:rPr>
      </w:pPr>
      <w:r w:rsidRPr="00C478E8">
        <w:rPr>
          <w:rFonts w:ascii="Open Sans" w:eastAsia="Times New Roman" w:hAnsi="Open Sans" w:cs="Times New Roman"/>
          <w:color w:val="607886"/>
          <w:sz w:val="22"/>
          <w:szCs w:val="22"/>
        </w:rPr>
        <w:t>In the</w:t>
      </w:r>
      <w:r>
        <w:rPr>
          <w:rFonts w:ascii="Open Sans" w:eastAsia="Times New Roman" w:hAnsi="Open Sans" w:cs="Times New Roman"/>
          <w:color w:val="607886"/>
          <w:sz w:val="22"/>
          <w:szCs w:val="22"/>
        </w:rPr>
        <w:t xml:space="preserve"> Reports </w:t>
      </w:r>
      <w:r w:rsidR="00C26EBB">
        <w:rPr>
          <w:rFonts w:ascii="Open Sans" w:eastAsia="Times New Roman" w:hAnsi="Open Sans" w:cs="Times New Roman"/>
          <w:color w:val="607886"/>
          <w:sz w:val="22"/>
          <w:szCs w:val="22"/>
        </w:rPr>
        <w:t>T</w:t>
      </w:r>
      <w:r>
        <w:rPr>
          <w:rFonts w:ascii="Open Sans" w:eastAsia="Times New Roman" w:hAnsi="Open Sans" w:cs="Times New Roman"/>
          <w:color w:val="607886"/>
          <w:sz w:val="22"/>
          <w:szCs w:val="22"/>
        </w:rPr>
        <w:t>ab</w:t>
      </w:r>
      <w:r w:rsidR="00C26EBB">
        <w:rPr>
          <w:rFonts w:ascii="Open Sans" w:eastAsia="Times New Roman" w:hAnsi="Open Sans" w:cs="Times New Roman"/>
          <w:color w:val="607886"/>
          <w:sz w:val="22"/>
          <w:szCs w:val="22"/>
        </w:rPr>
        <w:t>,</w:t>
      </w:r>
      <w:r>
        <w:rPr>
          <w:rFonts w:ascii="Open Sans" w:eastAsia="Times New Roman" w:hAnsi="Open Sans" w:cs="Times New Roman"/>
          <w:color w:val="607886"/>
          <w:sz w:val="22"/>
          <w:szCs w:val="22"/>
        </w:rPr>
        <w:t xml:space="preserve"> select the reports you wish to include in the Chained Report.</w:t>
      </w:r>
      <w:r w:rsidR="008055B4">
        <w:rPr>
          <w:rFonts w:ascii="Open Sans" w:eastAsia="Times New Roman" w:hAnsi="Open Sans" w:cs="Times New Roman"/>
          <w:color w:val="607886"/>
          <w:sz w:val="22"/>
          <w:szCs w:val="22"/>
        </w:rPr>
        <w:t xml:space="preserve"> </w:t>
      </w:r>
    </w:p>
    <w:p w:rsidR="008055B4" w:rsidRDefault="008055B4" w:rsidP="007B45FD">
      <w:pPr>
        <w:rPr>
          <w:rFonts w:ascii="Open Sans" w:eastAsia="Times New Roman" w:hAnsi="Open Sans" w:cs="Times New Roman"/>
          <w:color w:val="607886"/>
          <w:sz w:val="22"/>
          <w:szCs w:val="22"/>
        </w:rPr>
      </w:pPr>
    </w:p>
    <w:p w:rsidR="00C478E8" w:rsidRPr="00C478E8" w:rsidRDefault="008055B4" w:rsidP="007B45FD">
      <w:pPr>
        <w:rPr>
          <w:rFonts w:ascii="Open Sans" w:eastAsia="Times New Roman" w:hAnsi="Open Sans" w:cs="Times New Roman"/>
          <w:color w:val="607886"/>
          <w:sz w:val="22"/>
          <w:szCs w:val="22"/>
        </w:rPr>
      </w:pPr>
      <w:r w:rsidRPr="00440A62">
        <w:rPr>
          <w:rFonts w:ascii="Open Sans" w:eastAsia="Times New Roman" w:hAnsi="Open Sans" w:cs="Times New Roman"/>
          <w:color w:val="607886"/>
          <w:sz w:val="22"/>
          <w:szCs w:val="22"/>
          <w:shd w:val="clear" w:color="auto" w:fill="FABF8F" w:themeFill="accent6" w:themeFillTint="99"/>
        </w:rPr>
        <w:t>NOTE.</w:t>
      </w:r>
      <w:r w:rsidRPr="008055B4">
        <w:rPr>
          <w:rFonts w:ascii="Open Sans" w:eastAsia="Times New Roman" w:hAnsi="Open Sans" w:cs="Times New Roman"/>
          <w:b/>
          <w:color w:val="607886"/>
          <w:sz w:val="22"/>
          <w:szCs w:val="22"/>
        </w:rPr>
        <w:t xml:space="preserve"> </w:t>
      </w:r>
      <w:r w:rsidR="00C478E8">
        <w:rPr>
          <w:rFonts w:ascii="Open Sans" w:eastAsia="Times New Roman" w:hAnsi="Open Sans" w:cs="Times New Roman"/>
          <w:color w:val="607886"/>
          <w:sz w:val="22"/>
          <w:szCs w:val="22"/>
        </w:rPr>
        <w:t xml:space="preserve">You can only include Standard Reports, Express Reports, and </w:t>
      </w:r>
      <w:proofErr w:type="spellStart"/>
      <w:r w:rsidR="00C478E8">
        <w:rPr>
          <w:rFonts w:ascii="Open Sans" w:eastAsia="Times New Roman" w:hAnsi="Open Sans" w:cs="Times New Roman"/>
          <w:color w:val="607886"/>
          <w:sz w:val="22"/>
          <w:szCs w:val="22"/>
        </w:rPr>
        <w:t>CrossTab</w:t>
      </w:r>
      <w:proofErr w:type="spellEnd"/>
      <w:r w:rsidR="00C478E8">
        <w:rPr>
          <w:rFonts w:ascii="Open Sans" w:eastAsia="Times New Roman" w:hAnsi="Open Sans" w:cs="Times New Roman"/>
          <w:color w:val="607886"/>
          <w:sz w:val="22"/>
          <w:szCs w:val="22"/>
        </w:rPr>
        <w:t xml:space="preserve"> reports in a Chained Report.</w:t>
      </w:r>
      <w:r w:rsidR="007B45FD">
        <w:rPr>
          <w:rFonts w:ascii="Open Sans" w:eastAsia="Times New Roman" w:hAnsi="Open Sans" w:cs="Times New Roman"/>
          <w:color w:val="607886"/>
          <w:sz w:val="22"/>
          <w:szCs w:val="22"/>
        </w:rPr>
        <w:br/>
      </w:r>
    </w:p>
    <w:p w:rsidR="000A6B06" w:rsidRDefault="008D4F7D" w:rsidP="006F3C48">
      <w:pPr>
        <w:pStyle w:val="bodytext"/>
        <w:numPr>
          <w:ilvl w:val="0"/>
          <w:numId w:val="138"/>
        </w:numPr>
        <w:tabs>
          <w:tab w:val="left" w:pos="360"/>
        </w:tabs>
      </w:pPr>
      <w:r>
        <w:t>To add a r</w:t>
      </w:r>
      <w:r w:rsidR="0033101B">
        <w:t>eport</w:t>
      </w:r>
      <w:r w:rsidR="00C26EBB">
        <w:t>,</w:t>
      </w:r>
      <w:r w:rsidR="0033101B">
        <w:t xml:space="preserve"> either drag and drop it to the ‘Report Name’ Column, use the </w:t>
      </w:r>
      <w:r w:rsidR="00DD7C1B">
        <w:rPr>
          <w:noProof/>
        </w:rPr>
        <w:drawing>
          <wp:inline distT="0" distB="0" distL="0" distR="0">
            <wp:extent cx="438327" cy="133404"/>
            <wp:effectExtent l="1905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D7C1B" w:rsidDel="00DD7C1B">
        <w:t xml:space="preserve"> </w:t>
      </w:r>
      <w:r w:rsidR="0033101B">
        <w:t>button</w:t>
      </w:r>
      <w:r w:rsidR="00C26EBB">
        <w:t>,</w:t>
      </w:r>
      <w:r w:rsidR="0033101B">
        <w:t xml:space="preserve"> or double-click it.</w:t>
      </w:r>
    </w:p>
    <w:p w:rsidR="000A6B06" w:rsidRDefault="008D4F7D" w:rsidP="006F3C48">
      <w:pPr>
        <w:pStyle w:val="bodytext"/>
        <w:numPr>
          <w:ilvl w:val="0"/>
          <w:numId w:val="138"/>
        </w:numPr>
        <w:tabs>
          <w:tab w:val="left" w:pos="360"/>
        </w:tabs>
      </w:pPr>
      <w:r>
        <w:t>To search for a specific report, enter the terms that you want to search for in the search box.</w:t>
      </w:r>
    </w:p>
    <w:p w:rsidR="000723FF" w:rsidRDefault="008B2970" w:rsidP="000723FF">
      <w:pPr>
        <w:pStyle w:val="bodytext"/>
        <w:numPr>
          <w:ilvl w:val="0"/>
          <w:numId w:val="138"/>
        </w:numPr>
        <w:tabs>
          <w:tab w:val="left" w:pos="360"/>
        </w:tabs>
      </w:pPr>
      <w:r>
        <w:t xml:space="preserve">A </w:t>
      </w:r>
      <w:r w:rsidR="008D4F7D">
        <w:t>r</w:t>
      </w:r>
      <w:r>
        <w:t>eport may</w:t>
      </w:r>
      <w:r w:rsidR="00481568">
        <w:t xml:space="preserve"> be</w:t>
      </w:r>
      <w:r>
        <w:t xml:space="preserve"> able to export only in certain formats. Available formats for each report are listed under Available Export Types. A Chained Report which contains a format restriction on one of its reports cannot e</w:t>
      </w:r>
      <w:r w:rsidR="000723FF">
        <w:t>xport</w:t>
      </w:r>
      <w:r>
        <w:t xml:space="preserve"> </w:t>
      </w:r>
      <w:r w:rsidR="000723FF">
        <w:t>to</w:t>
      </w:r>
      <w:r>
        <w:t xml:space="preserve"> that format.</w:t>
      </w:r>
    </w:p>
    <w:p w:rsidR="008334D2" w:rsidRDefault="00481568" w:rsidP="000723FF">
      <w:pPr>
        <w:pStyle w:val="bodytext"/>
        <w:numPr>
          <w:ilvl w:val="0"/>
          <w:numId w:val="138"/>
        </w:numPr>
        <w:tabs>
          <w:tab w:val="left" w:pos="360"/>
        </w:tabs>
      </w:pPr>
      <w:r>
        <w:t xml:space="preserve">If a </w:t>
      </w:r>
      <w:r w:rsidR="008D4F7D">
        <w:t>r</w:t>
      </w:r>
      <w:r w:rsidR="00D818FD">
        <w:t xml:space="preserve">eport has </w:t>
      </w:r>
      <w:r w:rsidR="000723FF">
        <w:t>‘</w:t>
      </w:r>
      <w:r w:rsidR="00A41F1A" w:rsidRPr="00A41F1A">
        <w:rPr>
          <w:i/>
        </w:rPr>
        <w:t>Prompt for Value</w:t>
      </w:r>
      <w:r w:rsidR="000723FF">
        <w:t>’</w:t>
      </w:r>
      <w:r w:rsidR="00D818FD">
        <w:t xml:space="preserve"> filters or parameters, </w:t>
      </w:r>
      <w:r w:rsidR="00DC50EB">
        <w:t>click the ‘Edit Report Options’ button (</w:t>
      </w:r>
      <w:r w:rsidR="00F706D0">
        <w:rPr>
          <w:noProof/>
        </w:rPr>
        <w:drawing>
          <wp:inline distT="0" distB="0" distL="0" distR="0">
            <wp:extent cx="152400" cy="15240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Edit.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DC50EB">
        <w:t xml:space="preserve">) to access the </w:t>
      </w:r>
      <w:r w:rsidR="00DC50EB" w:rsidRPr="000723FF">
        <w:rPr>
          <w:b/>
        </w:rPr>
        <w:t>Report Properties</w:t>
      </w:r>
      <w:r w:rsidR="00DC50EB">
        <w:t xml:space="preserve"> menu, where you can </w:t>
      </w:r>
      <w:r w:rsidR="008334D2">
        <w:t>specify how to prompt fo</w:t>
      </w:r>
      <w:r w:rsidR="00842794">
        <w:t>r these filter values:</w:t>
      </w:r>
    </w:p>
    <w:p w:rsidR="008334D2" w:rsidRDefault="007800BA" w:rsidP="008334D2">
      <w:pPr>
        <w:pStyle w:val="bodytext"/>
        <w:numPr>
          <w:ilvl w:val="1"/>
          <w:numId w:val="57"/>
        </w:numPr>
        <w:tabs>
          <w:tab w:val="left" w:pos="360"/>
        </w:tabs>
      </w:pPr>
      <w:r>
        <w:rPr>
          <w:b/>
        </w:rPr>
        <w:lastRenderedPageBreak/>
        <w:t>Common</w:t>
      </w:r>
      <w:r w:rsidR="008334D2" w:rsidRPr="008334D2">
        <w:rPr>
          <w:b/>
        </w:rPr>
        <w:t xml:space="preserve"> Prompt</w:t>
      </w:r>
      <w:r w:rsidR="008334D2">
        <w:t xml:space="preserve"> – When the Chained Report executes, you will be prompted for a value that is used by all of the reports on the Chained Report that </w:t>
      </w:r>
      <w:r w:rsidR="00842794">
        <w:t>have filter prompts</w:t>
      </w:r>
      <w:r w:rsidR="008334D2">
        <w:t xml:space="preserve"> on this Data Field.</w:t>
      </w:r>
    </w:p>
    <w:p w:rsidR="008334D2" w:rsidRDefault="008334D2" w:rsidP="006F3C48">
      <w:pPr>
        <w:pStyle w:val="bodytext"/>
        <w:numPr>
          <w:ilvl w:val="1"/>
          <w:numId w:val="78"/>
        </w:numPr>
      </w:pPr>
      <w:r w:rsidRPr="00055A58">
        <w:rPr>
          <w:b/>
        </w:rPr>
        <w:t>Report Prompt</w:t>
      </w:r>
      <w:r>
        <w:t xml:space="preserve"> – When the Chained Report executes</w:t>
      </w:r>
      <w:r w:rsidR="00C26EBB">
        <w:t>,</w:t>
      </w:r>
      <w:r>
        <w:t xml:space="preserve"> you will be prompted for a value to filter this specific report.</w:t>
      </w:r>
    </w:p>
    <w:p w:rsidR="000A6B06" w:rsidRDefault="008334D2" w:rsidP="006F3C48">
      <w:pPr>
        <w:pStyle w:val="bodytext"/>
        <w:numPr>
          <w:ilvl w:val="1"/>
          <w:numId w:val="78"/>
        </w:numPr>
      </w:pPr>
      <w:r w:rsidRPr="00055A58">
        <w:rPr>
          <w:b/>
        </w:rPr>
        <w:t>Assign Value</w:t>
      </w:r>
      <w:r>
        <w:t xml:space="preserve"> – Assign the filter a specific value. This filter will not prompt when the Chained Report executes.</w:t>
      </w:r>
    </w:p>
    <w:p w:rsidR="000A6B06" w:rsidRDefault="0033101B" w:rsidP="006F3C48">
      <w:pPr>
        <w:pStyle w:val="bodytext"/>
        <w:numPr>
          <w:ilvl w:val="0"/>
          <w:numId w:val="78"/>
        </w:numPr>
      </w:pPr>
      <w:r>
        <w:t xml:space="preserve">Use the </w:t>
      </w:r>
      <w:r w:rsidR="00300DDF">
        <w:t>up (</w:t>
      </w:r>
      <w:r w:rsidR="00300DDF">
        <w:rPr>
          <w:noProof/>
        </w:rPr>
        <w:drawing>
          <wp:inline distT="0" distB="0" distL="0" distR="0">
            <wp:extent cx="142875" cy="85725"/>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pic:spPr>
                </pic:pic>
              </a:graphicData>
            </a:graphic>
          </wp:inline>
        </w:drawing>
      </w:r>
      <w:r w:rsidR="00300DDF">
        <w:t>) and down (</w:t>
      </w:r>
      <w:r w:rsidR="00300DDF">
        <w:rPr>
          <w:noProof/>
        </w:rPr>
        <w:drawing>
          <wp:inline distT="0" distB="0" distL="0" distR="0">
            <wp:extent cx="142875" cy="85725"/>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pic:spPr>
                </pic:pic>
              </a:graphicData>
            </a:graphic>
          </wp:inline>
        </w:drawing>
      </w:r>
      <w:r w:rsidR="00300DDF">
        <w:t>)</w:t>
      </w:r>
      <w:r>
        <w:t xml:space="preserve"> arrows to indicate the</w:t>
      </w:r>
      <w:r w:rsidR="00B239F7">
        <w:t xml:space="preserve"> order of the reports.</w:t>
      </w:r>
    </w:p>
    <w:p w:rsidR="0033101B" w:rsidRDefault="0033101B" w:rsidP="006F3C48">
      <w:pPr>
        <w:pStyle w:val="bodytext"/>
        <w:numPr>
          <w:ilvl w:val="0"/>
          <w:numId w:val="78"/>
        </w:numPr>
      </w:pPr>
      <w:r>
        <w:t>To remove a report</w:t>
      </w:r>
      <w:r w:rsidR="00C26EBB">
        <w:t>,</w:t>
      </w:r>
      <w:r>
        <w:t xml:space="preserve"> click the delete button </w:t>
      </w:r>
      <w:r w:rsidR="00FF625A">
        <w:t>(</w:t>
      </w:r>
      <w:r w:rsidR="00E153A1">
        <w:rPr>
          <w:noProof/>
        </w:rPr>
        <w:drawing>
          <wp:inline distT="0" distB="0" distL="0" distR="0">
            <wp:extent cx="133350" cy="133350"/>
            <wp:effectExtent l="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pic:spPr>
                </pic:pic>
              </a:graphicData>
            </a:graphic>
          </wp:inline>
        </w:drawing>
      </w:r>
      <w:r w:rsidR="00FF625A">
        <w:t>)</w:t>
      </w:r>
      <w:r>
        <w:t>.</w:t>
      </w:r>
    </w:p>
    <w:p w:rsidR="00C478E8" w:rsidRDefault="00C478E8" w:rsidP="00C478E8">
      <w:pPr>
        <w:pStyle w:val="Heading3"/>
      </w:pPr>
      <w:bookmarkStart w:id="234" w:name="_Toc450574058"/>
      <w:r>
        <w:t>Options Tab</w:t>
      </w:r>
      <w:bookmarkEnd w:id="234"/>
    </w:p>
    <w:p w:rsidR="007B45FD" w:rsidRDefault="007B45FD" w:rsidP="00C478E8">
      <w:pPr>
        <w:pStyle w:val="bodytext"/>
      </w:pPr>
      <w:r w:rsidRPr="007B45FD">
        <w:rPr>
          <w:noProof/>
        </w:rPr>
        <w:drawing>
          <wp:inline distT="0" distB="0" distL="0" distR="0">
            <wp:extent cx="6400800" cy="3642995"/>
            <wp:effectExtent l="19050" t="19050" r="19050" b="14605"/>
            <wp:docPr id="1044"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user168.png"/>
                    <pic:cNvPicPr/>
                  </pic:nvPicPr>
                  <pic:blipFill>
                    <a:blip r:embed="rId3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42995"/>
                    </a:xfrm>
                    <a:prstGeom prst="rect">
                      <a:avLst/>
                    </a:prstGeom>
                    <a:ln>
                      <a:solidFill>
                        <a:schemeClr val="bg1">
                          <a:lumMod val="85000"/>
                        </a:schemeClr>
                      </a:solidFill>
                    </a:ln>
                  </pic:spPr>
                </pic:pic>
              </a:graphicData>
            </a:graphic>
          </wp:inline>
        </w:drawing>
      </w:r>
    </w:p>
    <w:p w:rsidR="008251F0" w:rsidRDefault="00C478E8" w:rsidP="008251F0">
      <w:pPr>
        <w:pStyle w:val="bodytext"/>
        <w:rPr>
          <w:b/>
        </w:rPr>
      </w:pPr>
      <w:r>
        <w:t xml:space="preserve">The Options </w:t>
      </w:r>
      <w:r w:rsidR="00C26EBB">
        <w:t>T</w:t>
      </w:r>
      <w:r>
        <w:t>ab allows you to control</w:t>
      </w:r>
      <w:r w:rsidR="007B45FD">
        <w:t xml:space="preserve"> various report options </w:t>
      </w:r>
      <w:r w:rsidR="00DC50EB">
        <w:t>for the chained report.</w:t>
      </w:r>
    </w:p>
    <w:p w:rsidR="000A6B06" w:rsidRDefault="008251F0" w:rsidP="000A6B06">
      <w:pPr>
        <w:pStyle w:val="bodytext"/>
        <w:rPr>
          <w:b/>
        </w:rPr>
      </w:pPr>
      <w:r w:rsidRPr="003035D3">
        <w:rPr>
          <w:b/>
        </w:rPr>
        <w:t xml:space="preserve">General </w:t>
      </w:r>
      <w:r>
        <w:rPr>
          <w:b/>
        </w:rPr>
        <w:t xml:space="preserve">Export </w:t>
      </w:r>
      <w:r w:rsidRPr="003035D3">
        <w:rPr>
          <w:b/>
        </w:rPr>
        <w:t>Options</w:t>
      </w:r>
    </w:p>
    <w:p w:rsidR="000A6B06" w:rsidRDefault="00F81461" w:rsidP="008055B4">
      <w:pPr>
        <w:pStyle w:val="bodytext"/>
        <w:numPr>
          <w:ilvl w:val="0"/>
          <w:numId w:val="139"/>
        </w:numPr>
        <w:spacing w:after="0"/>
        <w:rPr>
          <w:b/>
        </w:rPr>
      </w:pPr>
      <w:r>
        <w:t>Use the ‘</w:t>
      </w:r>
      <w:r w:rsidRPr="007B45FD">
        <w:rPr>
          <w:i/>
        </w:rPr>
        <w:t>Default Export Type</w:t>
      </w:r>
      <w:r>
        <w:t>’ menu to specify the</w:t>
      </w:r>
      <w:r w:rsidR="00910877">
        <w:t xml:space="preserve"> default format for the report.</w:t>
      </w:r>
    </w:p>
    <w:p w:rsidR="000A6B06" w:rsidRDefault="00F81461" w:rsidP="008055B4">
      <w:pPr>
        <w:pStyle w:val="bodytext"/>
        <w:numPr>
          <w:ilvl w:val="0"/>
          <w:numId w:val="139"/>
        </w:numPr>
        <w:spacing w:after="0"/>
        <w:rPr>
          <w:b/>
        </w:rPr>
      </w:pPr>
      <w:r>
        <w:t xml:space="preserve">Output types may be disabled by </w:t>
      </w:r>
      <w:proofErr w:type="spellStart"/>
      <w:r>
        <w:t>unchecking</w:t>
      </w:r>
      <w:proofErr w:type="spellEnd"/>
      <w:r>
        <w:t xml:space="preserve"> the boxes for ‘</w:t>
      </w:r>
      <w:r w:rsidRPr="007B45FD">
        <w:rPr>
          <w:i/>
        </w:rPr>
        <w:t>Allowed Export Types</w:t>
      </w:r>
      <w:r>
        <w:t>’.</w:t>
      </w:r>
      <w:bookmarkStart w:id="235" w:name="_Formulas"/>
      <w:bookmarkEnd w:id="235"/>
    </w:p>
    <w:p w:rsidR="00F81461" w:rsidRPr="000A6B06" w:rsidRDefault="00F81461" w:rsidP="008055B4">
      <w:pPr>
        <w:pStyle w:val="bodytext"/>
        <w:numPr>
          <w:ilvl w:val="0"/>
          <w:numId w:val="139"/>
        </w:numPr>
        <w:spacing w:after="0"/>
        <w:rPr>
          <w:b/>
        </w:rPr>
      </w:pPr>
      <w:r>
        <w:t>Use the ‘</w:t>
      </w:r>
      <w:r w:rsidRPr="007B45FD">
        <w:rPr>
          <w:i/>
        </w:rPr>
        <w:t>No Data Qualified Action</w:t>
      </w:r>
      <w:r>
        <w:t>’ menu to select what to display if no data qualifies for a report.</w:t>
      </w:r>
    </w:p>
    <w:p w:rsidR="00A8075E" w:rsidRDefault="00A8075E" w:rsidP="008055B4">
      <w:pPr>
        <w:pStyle w:val="bodytext"/>
        <w:numPr>
          <w:ilvl w:val="1"/>
          <w:numId w:val="57"/>
        </w:numPr>
        <w:tabs>
          <w:tab w:val="left" w:pos="360"/>
        </w:tabs>
        <w:spacing w:after="0"/>
      </w:pPr>
      <w:r>
        <w:rPr>
          <w:b/>
        </w:rPr>
        <w:t>Skip</w:t>
      </w:r>
      <w:r w:rsidRPr="00F81461">
        <w:rPr>
          <w:b/>
        </w:rPr>
        <w:t xml:space="preserve"> Report –</w:t>
      </w:r>
      <w:r>
        <w:t xml:space="preserve"> Display the next qualified report.</w:t>
      </w:r>
    </w:p>
    <w:p w:rsidR="00815176" w:rsidRPr="00751E2D" w:rsidRDefault="00F81461" w:rsidP="008055B4">
      <w:pPr>
        <w:pStyle w:val="bodytext"/>
        <w:numPr>
          <w:ilvl w:val="1"/>
          <w:numId w:val="57"/>
        </w:numPr>
        <w:tabs>
          <w:tab w:val="left" w:pos="360"/>
        </w:tabs>
        <w:spacing w:after="0"/>
      </w:pPr>
      <w:r w:rsidRPr="00F81461">
        <w:rPr>
          <w:b/>
        </w:rPr>
        <w:t>Show Placeholder</w:t>
      </w:r>
      <w:r>
        <w:t xml:space="preserve"> –</w:t>
      </w:r>
      <w:r w:rsidR="00A8075E">
        <w:t xml:space="preserve"> Show</w:t>
      </w:r>
      <w:r>
        <w:t xml:space="preserve"> a placeholder message in place of the report.</w:t>
      </w:r>
    </w:p>
    <w:p w:rsidR="00507BD8" w:rsidRDefault="004F1E07" w:rsidP="00B930AC">
      <w:pPr>
        <w:pStyle w:val="Heading1"/>
      </w:pPr>
      <w:bookmarkStart w:id="236" w:name="_Formulas_1"/>
      <w:bookmarkStart w:id="237" w:name="_Toc450574059"/>
      <w:bookmarkEnd w:id="236"/>
      <w:r>
        <w:lastRenderedPageBreak/>
        <w:t>Formulas</w:t>
      </w:r>
      <w:bookmarkEnd w:id="237"/>
    </w:p>
    <w:p w:rsidR="00B930AC" w:rsidRPr="00B930AC" w:rsidRDefault="00B930AC" w:rsidP="00B930AC">
      <w:pPr>
        <w:pStyle w:val="Textbody"/>
      </w:pPr>
    </w:p>
    <w:p w:rsidR="00507BD8" w:rsidRDefault="002B5A08" w:rsidP="00507BD8">
      <w:pPr>
        <w:pStyle w:val="bodytext"/>
      </w:pPr>
      <w:bookmarkStart w:id="238" w:name="__RefHeading__11293_1934010483"/>
      <w:bookmarkEnd w:id="238"/>
      <w:r>
        <w:t xml:space="preserve">Formulas allow you to do calculations, parse strings, insert images, and much more.  </w:t>
      </w:r>
      <w:r w:rsidR="00133D52">
        <w:t>Formulas are the composition of functions, parameters, Data Fields</w:t>
      </w:r>
      <w:r w:rsidR="00C26EBB">
        <w:t>,</w:t>
      </w:r>
      <w:r w:rsidR="00F701BE">
        <w:t xml:space="preserve"> and references to other cells.</w:t>
      </w:r>
    </w:p>
    <w:p w:rsidR="00507BD8" w:rsidRDefault="00507BD8" w:rsidP="00656CA1">
      <w:pPr>
        <w:pStyle w:val="Heading2"/>
      </w:pPr>
      <w:bookmarkStart w:id="239" w:name="_Toc306613109"/>
      <w:bookmarkStart w:id="240" w:name="_Toc450574060"/>
      <w:r>
        <w:t>Functions</w:t>
      </w:r>
      <w:bookmarkEnd w:id="239"/>
      <w:bookmarkEnd w:id="240"/>
    </w:p>
    <w:p w:rsidR="00507BD8" w:rsidRDefault="002B5A08" w:rsidP="00507BD8">
      <w:pPr>
        <w:pStyle w:val="bodytext"/>
      </w:pPr>
      <w:r>
        <w:t>Functions must</w:t>
      </w:r>
      <w:r w:rsidR="00507BD8">
        <w:t xml:space="preserve"> begin with an ‘=’ sign. You can use more </w:t>
      </w:r>
      <w:r w:rsidR="0088744B">
        <w:t>than one function in each cell. Additionally</w:t>
      </w:r>
      <w:r w:rsidR="00C26EBB">
        <w:t>,</w:t>
      </w:r>
      <w:r w:rsidR="0088744B">
        <w:t xml:space="preserve"> </w:t>
      </w:r>
      <w:r w:rsidR="00507BD8">
        <w:t xml:space="preserve">there are logical functions </w:t>
      </w:r>
      <w:r w:rsidR="0088744B">
        <w:t>that allow</w:t>
      </w:r>
      <w:r w:rsidR="00507BD8">
        <w:t xml:space="preserve"> for if/then/else conditional statements.</w:t>
      </w:r>
      <w:r w:rsidR="00507BD8" w:rsidRPr="00886F0B">
        <w:t xml:space="preserve"> </w:t>
      </w:r>
      <w:r w:rsidR="00507BD8">
        <w:t>Functions include date, financial, information, logical, mathematic</w:t>
      </w:r>
      <w:r w:rsidR="00F701BE">
        <w:t>al, statistical, text</w:t>
      </w:r>
      <w:r w:rsidR="00C26EBB">
        <w:t>,</w:t>
      </w:r>
      <w:r w:rsidR="00F701BE">
        <w:t xml:space="preserve"> and data.</w:t>
      </w:r>
    </w:p>
    <w:p w:rsidR="00507BD8" w:rsidRDefault="00B946AB" w:rsidP="00214381">
      <w:pPr>
        <w:pStyle w:val="bodytext"/>
        <w:ind w:left="720"/>
      </w:pPr>
      <w:r w:rsidRPr="001314EA">
        <w:rPr>
          <w:bCs/>
          <w:shd w:val="clear" w:color="auto" w:fill="FBD4B4"/>
        </w:rPr>
        <w:t>NOTE.</w:t>
      </w:r>
      <w:r w:rsidR="00F701BE">
        <w:rPr>
          <w:b/>
          <w:bCs/>
        </w:rPr>
        <w:t xml:space="preserve"> </w:t>
      </w:r>
      <w:r w:rsidR="002D169E">
        <w:t>Function</w:t>
      </w:r>
      <w:r w:rsidR="00507BD8">
        <w:t xml:space="preserve"> names </w:t>
      </w:r>
      <w:r w:rsidR="00507BD8" w:rsidRPr="0088744B">
        <w:rPr>
          <w:b/>
          <w:u w:val="single"/>
        </w:rPr>
        <w:t xml:space="preserve">are </w:t>
      </w:r>
      <w:r w:rsidR="0088744B" w:rsidRPr="0088744B">
        <w:rPr>
          <w:b/>
          <w:u w:val="single"/>
        </w:rPr>
        <w:t>not</w:t>
      </w:r>
      <w:r w:rsidR="00507BD8">
        <w:t xml:space="preserve"> case sensitive (</w:t>
      </w:r>
      <w:proofErr w:type="spellStart"/>
      <w:r w:rsidR="00507BD8">
        <w:t>aggSum</w:t>
      </w:r>
      <w:proofErr w:type="spellEnd"/>
      <w:r w:rsidR="00507BD8">
        <w:t xml:space="preserve"> is the same as </w:t>
      </w:r>
      <w:proofErr w:type="spellStart"/>
      <w:r w:rsidR="00507BD8">
        <w:t>AggSum</w:t>
      </w:r>
      <w:proofErr w:type="spellEnd"/>
      <w:r w:rsidR="00507BD8">
        <w:t>).</w:t>
      </w:r>
    </w:p>
    <w:p w:rsidR="00507BD8" w:rsidRPr="00331B9E" w:rsidRDefault="00507BD8" w:rsidP="00507BD8">
      <w:pPr>
        <w:pStyle w:val="bodytext"/>
        <w:rPr>
          <w:rStyle w:val="Hyperlink"/>
        </w:rPr>
      </w:pPr>
      <w:r>
        <w:t xml:space="preserve">For a complete list of functions, including description, remarks and examples, refer to </w:t>
      </w:r>
      <w:hyperlink w:anchor="__RefHeading__11297_1934010483" w:history="1">
        <w:r w:rsidRPr="00331B9E">
          <w:rPr>
            <w:rStyle w:val="Hyperlink"/>
          </w:rPr>
          <w:t>Full Description of Functions</w:t>
        </w:r>
      </w:hyperlink>
      <w:r w:rsidR="00F701BE">
        <w:rPr>
          <w:rStyle w:val="Hyperlink"/>
        </w:rPr>
        <w:t>.</w:t>
      </w:r>
    </w:p>
    <w:p w:rsidR="00507BD8" w:rsidRDefault="00507BD8" w:rsidP="00656CA1">
      <w:pPr>
        <w:pStyle w:val="Heading2"/>
      </w:pPr>
      <w:bookmarkStart w:id="241" w:name="_Parameters"/>
      <w:bookmarkStart w:id="242" w:name="_Toc306613110"/>
      <w:bookmarkStart w:id="243" w:name="_Toc450574061"/>
      <w:bookmarkEnd w:id="241"/>
      <w:r>
        <w:t>Parameters</w:t>
      </w:r>
      <w:bookmarkEnd w:id="242"/>
      <w:bookmarkEnd w:id="243"/>
    </w:p>
    <w:p w:rsidR="00507BD8" w:rsidRPr="00EE4BC2" w:rsidRDefault="002B5A08" w:rsidP="00507BD8">
      <w:pPr>
        <w:pStyle w:val="bodytext"/>
      </w:pPr>
      <w:r>
        <w:t xml:space="preserve">To </w:t>
      </w:r>
      <w:r w:rsidR="00507BD8">
        <w:t>call a parameter</w:t>
      </w:r>
      <w:r w:rsidR="00E31E70">
        <w:t>,</w:t>
      </w:r>
      <w:r w:rsidR="00507BD8">
        <w:t xml:space="preserve"> </w:t>
      </w:r>
      <w:r>
        <w:t>enter its name between</w:t>
      </w:r>
      <w:r w:rsidR="00507BD8">
        <w:t xml:space="preserve"> ‘@’ sign</w:t>
      </w:r>
      <w:r>
        <w:t xml:space="preserve">s. </w:t>
      </w:r>
      <w:r w:rsidR="00507BD8" w:rsidRPr="00EE4BC2">
        <w:t xml:space="preserve">Parameters </w:t>
      </w:r>
      <w:r>
        <w:t xml:space="preserve">can </w:t>
      </w:r>
      <w:r w:rsidR="00507BD8" w:rsidRPr="00EE4BC2">
        <w:t>be used in functions</w:t>
      </w:r>
      <w:r w:rsidR="00E31E70">
        <w:t xml:space="preserve"> or </w:t>
      </w:r>
      <w:r>
        <w:t>alone in a cell following an ‘=’ sign</w:t>
      </w:r>
      <w:r w:rsidR="00507BD8" w:rsidRPr="00EE4BC2">
        <w:t>.</w:t>
      </w:r>
    </w:p>
    <w:p w:rsidR="0098355C" w:rsidRPr="0098355C" w:rsidRDefault="00B946AB" w:rsidP="000A6B06">
      <w:pPr>
        <w:pStyle w:val="bodytext"/>
        <w:ind w:left="720"/>
      </w:pPr>
      <w:r w:rsidRPr="001314EA">
        <w:rPr>
          <w:bCs/>
          <w:shd w:val="clear" w:color="auto" w:fill="FBD4B4"/>
        </w:rPr>
        <w:t>NOTE.</w:t>
      </w:r>
      <w:r w:rsidR="000A6B06">
        <w:t xml:space="preserve"> </w:t>
      </w:r>
      <w:r w:rsidR="00507BD8" w:rsidRPr="00EE4BC2">
        <w:t xml:space="preserve">Parameters </w:t>
      </w:r>
      <w:r w:rsidR="00507BD8" w:rsidRPr="0088744B">
        <w:rPr>
          <w:b/>
          <w:u w:val="single"/>
        </w:rPr>
        <w:t>are</w:t>
      </w:r>
      <w:r w:rsidR="00507BD8" w:rsidRPr="00EE4BC2">
        <w:t xml:space="preserve"> case sensitive (</w:t>
      </w:r>
      <w:proofErr w:type="spellStart"/>
      <w:r w:rsidR="00507BD8" w:rsidRPr="00EE4BC2">
        <w:t>pageNumber</w:t>
      </w:r>
      <w:proofErr w:type="spellEnd"/>
      <w:r w:rsidR="00507BD8" w:rsidRPr="00EE4BC2">
        <w:t xml:space="preserve"> is </w:t>
      </w:r>
      <w:r w:rsidR="00507BD8" w:rsidRPr="00F701BE">
        <w:rPr>
          <w:b/>
          <w:u w:val="single"/>
        </w:rPr>
        <w:t>not</w:t>
      </w:r>
      <w:r w:rsidR="00507BD8" w:rsidRPr="00EE4BC2">
        <w:t xml:space="preserve"> the same as </w:t>
      </w:r>
      <w:proofErr w:type="spellStart"/>
      <w:r w:rsidR="00507BD8" w:rsidRPr="00EE4BC2">
        <w:t>pagenumber</w:t>
      </w:r>
      <w:proofErr w:type="spellEnd"/>
      <w:r w:rsidR="00507BD8" w:rsidRPr="00EE4BC2">
        <w:t>).</w:t>
      </w:r>
      <w:r w:rsidR="000A6B06">
        <w:t xml:space="preserve"> </w:t>
      </w:r>
      <w:r w:rsidR="00F701BE">
        <w:rPr>
          <w:bCs/>
        </w:rPr>
        <w:t>Parameter</w:t>
      </w:r>
      <w:r w:rsidR="0098355C" w:rsidRPr="0098355C">
        <w:rPr>
          <w:bCs/>
        </w:rPr>
        <w:t xml:space="preserve"> names should not contain </w:t>
      </w:r>
      <w:r w:rsidR="0088744B">
        <w:rPr>
          <w:bCs/>
        </w:rPr>
        <w:t>the</w:t>
      </w:r>
      <w:r w:rsidR="0098355C" w:rsidRPr="0098355C">
        <w:rPr>
          <w:bCs/>
        </w:rPr>
        <w:t xml:space="preserve"> ‘@’ symbol.</w:t>
      </w:r>
    </w:p>
    <w:p w:rsidR="00507BD8" w:rsidRDefault="002B5A08" w:rsidP="00507BD8">
      <w:pPr>
        <w:pStyle w:val="bodytext"/>
        <w:rPr>
          <w:rStyle w:val="Internetlink"/>
        </w:rPr>
      </w:pPr>
      <w:r>
        <w:t>For a list of parameters</w:t>
      </w:r>
      <w:r w:rsidR="00C26EBB">
        <w:t xml:space="preserve"> and their descriptions,</w:t>
      </w:r>
      <w:r>
        <w:t xml:space="preserve"> see </w:t>
      </w:r>
      <w:hyperlink w:anchor="_Quick_List_of" w:history="1">
        <w:r w:rsidR="00FA4C4D">
          <w:rPr>
            <w:rStyle w:val="Hyperlink"/>
          </w:rPr>
          <w:t>Full Description</w:t>
        </w:r>
        <w:r w:rsidRPr="002B5A08">
          <w:rPr>
            <w:rStyle w:val="Hyperlink"/>
          </w:rPr>
          <w:t xml:space="preserve"> of Parameters</w:t>
        </w:r>
      </w:hyperlink>
      <w:r>
        <w:t>. You</w:t>
      </w:r>
      <w:r w:rsidR="0088744B">
        <w:t>r</w:t>
      </w:r>
      <w:r>
        <w:t xml:space="preserve"> administrator </w:t>
      </w:r>
      <w:r w:rsidR="0088744B">
        <w:t>has the ability to</w:t>
      </w:r>
      <w:r>
        <w:t xml:space="preserve"> create additional parameters.</w:t>
      </w:r>
    </w:p>
    <w:p w:rsidR="002B5A08" w:rsidRDefault="002B5A08" w:rsidP="00656CA1">
      <w:pPr>
        <w:pStyle w:val="Heading2"/>
      </w:pPr>
      <w:bookmarkStart w:id="244" w:name="_Toc450574062"/>
      <w:r>
        <w:t>Data Fields</w:t>
      </w:r>
      <w:bookmarkEnd w:id="244"/>
    </w:p>
    <w:p w:rsidR="002B5A08" w:rsidRPr="00EE4BC2" w:rsidRDefault="002B5A08" w:rsidP="002B5A08">
      <w:pPr>
        <w:pStyle w:val="bodytext"/>
      </w:pPr>
      <w:r>
        <w:t>To use a Data Field as part of a function</w:t>
      </w:r>
      <w:r w:rsidR="00C26EBB">
        <w:t>,</w:t>
      </w:r>
      <w:r>
        <w:t xml:space="preserve"> enter </w:t>
      </w:r>
      <w:r w:rsidR="0088744B">
        <w:t>the</w:t>
      </w:r>
      <w:r w:rsidR="00F701BE">
        <w:t xml:space="preserve"> name between curly brackets </w:t>
      </w:r>
      <w:r>
        <w:t>(</w:t>
      </w:r>
      <w:r w:rsidR="00FA4AB6">
        <w:t>E.g.</w:t>
      </w:r>
      <w:r w:rsidRPr="00F701BE">
        <w:rPr>
          <w:b/>
        </w:rPr>
        <w:t>{</w:t>
      </w:r>
      <w:proofErr w:type="spellStart"/>
      <w:r w:rsidRPr="00F701BE">
        <w:rPr>
          <w:b/>
        </w:rPr>
        <w:t>Orders.OrdersID</w:t>
      </w:r>
      <w:proofErr w:type="spellEnd"/>
      <w:r w:rsidRPr="00F701BE">
        <w:rPr>
          <w:b/>
        </w:rPr>
        <w:t>}</w:t>
      </w:r>
      <w:r>
        <w:t>).</w:t>
      </w:r>
    </w:p>
    <w:p w:rsidR="002B5A08" w:rsidRDefault="00E31E70" w:rsidP="00656CA1">
      <w:pPr>
        <w:pStyle w:val="Heading2"/>
      </w:pPr>
      <w:bookmarkStart w:id="245" w:name="_Toc450574063"/>
      <w:r>
        <w:t>Referencing a Cell</w:t>
      </w:r>
      <w:bookmarkEnd w:id="245"/>
    </w:p>
    <w:p w:rsidR="002B5A08" w:rsidRPr="00EE4BC2" w:rsidRDefault="002B5A08" w:rsidP="002B5A08">
      <w:pPr>
        <w:pStyle w:val="bodytext"/>
      </w:pPr>
      <w:r>
        <w:t>To reference another cell’s value</w:t>
      </w:r>
      <w:r w:rsidR="00C26EBB">
        <w:t>,</w:t>
      </w:r>
      <w:r>
        <w:t xml:space="preserve"> enter the column</w:t>
      </w:r>
      <w:r w:rsidR="0088744B">
        <w:t xml:space="preserve"> name</w:t>
      </w:r>
      <w:r>
        <w:t xml:space="preserve"> with a capital letter and the row number between square brackets (</w:t>
      </w:r>
      <w:r w:rsidR="00FA4AB6">
        <w:t>E.g.</w:t>
      </w:r>
      <w:r w:rsidR="00E31E70">
        <w:t xml:space="preserve"> </w:t>
      </w:r>
      <w:r w:rsidRPr="00F701BE">
        <w:rPr>
          <w:b/>
        </w:rPr>
        <w:t>[A2]</w:t>
      </w:r>
      <w:r>
        <w:t>).</w:t>
      </w:r>
      <w:r w:rsidR="00E31E70" w:rsidRPr="00E31E70">
        <w:t xml:space="preserve"> </w:t>
      </w:r>
      <w:r w:rsidR="00E31E70">
        <w:t>A cell reference</w:t>
      </w:r>
      <w:r w:rsidR="00E31E70" w:rsidRPr="00EE4BC2">
        <w:t xml:space="preserve"> </w:t>
      </w:r>
      <w:r w:rsidR="00E31E70">
        <w:t xml:space="preserve">can </w:t>
      </w:r>
      <w:r w:rsidR="00E31E70" w:rsidRPr="00EE4BC2">
        <w:t>be used in functions</w:t>
      </w:r>
      <w:r w:rsidR="00E31E70">
        <w:t xml:space="preserve"> or alone in a cell following an ‘=’ sign</w:t>
      </w:r>
      <w:r w:rsidR="00E31E70" w:rsidRPr="00EE4BC2">
        <w:t>.</w:t>
      </w:r>
    </w:p>
    <w:p w:rsidR="00E31E70" w:rsidRPr="00EE4BC2" w:rsidRDefault="00B946AB" w:rsidP="00214381">
      <w:pPr>
        <w:pStyle w:val="bodytext"/>
        <w:spacing w:after="0"/>
        <w:ind w:left="720"/>
      </w:pPr>
      <w:r w:rsidRPr="001314EA">
        <w:rPr>
          <w:bCs/>
          <w:shd w:val="clear" w:color="auto" w:fill="FBD4B4"/>
        </w:rPr>
        <w:t>NOTE.</w:t>
      </w:r>
      <w:r w:rsidR="002146B2">
        <w:rPr>
          <w:b/>
          <w:bCs/>
        </w:rPr>
        <w:t xml:space="preserve"> </w:t>
      </w:r>
      <w:r w:rsidR="002146B2">
        <w:t>Cell references will update if</w:t>
      </w:r>
      <w:r w:rsidR="00E31E70">
        <w:t xml:space="preserve"> rows or columns are added</w:t>
      </w:r>
      <w:r w:rsidR="00F701BE">
        <w:t xml:space="preserve"> or deleted; however,</w:t>
      </w:r>
      <w:r w:rsidR="002146B2">
        <w:t xml:space="preserve"> dragging a cell will </w:t>
      </w:r>
      <w:r w:rsidR="002146B2" w:rsidRPr="00F701BE">
        <w:rPr>
          <w:b/>
          <w:u w:val="single"/>
        </w:rPr>
        <w:t>not</w:t>
      </w:r>
      <w:r w:rsidR="002146B2">
        <w:t xml:space="preserve"> update cell references. </w:t>
      </w:r>
      <w:r w:rsidR="00E31E70">
        <w:t>This ma</w:t>
      </w:r>
      <w:r w:rsidR="00F701BE">
        <w:t>y cause errors in your formulas.</w:t>
      </w:r>
    </w:p>
    <w:p w:rsidR="001D125B" w:rsidRPr="001D125B" w:rsidRDefault="00507BD8" w:rsidP="001D125B">
      <w:pPr>
        <w:pStyle w:val="Heading2"/>
        <w:pageBreakBefore/>
        <w:spacing w:before="0"/>
      </w:pPr>
      <w:bookmarkStart w:id="246" w:name="__RefHeading__11295_1934010483"/>
      <w:bookmarkStart w:id="247" w:name="chapter_10_using_formulas_using__2908"/>
      <w:bookmarkStart w:id="248" w:name="chapter_10_using_formulas_using__2612"/>
      <w:bookmarkStart w:id="249" w:name="_Toc296683286"/>
      <w:bookmarkStart w:id="250" w:name="_Toc306613111"/>
      <w:bookmarkStart w:id="251" w:name="_Toc450574064"/>
      <w:bookmarkEnd w:id="246"/>
      <w:r>
        <w:lastRenderedPageBreak/>
        <w:t xml:space="preserve">Using </w:t>
      </w:r>
      <w:bookmarkEnd w:id="247"/>
      <w:bookmarkEnd w:id="248"/>
      <w:bookmarkEnd w:id="249"/>
      <w:r>
        <w:t>Formulas</w:t>
      </w:r>
      <w:bookmarkEnd w:id="250"/>
      <w:bookmarkEnd w:id="251"/>
    </w:p>
    <w:p w:rsidR="00507BD8" w:rsidRPr="00A93858" w:rsidRDefault="00507BD8" w:rsidP="00453F90">
      <w:pPr>
        <w:pStyle w:val="bodytext"/>
      </w:pPr>
      <w:r>
        <w:t>Formulas can</w:t>
      </w:r>
      <w:r w:rsidR="0088744B">
        <w:t xml:space="preserve"> either</w:t>
      </w:r>
      <w:r>
        <w:t xml:space="preserve"> be entered </w:t>
      </w:r>
      <w:r w:rsidRPr="00A93858">
        <w:t xml:space="preserve">in the Formula </w:t>
      </w:r>
      <w:r w:rsidR="00E31E70">
        <w:t>Editor</w:t>
      </w:r>
      <w:r w:rsidRPr="00A93858">
        <w:t xml:space="preserve"> </w:t>
      </w:r>
      <w:r>
        <w:t xml:space="preserve">or </w:t>
      </w:r>
      <w:r w:rsidR="0088744B">
        <w:t xml:space="preserve">manually </w:t>
      </w:r>
      <w:r w:rsidR="00C26EBB">
        <w:t xml:space="preserve">keyed </w:t>
      </w:r>
      <w:r>
        <w:t>into cells</w:t>
      </w:r>
      <w:r w:rsidRPr="00A93858">
        <w:t>.</w:t>
      </w:r>
    </w:p>
    <w:p w:rsidR="001D125B" w:rsidRPr="001D125B" w:rsidRDefault="00507BD8" w:rsidP="001D125B">
      <w:pPr>
        <w:pStyle w:val="Heading3"/>
      </w:pPr>
      <w:bookmarkStart w:id="252" w:name="_Formula_Editor"/>
      <w:bookmarkStart w:id="253" w:name="_Toc306613112"/>
      <w:bookmarkStart w:id="254" w:name="_Toc450574065"/>
      <w:bookmarkEnd w:id="252"/>
      <w:r>
        <w:t>Formula Editor</w:t>
      </w:r>
      <w:bookmarkEnd w:id="253"/>
      <w:bookmarkEnd w:id="254"/>
    </w:p>
    <w:p w:rsidR="00507BD8" w:rsidRPr="00A93858" w:rsidRDefault="00507BD8" w:rsidP="00570879">
      <w:pPr>
        <w:pStyle w:val="bodytext"/>
        <w:numPr>
          <w:ilvl w:val="1"/>
          <w:numId w:val="53"/>
        </w:numPr>
        <w:tabs>
          <w:tab w:val="left" w:pos="840"/>
        </w:tabs>
        <w:ind w:left="420"/>
      </w:pPr>
      <w:r>
        <w:rPr>
          <w:rFonts w:cs="Arial"/>
        </w:rPr>
        <w:t xml:space="preserve">Navigate to the </w:t>
      </w:r>
      <w:hyperlink w:anchor="chapter_03_editing_reports_repor_915" w:history="1">
        <w:r w:rsidRPr="000403D8">
          <w:rPr>
            <w:rStyle w:val="Internetlink"/>
            <w:rFonts w:ascii="Open Sans" w:hAnsi="Open Sans" w:cs="Open Sans"/>
            <w:color w:val="FF4D00"/>
          </w:rPr>
          <w:t>Report Designer</w:t>
        </w:r>
      </w:hyperlink>
      <w:r>
        <w:rPr>
          <w:rFonts w:cs="Arial"/>
        </w:rPr>
        <w:t>.</w:t>
      </w:r>
    </w:p>
    <w:p w:rsidR="00507BD8" w:rsidRDefault="00507BD8" w:rsidP="00570879">
      <w:pPr>
        <w:pStyle w:val="bodytext"/>
        <w:numPr>
          <w:ilvl w:val="1"/>
          <w:numId w:val="53"/>
        </w:numPr>
        <w:tabs>
          <w:tab w:val="left" w:pos="840"/>
        </w:tabs>
        <w:ind w:left="420"/>
      </w:pPr>
      <w:r>
        <w:t xml:space="preserve">Click in the cell </w:t>
      </w:r>
      <w:r w:rsidR="00C26EBB">
        <w:t xml:space="preserve">in which </w:t>
      </w:r>
      <w:r>
        <w:t>you want the formula to</w:t>
      </w:r>
      <w:r w:rsidR="00C26EBB">
        <w:t xml:space="preserve"> appear</w:t>
      </w:r>
      <w:r>
        <w:t>.</w:t>
      </w:r>
    </w:p>
    <w:p w:rsidR="000A6B06" w:rsidRDefault="00E31E70" w:rsidP="000A6B06">
      <w:pPr>
        <w:pStyle w:val="bodytext"/>
        <w:numPr>
          <w:ilvl w:val="1"/>
          <w:numId w:val="53"/>
        </w:numPr>
        <w:tabs>
          <w:tab w:val="left" w:pos="840"/>
        </w:tabs>
        <w:ind w:left="420"/>
      </w:pPr>
      <w:r>
        <w:t>Click the Formula E</w:t>
      </w:r>
      <w:r w:rsidR="00507BD8">
        <w:t xml:space="preserve">ditor </w:t>
      </w:r>
      <w:r w:rsidR="008E71CC">
        <w:t>Button</w:t>
      </w:r>
      <w:r w:rsidR="00507BD8">
        <w:t xml:space="preserve"> </w:t>
      </w:r>
      <w:r w:rsidR="00D308C1">
        <w:t>(</w:t>
      </w:r>
      <w:r w:rsidR="003D0285">
        <w:rPr>
          <w:noProof/>
        </w:rPr>
        <w:drawing>
          <wp:inline distT="0" distB="0" distL="0" distR="0">
            <wp:extent cx="152400" cy="15240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D308C1">
        <w:t>)</w:t>
      </w:r>
      <w:r w:rsidR="00507BD8">
        <w:t>.</w:t>
      </w:r>
      <w:r w:rsidR="000A56D3">
        <w:t xml:space="preserve"> </w:t>
      </w:r>
    </w:p>
    <w:p w:rsidR="000A6B06" w:rsidRDefault="00316E08" w:rsidP="000A6B06">
      <w:pPr>
        <w:pStyle w:val="bodytext"/>
        <w:tabs>
          <w:tab w:val="left" w:pos="840"/>
        </w:tabs>
        <w:ind w:left="420"/>
        <w:rPr>
          <w:noProof/>
        </w:rPr>
      </w:pPr>
      <w:r>
        <w:rPr>
          <w:noProof/>
        </w:rPr>
        <w:drawing>
          <wp:inline distT="0" distB="0" distL="0" distR="0">
            <wp:extent cx="6400800" cy="4343400"/>
            <wp:effectExtent l="1905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user169.png"/>
                    <pic:cNvPicPr/>
                  </pic:nvPicPr>
                  <pic:blipFill>
                    <a:blip r:embed="rId3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343400"/>
                    </a:xfrm>
                    <a:prstGeom prst="rect">
                      <a:avLst/>
                    </a:prstGeom>
                    <a:noFill/>
                    <a:ln>
                      <a:noFill/>
                    </a:ln>
                  </pic:spPr>
                </pic:pic>
              </a:graphicData>
            </a:graphic>
          </wp:inline>
        </w:drawing>
      </w:r>
    </w:p>
    <w:p w:rsidR="00316E08" w:rsidRDefault="00316E08" w:rsidP="000A6B06">
      <w:pPr>
        <w:pStyle w:val="bodytext"/>
        <w:tabs>
          <w:tab w:val="left" w:pos="840"/>
        </w:tabs>
        <w:ind w:left="420"/>
        <w:rPr>
          <w:noProof/>
        </w:rPr>
      </w:pPr>
    </w:p>
    <w:p w:rsidR="002677B8" w:rsidRDefault="00507BD8" w:rsidP="002677B8">
      <w:pPr>
        <w:pStyle w:val="bodytext"/>
        <w:numPr>
          <w:ilvl w:val="1"/>
          <w:numId w:val="53"/>
        </w:numPr>
        <w:tabs>
          <w:tab w:val="left" w:pos="840"/>
        </w:tabs>
        <w:ind w:left="418"/>
        <w:contextualSpacing/>
      </w:pPr>
      <w:r>
        <w:t xml:space="preserve">Create the desired formula by selecting the desired functions and clicking </w:t>
      </w:r>
      <w:r w:rsidR="00C26EBB">
        <w:rPr>
          <w:noProof/>
        </w:rPr>
        <w:drawing>
          <wp:inline distT="0" distB="0" distL="0" distR="0">
            <wp:extent cx="438327" cy="133404"/>
            <wp:effectExtent l="1905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or drag</w:t>
      </w:r>
      <w:r w:rsidR="00C26EBB">
        <w:t>-</w:t>
      </w:r>
      <w:r>
        <w:t xml:space="preserve">and </w:t>
      </w:r>
    </w:p>
    <w:p w:rsidR="00507BD8" w:rsidRDefault="002677B8" w:rsidP="002677B8">
      <w:pPr>
        <w:pStyle w:val="bodytext"/>
        <w:tabs>
          <w:tab w:val="left" w:pos="840"/>
        </w:tabs>
        <w:ind w:left="420"/>
      </w:pPr>
      <w:r>
        <w:t xml:space="preserve">       </w:t>
      </w:r>
      <w:r w:rsidR="00C26EBB">
        <w:t>-</w:t>
      </w:r>
      <w:r w:rsidR="00507BD8">
        <w:t>dropping</w:t>
      </w:r>
      <w:r w:rsidR="00C26EBB">
        <w:t xml:space="preserve"> the function</w:t>
      </w:r>
      <w:r w:rsidR="00507BD8">
        <w:t xml:space="preserve"> into the Summary bo</w:t>
      </w:r>
      <w:r w:rsidR="00F701BE">
        <w:t>x.</w:t>
      </w:r>
    </w:p>
    <w:p w:rsidR="00507BD8" w:rsidRDefault="00B946AB" w:rsidP="00507BD8">
      <w:pPr>
        <w:pStyle w:val="bodytext"/>
        <w:ind w:left="600"/>
      </w:pPr>
      <w:r w:rsidRPr="001314EA">
        <w:rPr>
          <w:bCs/>
          <w:shd w:val="clear" w:color="auto" w:fill="FBD4B4"/>
        </w:rPr>
        <w:t>NOTE.</w:t>
      </w:r>
      <w:r w:rsidR="000A6B06">
        <w:t xml:space="preserve"> </w:t>
      </w:r>
      <w:r w:rsidR="00507BD8">
        <w:t>When embedding functions</w:t>
      </w:r>
      <w:r w:rsidR="00C26EBB">
        <w:t>,</w:t>
      </w:r>
      <w:r w:rsidR="00507BD8">
        <w:t xml:space="preserve"> begin with the outermost function and add them moving inward. (</w:t>
      </w:r>
      <w:r w:rsidR="00FA4AB6">
        <w:t>E.g.</w:t>
      </w:r>
      <w:r w:rsidR="00507BD8">
        <w:t xml:space="preserve"> To get </w:t>
      </w:r>
      <w:r w:rsidR="00507BD8" w:rsidRPr="0089293E">
        <w:t>=TRUNCATE(SQRT(162))</w:t>
      </w:r>
      <w:r w:rsidR="00507BD8">
        <w:t>, first add Truncate then the square root function.)</w:t>
      </w:r>
    </w:p>
    <w:p w:rsidR="00507BD8" w:rsidRDefault="00507BD8" w:rsidP="00570879">
      <w:pPr>
        <w:pStyle w:val="bodytext"/>
        <w:numPr>
          <w:ilvl w:val="1"/>
          <w:numId w:val="53"/>
        </w:numPr>
        <w:tabs>
          <w:tab w:val="left" w:pos="840"/>
        </w:tabs>
        <w:ind w:left="420"/>
      </w:pPr>
      <w:r>
        <w:t xml:space="preserve">Click </w:t>
      </w:r>
      <w:r w:rsidR="00F701BE">
        <w:t>OK.</w:t>
      </w:r>
    </w:p>
    <w:p w:rsidR="00507BD8" w:rsidRDefault="00507BD8" w:rsidP="00507BD8">
      <w:pPr>
        <w:pStyle w:val="Heading3"/>
      </w:pPr>
      <w:bookmarkStart w:id="255" w:name="_Toc306613113"/>
      <w:bookmarkStart w:id="256" w:name="_Toc450574066"/>
      <w:r>
        <w:t>Manual Formulas</w:t>
      </w:r>
      <w:bookmarkEnd w:id="255"/>
      <w:bookmarkEnd w:id="256"/>
    </w:p>
    <w:p w:rsidR="00507BD8" w:rsidRDefault="00507BD8" w:rsidP="00507BD8">
      <w:pPr>
        <w:pStyle w:val="bodytext"/>
      </w:pPr>
      <w:r>
        <w:lastRenderedPageBreak/>
        <w:t>To manually add formulas:</w:t>
      </w:r>
    </w:p>
    <w:p w:rsidR="00507BD8" w:rsidRDefault="000A56D3" w:rsidP="00570879">
      <w:pPr>
        <w:pStyle w:val="bodytext"/>
        <w:numPr>
          <w:ilvl w:val="0"/>
          <w:numId w:val="54"/>
        </w:numPr>
        <w:tabs>
          <w:tab w:val="left" w:pos="840"/>
        </w:tabs>
        <w:ind w:left="420"/>
      </w:pPr>
      <w:r>
        <w:rPr>
          <w:rFonts w:cs="Arial"/>
        </w:rPr>
        <w:t xml:space="preserve">Navigate to the </w:t>
      </w:r>
      <w:hyperlink w:anchor="chapter_03_editing_reports_repor_915" w:history="1">
        <w:r w:rsidRPr="000403D8">
          <w:rPr>
            <w:rStyle w:val="Internetlink"/>
            <w:rFonts w:ascii="Open Sans" w:hAnsi="Open Sans" w:cs="Open Sans"/>
            <w:color w:val="FF4D00"/>
          </w:rPr>
          <w:t>Report Designer</w:t>
        </w:r>
      </w:hyperlink>
      <w:r w:rsidR="00507BD8">
        <w:rPr>
          <w:rFonts w:cs="Arial"/>
        </w:rPr>
        <w:t>.</w:t>
      </w:r>
    </w:p>
    <w:p w:rsidR="00507BD8" w:rsidRDefault="00E31E70" w:rsidP="00507BD8">
      <w:pPr>
        <w:pStyle w:val="bodytext"/>
        <w:numPr>
          <w:ilvl w:val="0"/>
          <w:numId w:val="37"/>
        </w:numPr>
        <w:tabs>
          <w:tab w:val="left" w:pos="840"/>
        </w:tabs>
        <w:ind w:left="420"/>
        <w:rPr>
          <w:rFonts w:cs="Arial"/>
        </w:rPr>
      </w:pPr>
      <w:r>
        <w:rPr>
          <w:rFonts w:cs="Arial"/>
        </w:rPr>
        <w:t>Double click in the desired cell.</w:t>
      </w:r>
    </w:p>
    <w:p w:rsidR="00FA4C4D" w:rsidRPr="00FA4C4D" w:rsidRDefault="00F701BE" w:rsidP="00507BD8">
      <w:pPr>
        <w:pStyle w:val="bodytext"/>
        <w:numPr>
          <w:ilvl w:val="0"/>
          <w:numId w:val="37"/>
        </w:numPr>
        <w:tabs>
          <w:tab w:val="left" w:pos="840"/>
        </w:tabs>
        <w:ind w:left="420"/>
      </w:pPr>
      <w:r>
        <w:rPr>
          <w:rFonts w:cs="Arial"/>
        </w:rPr>
        <w:t>Enter the formula.</w:t>
      </w:r>
    </w:p>
    <w:p w:rsidR="00FA4C4D" w:rsidRPr="00FA4C4D" w:rsidRDefault="00FA4C4D" w:rsidP="00507BD8">
      <w:pPr>
        <w:pStyle w:val="bodytext"/>
        <w:numPr>
          <w:ilvl w:val="0"/>
          <w:numId w:val="37"/>
        </w:numPr>
        <w:tabs>
          <w:tab w:val="left" w:pos="840"/>
        </w:tabs>
        <w:ind w:left="420"/>
      </w:pPr>
      <w:r>
        <w:rPr>
          <w:rFonts w:cs="Arial"/>
        </w:rPr>
        <w:t>Save the report.</w:t>
      </w:r>
    </w:p>
    <w:p w:rsidR="00507BD8" w:rsidRDefault="00FA4C4D" w:rsidP="00507BD8">
      <w:pPr>
        <w:pStyle w:val="Heading2"/>
        <w:pageBreakBefore/>
        <w:spacing w:before="0"/>
      </w:pPr>
      <w:bookmarkStart w:id="257" w:name="_Quick_List_of"/>
      <w:bookmarkStart w:id="258" w:name="_Toc306613114"/>
      <w:bookmarkStart w:id="259" w:name="_Toc450574067"/>
      <w:bookmarkEnd w:id="257"/>
      <w:r>
        <w:lastRenderedPageBreak/>
        <w:t>Full Description</w:t>
      </w:r>
      <w:r w:rsidR="00507BD8">
        <w:t xml:space="preserve"> of Parameters</w:t>
      </w:r>
      <w:bookmarkEnd w:id="258"/>
      <w:bookmarkEnd w:id="259"/>
    </w:p>
    <w:p w:rsidR="00B930AC" w:rsidRDefault="00B930AC" w:rsidP="00453F90">
      <w:pPr>
        <w:pStyle w:val="bodytext"/>
      </w:pPr>
      <w:proofErr w:type="spellStart"/>
      <w:r w:rsidRPr="00453F90">
        <w:rPr>
          <w:b/>
        </w:rPr>
        <w:t>pageNumber</w:t>
      </w:r>
      <w:proofErr w:type="spell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number of the current page.</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Remark</w:t>
            </w:r>
          </w:p>
        </w:tc>
        <w:tc>
          <w:tcPr>
            <w:tcW w:w="7804" w:type="dxa"/>
            <w:shd w:val="clear" w:color="auto" w:fill="auto"/>
          </w:tcPr>
          <w:p w:rsidR="00627BDA" w:rsidRPr="00627BDA" w:rsidRDefault="00627BDA" w:rsidP="00453F90">
            <w:pPr>
              <w:pStyle w:val="bodytextTable"/>
              <w:rPr>
                <w:bCs/>
              </w:rPr>
            </w:pPr>
            <w:r>
              <w:rPr>
                <w:bCs/>
              </w:rPr>
              <w:t xml:space="preserve">For RTF output, </w:t>
            </w:r>
            <w:proofErr w:type="spellStart"/>
            <w:r>
              <w:rPr>
                <w:bCs/>
              </w:rPr>
              <w:t>pageNumber</w:t>
            </w:r>
            <w:proofErr w:type="spellEnd"/>
            <w:r>
              <w:rPr>
                <w:bCs/>
              </w:rPr>
              <w:t xml:space="preserve"> cannot be used with other formulas. </w:t>
            </w:r>
          </w:p>
        </w:tc>
      </w:tr>
      <w:tr w:rsidR="00627BDA" w:rsidRPr="00E04808" w:rsidTr="00867BF0">
        <w:tc>
          <w:tcPr>
            <w:tcW w:w="1304" w:type="dxa"/>
            <w:shd w:val="clear" w:color="auto" w:fill="D9D9D9"/>
          </w:tcPr>
          <w:p w:rsidR="00627BDA" w:rsidRPr="00453F90" w:rsidRDefault="00627BDA" w:rsidP="00453F90">
            <w:pPr>
              <w:pStyle w:val="bodytext"/>
              <w:spacing w:after="0"/>
              <w:jc w:val="center"/>
              <w:rPr>
                <w:b/>
              </w:rPr>
            </w:pPr>
            <w:r w:rsidRPr="00453F90">
              <w:rPr>
                <w:b/>
              </w:rPr>
              <w:t>Example</w:t>
            </w:r>
          </w:p>
        </w:tc>
        <w:tc>
          <w:tcPr>
            <w:tcW w:w="7804" w:type="dxa"/>
            <w:shd w:val="clear" w:color="auto" w:fill="auto"/>
          </w:tcPr>
          <w:p w:rsidR="00627BDA" w:rsidRDefault="00627BDA" w:rsidP="00453F90">
            <w:pPr>
              <w:pStyle w:val="bodytextTable"/>
              <w:rPr>
                <w:bCs/>
              </w:rPr>
            </w:pPr>
            <w:r w:rsidRPr="00627BDA">
              <w:rPr>
                <w:bCs/>
              </w:rPr>
              <w:t>=@</w:t>
            </w:r>
            <w:proofErr w:type="spellStart"/>
            <w:r w:rsidRPr="00627BDA">
              <w:rPr>
                <w:bCs/>
              </w:rPr>
              <w:t>pageNumber</w:t>
            </w:r>
            <w:proofErr w:type="spellEnd"/>
            <w:r w:rsidRPr="00627BDA">
              <w:rPr>
                <w:bCs/>
              </w:rPr>
              <w:t>@</w:t>
            </w:r>
            <w:r>
              <w:rPr>
                <w:bCs/>
              </w:rPr>
              <w:t xml:space="preserve"> will display the current page number for all output types.</w:t>
            </w:r>
          </w:p>
          <w:p w:rsidR="00627BDA" w:rsidRDefault="00627BDA" w:rsidP="00384773">
            <w:pPr>
              <w:pStyle w:val="bodytextTable"/>
              <w:rPr>
                <w:bCs/>
              </w:rPr>
            </w:pPr>
            <w:r w:rsidRPr="00627BDA">
              <w:rPr>
                <w:bCs/>
              </w:rPr>
              <w:t>=‘Pg. ‘ &amp; @</w:t>
            </w:r>
            <w:proofErr w:type="spellStart"/>
            <w:r w:rsidRPr="00627BDA">
              <w:rPr>
                <w:bCs/>
              </w:rPr>
              <w:t>pageNumber</w:t>
            </w:r>
            <w:proofErr w:type="spellEnd"/>
            <w:r w:rsidRPr="00627BDA">
              <w:rPr>
                <w:bCs/>
              </w:rPr>
              <w:t>@</w:t>
            </w:r>
            <w:r>
              <w:rPr>
                <w:bCs/>
              </w:rPr>
              <w:t xml:space="preserve"> will display ‘pg.’ </w:t>
            </w:r>
            <w:r w:rsidR="00384773">
              <w:rPr>
                <w:bCs/>
              </w:rPr>
              <w:t xml:space="preserve">followed by the page number for default </w:t>
            </w:r>
            <w:r>
              <w:rPr>
                <w:bCs/>
              </w:rPr>
              <w:t>and PDF output</w:t>
            </w:r>
            <w:r w:rsidR="00384773">
              <w:rPr>
                <w:bCs/>
              </w:rPr>
              <w:t>s</w:t>
            </w:r>
            <w:r>
              <w:rPr>
                <w:bCs/>
              </w:rPr>
              <w:t xml:space="preserve">. </w:t>
            </w:r>
          </w:p>
        </w:tc>
      </w:tr>
    </w:tbl>
    <w:p w:rsidR="00B930AC" w:rsidRDefault="00B930AC" w:rsidP="00453F90">
      <w:pPr>
        <w:pStyle w:val="bodytext"/>
      </w:pPr>
      <w:proofErr w:type="spellStart"/>
      <w:r w:rsidRPr="00453F90">
        <w:rPr>
          <w:b/>
        </w:rPr>
        <w:t>reportName</w:t>
      </w:r>
      <w:proofErr w:type="spell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930AC" w:rsidRPr="00E04808" w:rsidTr="00867BF0">
        <w:tc>
          <w:tcPr>
            <w:tcW w:w="1304" w:type="dxa"/>
            <w:shd w:val="clear" w:color="auto" w:fill="D9D9D9"/>
          </w:tcPr>
          <w:p w:rsidR="00B930AC" w:rsidRPr="00E04808" w:rsidRDefault="00B930AC" w:rsidP="00453F90">
            <w:pPr>
              <w:pStyle w:val="bodytext"/>
              <w:spacing w:after="0"/>
              <w:jc w:val="center"/>
              <w:rPr>
                <w:rFonts w:ascii="Verdana" w:hAnsi="Verdana"/>
                <w:bCs/>
                <w:sz w:val="17"/>
                <w:szCs w:val="17"/>
              </w:rPr>
            </w:pPr>
            <w:r w:rsidRPr="00453F90">
              <w:rPr>
                <w:b/>
              </w:rPr>
              <w:t>Description</w:t>
            </w:r>
          </w:p>
        </w:tc>
        <w:tc>
          <w:tcPr>
            <w:tcW w:w="7804" w:type="dxa"/>
            <w:shd w:val="clear" w:color="auto" w:fill="auto"/>
          </w:tcPr>
          <w:p w:rsidR="00B930AC" w:rsidRPr="00E04808" w:rsidRDefault="00B930AC" w:rsidP="00453F90">
            <w:pPr>
              <w:pStyle w:val="bodytextTable"/>
            </w:pPr>
            <w:r w:rsidRPr="00B930AC">
              <w:t>Returns the name of the report.</w:t>
            </w:r>
          </w:p>
        </w:tc>
      </w:tr>
    </w:tbl>
    <w:p w:rsidR="00B930AC" w:rsidRDefault="00B930AC" w:rsidP="00453F90">
      <w:pPr>
        <w:pStyle w:val="bodytext"/>
      </w:pPr>
      <w:proofErr w:type="spellStart"/>
      <w:r w:rsidRPr="00453F90">
        <w:rPr>
          <w:b/>
        </w:rPr>
        <w:t>reportFullName</w:t>
      </w:r>
      <w:proofErr w:type="spell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file path of the report.</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Example</w:t>
            </w:r>
          </w:p>
        </w:tc>
        <w:tc>
          <w:tcPr>
            <w:tcW w:w="7804" w:type="dxa"/>
            <w:shd w:val="clear" w:color="auto" w:fill="auto"/>
          </w:tcPr>
          <w:p w:rsidR="00B930AC" w:rsidRPr="00E04808" w:rsidRDefault="00B930AC" w:rsidP="00453F90">
            <w:pPr>
              <w:pStyle w:val="bodytextTable"/>
            </w:pPr>
            <w:r w:rsidRPr="00B930AC">
              <w:t>For a report named Transcripts in a Folder named Student Documents</w:t>
            </w:r>
            <w:r w:rsidR="00615515">
              <w:t>,</w:t>
            </w:r>
            <w:r w:rsidRPr="00B930AC">
              <w:t xml:space="preserve"> </w:t>
            </w:r>
            <w:r w:rsidR="00E31E70">
              <w:t>@</w:t>
            </w:r>
            <w:proofErr w:type="spellStart"/>
            <w:r w:rsidRPr="00B930AC">
              <w:t>reportFullName</w:t>
            </w:r>
            <w:proofErr w:type="spellEnd"/>
            <w:r w:rsidR="00E31E70">
              <w:t>@</w:t>
            </w:r>
            <w:r w:rsidRPr="00B930AC">
              <w:t xml:space="preserve"> would return Student Documents/Transcripts.</w:t>
            </w:r>
          </w:p>
        </w:tc>
      </w:tr>
    </w:tbl>
    <w:p w:rsidR="00B930AC" w:rsidRPr="00B930AC" w:rsidRDefault="00B930AC" w:rsidP="00B930AC">
      <w:pPr>
        <w:pStyle w:val="Textbody"/>
      </w:pPr>
    </w:p>
    <w:p w:rsidR="00671182" w:rsidRPr="00F701BE" w:rsidRDefault="00507BD8" w:rsidP="00F701BE">
      <w:pPr>
        <w:pStyle w:val="Heading2"/>
        <w:pageBreakBefore/>
        <w:spacing w:before="0"/>
        <w:sectPr w:rsidR="00671182" w:rsidRPr="00F701BE" w:rsidSect="00732AB1">
          <w:headerReference w:type="default" r:id="rId353"/>
          <w:footerReference w:type="default" r:id="rId354"/>
          <w:type w:val="continuous"/>
          <w:pgSz w:w="12240" w:h="15840"/>
          <w:pgMar w:top="1440" w:right="1080" w:bottom="1152" w:left="1080" w:header="432" w:footer="432" w:gutter="0"/>
          <w:cols w:space="720"/>
        </w:sectPr>
      </w:pPr>
      <w:bookmarkStart w:id="260" w:name="_Toc306613115"/>
      <w:bookmarkStart w:id="261" w:name="_Toc450574068"/>
      <w:r>
        <w:lastRenderedPageBreak/>
        <w:t>Quick List of Functions</w:t>
      </w:r>
      <w:bookmarkEnd w:id="260"/>
      <w:bookmarkEnd w:id="261"/>
    </w:p>
    <w:p w:rsidR="00507BD8" w:rsidRDefault="00B658E8" w:rsidP="00671182">
      <w:pPr>
        <w:pStyle w:val="bodytext"/>
        <w:tabs>
          <w:tab w:val="left" w:pos="420"/>
        </w:tabs>
        <w:spacing w:after="0"/>
      </w:pPr>
      <w:hyperlink w:anchor="_Agregate_Functions" w:history="1">
        <w:r w:rsidR="00671182" w:rsidRPr="003F0686">
          <w:rPr>
            <w:rStyle w:val="Hyperlink"/>
          </w:rPr>
          <w:t>Aggregate</w:t>
        </w:r>
      </w:hyperlink>
      <w:r w:rsidR="00671182">
        <w:t>:</w:t>
      </w:r>
    </w:p>
    <w:p w:rsidR="00671182" w:rsidRPr="0057466D" w:rsidRDefault="0057466D" w:rsidP="00453F90">
      <w:pPr>
        <w:pStyle w:val="bodytext"/>
        <w:tabs>
          <w:tab w:val="left" w:pos="450"/>
        </w:tabs>
        <w:spacing w:after="0"/>
      </w:pPr>
      <w:r>
        <w:tab/>
      </w:r>
      <w:proofErr w:type="spellStart"/>
      <w:r w:rsidR="00671182" w:rsidRPr="0057466D">
        <w:t>AggAvg</w:t>
      </w:r>
      <w:proofErr w:type="spellEnd"/>
    </w:p>
    <w:p w:rsidR="00671182" w:rsidRDefault="0057466D" w:rsidP="00453F90">
      <w:pPr>
        <w:pStyle w:val="bodytext"/>
        <w:tabs>
          <w:tab w:val="left" w:pos="450"/>
        </w:tabs>
        <w:spacing w:after="0"/>
      </w:pPr>
      <w:r>
        <w:tab/>
      </w:r>
      <w:proofErr w:type="spellStart"/>
      <w:r w:rsidR="00671182" w:rsidRPr="0057466D">
        <w:t>AggCount</w:t>
      </w:r>
      <w:proofErr w:type="spellEnd"/>
    </w:p>
    <w:p w:rsidR="00801938" w:rsidRPr="0057466D" w:rsidRDefault="00801938" w:rsidP="00453F90">
      <w:pPr>
        <w:pStyle w:val="bodytext"/>
        <w:tabs>
          <w:tab w:val="left" w:pos="450"/>
        </w:tabs>
        <w:spacing w:after="0"/>
      </w:pPr>
      <w:r>
        <w:tab/>
      </w:r>
      <w:proofErr w:type="spellStart"/>
      <w:r>
        <w:t>AggDistinctCount</w:t>
      </w:r>
      <w:proofErr w:type="spellEnd"/>
    </w:p>
    <w:p w:rsidR="00671182" w:rsidRPr="0057466D" w:rsidRDefault="0057466D" w:rsidP="00453F90">
      <w:pPr>
        <w:pStyle w:val="bodytext"/>
        <w:tabs>
          <w:tab w:val="left" w:pos="450"/>
        </w:tabs>
        <w:spacing w:after="0"/>
      </w:pPr>
      <w:r>
        <w:tab/>
      </w:r>
      <w:proofErr w:type="spellStart"/>
      <w:r w:rsidR="00671182" w:rsidRPr="0057466D">
        <w:t>AggMax</w:t>
      </w:r>
      <w:proofErr w:type="spellEnd"/>
    </w:p>
    <w:p w:rsidR="00671182" w:rsidRPr="0057466D" w:rsidRDefault="0057466D" w:rsidP="00453F90">
      <w:pPr>
        <w:pStyle w:val="bodytext"/>
        <w:tabs>
          <w:tab w:val="left" w:pos="450"/>
        </w:tabs>
        <w:spacing w:after="0"/>
      </w:pPr>
      <w:r>
        <w:tab/>
      </w:r>
      <w:proofErr w:type="spellStart"/>
      <w:r w:rsidR="00671182" w:rsidRPr="0057466D">
        <w:t>AggMin</w:t>
      </w:r>
      <w:proofErr w:type="spellEnd"/>
    </w:p>
    <w:p w:rsidR="00671182" w:rsidRDefault="0057466D" w:rsidP="00453F90">
      <w:pPr>
        <w:pStyle w:val="bodytext"/>
        <w:tabs>
          <w:tab w:val="left" w:pos="450"/>
        </w:tabs>
        <w:spacing w:after="0"/>
      </w:pPr>
      <w:r>
        <w:tab/>
      </w:r>
      <w:proofErr w:type="spellStart"/>
      <w:r w:rsidR="00453F90">
        <w:t>AggSum</w:t>
      </w:r>
      <w:proofErr w:type="spellEnd"/>
    </w:p>
    <w:p w:rsidR="00671182" w:rsidRDefault="00B658E8" w:rsidP="00671182">
      <w:pPr>
        <w:pStyle w:val="bodytext"/>
        <w:tabs>
          <w:tab w:val="left" w:pos="420"/>
        </w:tabs>
        <w:spacing w:after="0"/>
        <w:rPr>
          <w:b/>
        </w:rPr>
      </w:pPr>
      <w:hyperlink w:anchor="__RefHeading__11301_1934010483" w:history="1">
        <w:r w:rsidR="00671182" w:rsidRPr="003F0686">
          <w:rPr>
            <w:rStyle w:val="Hyperlink"/>
          </w:rPr>
          <w:t>Financial</w:t>
        </w:r>
      </w:hyperlink>
      <w:r w:rsidR="00671182">
        <w:rPr>
          <w:b/>
        </w:rPr>
        <w:t>:</w:t>
      </w:r>
    </w:p>
    <w:p w:rsidR="00671182" w:rsidRPr="00671182" w:rsidRDefault="00671182" w:rsidP="00671182">
      <w:pPr>
        <w:pStyle w:val="bodytext"/>
        <w:tabs>
          <w:tab w:val="left" w:pos="420"/>
        </w:tabs>
        <w:spacing w:after="0"/>
        <w:ind w:left="420"/>
        <w:rPr>
          <w:b/>
        </w:rPr>
      </w:pPr>
      <w:r>
        <w:t>DB</w:t>
      </w:r>
      <w:r>
        <w:br/>
        <w:t>DDB</w:t>
      </w:r>
      <w:r>
        <w:br/>
        <w:t>Fv</w:t>
      </w:r>
      <w:r>
        <w:br/>
      </w:r>
      <w:proofErr w:type="spellStart"/>
      <w:r>
        <w:t>Intrate</w:t>
      </w:r>
      <w:proofErr w:type="spellEnd"/>
      <w:r>
        <w:br/>
      </w:r>
      <w:proofErr w:type="spellStart"/>
      <w:r>
        <w:t>Ipmt</w:t>
      </w:r>
      <w:proofErr w:type="spellEnd"/>
      <w:r>
        <w:br/>
      </w:r>
      <w:proofErr w:type="spellStart"/>
      <w:r>
        <w:t>Nper</w:t>
      </w:r>
      <w:proofErr w:type="spellEnd"/>
      <w:r>
        <w:br/>
      </w:r>
      <w:proofErr w:type="spellStart"/>
      <w:r>
        <w:t>Npv</w:t>
      </w:r>
      <w:proofErr w:type="spellEnd"/>
      <w:r>
        <w:br/>
        <w:t>Pmt</w:t>
      </w:r>
      <w:r>
        <w:br/>
      </w:r>
      <w:proofErr w:type="spellStart"/>
      <w:r>
        <w:t>Ppmt</w:t>
      </w:r>
      <w:proofErr w:type="spellEnd"/>
      <w:r>
        <w:br/>
      </w:r>
      <w:proofErr w:type="spellStart"/>
      <w:r>
        <w:t>Pv</w:t>
      </w:r>
      <w:proofErr w:type="spellEnd"/>
      <w:r>
        <w:br/>
        <w:t>Rate</w:t>
      </w:r>
      <w:r>
        <w:br/>
      </w:r>
      <w:proofErr w:type="spellStart"/>
      <w:r>
        <w:t>Sln</w:t>
      </w:r>
      <w:proofErr w:type="spellEnd"/>
      <w:r>
        <w:br/>
      </w:r>
      <w:proofErr w:type="spellStart"/>
      <w:r>
        <w:t>Syd</w:t>
      </w:r>
      <w:proofErr w:type="spellEnd"/>
    </w:p>
    <w:p w:rsidR="00671182" w:rsidRDefault="00671182" w:rsidP="00671182">
      <w:pPr>
        <w:pStyle w:val="bodytext"/>
        <w:tabs>
          <w:tab w:val="left" w:pos="420"/>
        </w:tabs>
        <w:spacing w:after="0"/>
        <w:ind w:left="420"/>
      </w:pPr>
    </w:p>
    <w:p w:rsidR="00671182" w:rsidRDefault="00B658E8" w:rsidP="00671182">
      <w:pPr>
        <w:pStyle w:val="bodytext"/>
        <w:tabs>
          <w:tab w:val="left" w:pos="420"/>
        </w:tabs>
        <w:spacing w:after="0"/>
        <w:rPr>
          <w:b/>
        </w:rPr>
      </w:pPr>
      <w:hyperlink w:anchor="__RefHeading__11299_1934010483" w:history="1">
        <w:r w:rsidR="00671182" w:rsidRPr="003F0686">
          <w:rPr>
            <w:rStyle w:val="Hyperlink"/>
          </w:rPr>
          <w:t>Date</w:t>
        </w:r>
      </w:hyperlink>
      <w:r w:rsidR="00671182" w:rsidRPr="00671182">
        <w:rPr>
          <w:b/>
        </w:rPr>
        <w:t>:</w:t>
      </w:r>
    </w:p>
    <w:p w:rsidR="00671182" w:rsidRPr="0057466D" w:rsidRDefault="00793A52" w:rsidP="0057466D">
      <w:pPr>
        <w:pStyle w:val="bodytext"/>
        <w:tabs>
          <w:tab w:val="left" w:pos="420"/>
        </w:tabs>
        <w:spacing w:after="0"/>
        <w:ind w:left="420"/>
        <w:rPr>
          <w:b/>
        </w:rPr>
      </w:pPr>
      <w:r>
        <w:t>Date</w:t>
      </w:r>
      <w:r>
        <w:br/>
      </w:r>
      <w:proofErr w:type="spellStart"/>
      <w:r>
        <w:t>DateAdd</w:t>
      </w:r>
      <w:proofErr w:type="spellEnd"/>
      <w:r>
        <w:br/>
      </w:r>
      <w:proofErr w:type="spellStart"/>
      <w:r>
        <w:t>DateDi</w:t>
      </w:r>
      <w:r w:rsidR="00671182">
        <w:t>ff</w:t>
      </w:r>
      <w:proofErr w:type="spellEnd"/>
      <w:r w:rsidR="00671182">
        <w:br/>
      </w:r>
      <w:proofErr w:type="spellStart"/>
      <w:r w:rsidR="00671182">
        <w:t>DateValue</w:t>
      </w:r>
      <w:proofErr w:type="spellEnd"/>
      <w:r w:rsidR="00671182">
        <w:br/>
        <w:t>Day</w:t>
      </w:r>
      <w:r w:rsidR="00671182">
        <w:br/>
        <w:t>Days360</w:t>
      </w:r>
      <w:r w:rsidR="00671182">
        <w:br/>
      </w:r>
      <w:proofErr w:type="spellStart"/>
      <w:r w:rsidR="00671182">
        <w:t>GlobalDateFormat</w:t>
      </w:r>
      <w:proofErr w:type="spellEnd"/>
      <w:r w:rsidR="00671182">
        <w:br/>
      </w:r>
      <w:proofErr w:type="spellStart"/>
      <w:r w:rsidR="00671182">
        <w:t>GlobalDateTimeFormat</w:t>
      </w:r>
      <w:proofErr w:type="spellEnd"/>
      <w:r w:rsidR="00671182">
        <w:br/>
        <w:t>Hour</w:t>
      </w:r>
      <w:r w:rsidR="00671182">
        <w:br/>
        <w:t>Minute</w:t>
      </w:r>
      <w:r w:rsidR="00671182">
        <w:br/>
        <w:t>Month</w:t>
      </w:r>
      <w:r w:rsidR="00671182">
        <w:br/>
        <w:t>Now</w:t>
      </w:r>
      <w:r w:rsidR="00671182">
        <w:br/>
        <w:t>Second</w:t>
      </w:r>
      <w:r w:rsidR="00671182">
        <w:br/>
        <w:t>Time</w:t>
      </w:r>
      <w:r w:rsidR="00671182">
        <w:br/>
        <w:t>TimeFormat1</w:t>
      </w:r>
      <w:r w:rsidR="00671182">
        <w:br/>
      </w:r>
      <w:proofErr w:type="spellStart"/>
      <w:r w:rsidR="00671182">
        <w:t>TimeValue</w:t>
      </w:r>
      <w:proofErr w:type="spellEnd"/>
      <w:r w:rsidR="00671182">
        <w:br/>
        <w:t>Today</w:t>
      </w:r>
      <w:r w:rsidR="00671182">
        <w:br/>
        <w:t>Year</w:t>
      </w:r>
    </w:p>
    <w:p w:rsidR="0057466D" w:rsidRDefault="005256AE" w:rsidP="00671182">
      <w:pPr>
        <w:pStyle w:val="bodytext"/>
        <w:tabs>
          <w:tab w:val="left" w:pos="420"/>
        </w:tabs>
        <w:spacing w:after="0"/>
        <w:rPr>
          <w:b/>
        </w:rPr>
      </w:pPr>
      <w:r>
        <w:rPr>
          <w:b/>
        </w:rPr>
        <w:br w:type="column"/>
      </w:r>
    </w:p>
    <w:p w:rsidR="00671182" w:rsidRDefault="00B658E8" w:rsidP="00671182">
      <w:pPr>
        <w:pStyle w:val="bodytext"/>
        <w:tabs>
          <w:tab w:val="left" w:pos="420"/>
        </w:tabs>
        <w:spacing w:after="0"/>
        <w:rPr>
          <w:b/>
        </w:rPr>
      </w:pPr>
      <w:hyperlink w:anchor="__RefHeading__11305_1934010483" w:history="1">
        <w:r w:rsidR="00671182" w:rsidRPr="003F0686">
          <w:rPr>
            <w:rStyle w:val="Hyperlink"/>
          </w:rPr>
          <w:t xml:space="preserve">Arithmetic </w:t>
        </w:r>
        <w:r w:rsidR="0022197A">
          <w:rPr>
            <w:rStyle w:val="Hyperlink"/>
          </w:rPr>
          <w:t>&amp;</w:t>
        </w:r>
        <w:r w:rsidR="00671182" w:rsidRPr="003F0686">
          <w:rPr>
            <w:rStyle w:val="Hyperlink"/>
          </w:rPr>
          <w:t xml:space="preserve"> Geometric</w:t>
        </w:r>
      </w:hyperlink>
      <w:r w:rsidR="00671182" w:rsidRPr="00671182">
        <w:rPr>
          <w:b/>
        </w:rPr>
        <w:t>:</w:t>
      </w:r>
    </w:p>
    <w:p w:rsidR="00671182" w:rsidRDefault="00671182" w:rsidP="00671182">
      <w:pPr>
        <w:pStyle w:val="bodytext"/>
        <w:tabs>
          <w:tab w:val="left" w:pos="420"/>
        </w:tabs>
        <w:spacing w:after="0"/>
        <w:ind w:left="420"/>
      </w:pPr>
      <w:r>
        <w:t>Absolute</w:t>
      </w:r>
      <w:r>
        <w:br/>
      </w:r>
      <w:proofErr w:type="spellStart"/>
      <w:r>
        <w:t>Acos</w:t>
      </w:r>
      <w:proofErr w:type="spellEnd"/>
      <w:r>
        <w:br/>
      </w:r>
      <w:proofErr w:type="spellStart"/>
      <w:r>
        <w:t>Ac</w:t>
      </w:r>
      <w:r w:rsidR="003D13FF">
        <w:t>osh</w:t>
      </w:r>
      <w:proofErr w:type="spellEnd"/>
      <w:r w:rsidR="003D13FF">
        <w:br/>
      </w:r>
      <w:proofErr w:type="spellStart"/>
      <w:r w:rsidR="003D13FF">
        <w:t>Asin</w:t>
      </w:r>
      <w:proofErr w:type="spellEnd"/>
      <w:r w:rsidR="003D13FF">
        <w:br/>
      </w:r>
      <w:proofErr w:type="spellStart"/>
      <w:r w:rsidR="003D13FF">
        <w:t>Asinh</w:t>
      </w:r>
      <w:proofErr w:type="spellEnd"/>
      <w:r w:rsidR="003D13FF">
        <w:br/>
      </w:r>
      <w:proofErr w:type="spellStart"/>
      <w:r w:rsidR="003D13FF">
        <w:t>Atan</w:t>
      </w:r>
      <w:proofErr w:type="spellEnd"/>
      <w:r w:rsidR="003D13FF">
        <w:br/>
        <w:t>Atan2</w:t>
      </w:r>
      <w:r w:rsidR="003D13FF">
        <w:br/>
      </w:r>
      <w:proofErr w:type="spellStart"/>
      <w:r w:rsidR="003D13FF">
        <w:t>Atanh</w:t>
      </w:r>
      <w:proofErr w:type="spellEnd"/>
      <w:r>
        <w:br/>
        <w:t>Cei</w:t>
      </w:r>
      <w:r w:rsidR="003D13FF">
        <w:t>ling</w:t>
      </w:r>
      <w:r w:rsidR="003D13FF">
        <w:br/>
        <w:t>Cos</w:t>
      </w:r>
      <w:r w:rsidR="003D13FF">
        <w:br/>
      </w:r>
      <w:proofErr w:type="spellStart"/>
      <w:r w:rsidR="003D13FF">
        <w:t>Cosh</w:t>
      </w:r>
      <w:proofErr w:type="spellEnd"/>
      <w:r>
        <w:br/>
        <w:t>Even</w:t>
      </w:r>
      <w:r>
        <w:br/>
        <w:t>E</w:t>
      </w:r>
      <w:r w:rsidR="003D13FF">
        <w:t>xp</w:t>
      </w:r>
      <w:r w:rsidR="003D13FF">
        <w:br/>
        <w:t>Fixed</w:t>
      </w:r>
      <w:r w:rsidR="003D13FF">
        <w:br/>
        <w:t>Floor</w:t>
      </w:r>
      <w:r w:rsidR="003D13FF">
        <w:br/>
      </w:r>
      <w:proofErr w:type="spellStart"/>
      <w:r w:rsidR="003D13FF">
        <w:t>Int</w:t>
      </w:r>
      <w:proofErr w:type="spellEnd"/>
      <w:r w:rsidR="003D13FF">
        <w:br/>
      </w:r>
      <w:proofErr w:type="spellStart"/>
      <w:r w:rsidR="003D13FF">
        <w:t>Ln</w:t>
      </w:r>
      <w:proofErr w:type="spellEnd"/>
      <w:r w:rsidR="003D13FF">
        <w:br/>
        <w:t>Log</w:t>
      </w:r>
      <w:r w:rsidR="003D13FF">
        <w:br/>
        <w:t>Log10</w:t>
      </w:r>
      <w:r>
        <w:br/>
        <w:t>Mod</w:t>
      </w:r>
      <w:r>
        <w:br/>
        <w:t>Odd</w:t>
      </w:r>
      <w:r>
        <w:br/>
        <w:t>Pi</w:t>
      </w:r>
      <w:r>
        <w:br/>
        <w:t>Power</w:t>
      </w:r>
      <w:r>
        <w:br/>
        <w:t>Prod</w:t>
      </w:r>
      <w:r w:rsidR="003D13FF">
        <w:t>uct</w:t>
      </w:r>
      <w:r w:rsidR="003D13FF">
        <w:br/>
        <w:t>Quotient</w:t>
      </w:r>
      <w:r w:rsidR="003D13FF">
        <w:br/>
        <w:t>Rand</w:t>
      </w:r>
      <w:r w:rsidR="003D13FF">
        <w:br/>
        <w:t>Sin</w:t>
      </w:r>
      <w:r w:rsidR="003D13FF">
        <w:br/>
      </w:r>
      <w:proofErr w:type="spellStart"/>
      <w:r w:rsidR="003D13FF">
        <w:t>Sinh</w:t>
      </w:r>
      <w:proofErr w:type="spellEnd"/>
      <w:r w:rsidR="003D13FF">
        <w:br/>
      </w:r>
      <w:proofErr w:type="spellStart"/>
      <w:r w:rsidR="003D13FF">
        <w:t>Sqrt</w:t>
      </w:r>
      <w:proofErr w:type="spellEnd"/>
      <w:r>
        <w:br/>
        <w:t>Tan</w:t>
      </w:r>
      <w:r>
        <w:br/>
      </w:r>
      <w:proofErr w:type="spellStart"/>
      <w:r>
        <w:t>Tanh</w:t>
      </w:r>
      <w:proofErr w:type="spellEnd"/>
      <w:r>
        <w:br/>
        <w:t>Truncate</w:t>
      </w:r>
    </w:p>
    <w:p w:rsidR="0057466D" w:rsidRDefault="0057466D" w:rsidP="00671182">
      <w:pPr>
        <w:pStyle w:val="bodytext"/>
        <w:tabs>
          <w:tab w:val="left" w:pos="420"/>
        </w:tabs>
        <w:spacing w:after="0"/>
        <w:rPr>
          <w:b/>
        </w:rPr>
      </w:pPr>
    </w:p>
    <w:p w:rsidR="00B61478" w:rsidRDefault="00B658E8" w:rsidP="00B61478">
      <w:pPr>
        <w:pStyle w:val="bodytext"/>
        <w:tabs>
          <w:tab w:val="left" w:pos="420"/>
        </w:tabs>
        <w:spacing w:after="0"/>
        <w:rPr>
          <w:b/>
        </w:rPr>
      </w:pPr>
      <w:hyperlink w:anchor="_Formatting_Functions" w:history="1">
        <w:r w:rsidR="00B61478">
          <w:rPr>
            <w:rStyle w:val="Hyperlink"/>
          </w:rPr>
          <w:t>Formatting</w:t>
        </w:r>
      </w:hyperlink>
      <w:r w:rsidR="00B61478" w:rsidRPr="00671182">
        <w:rPr>
          <w:b/>
        </w:rPr>
        <w:t>:</w:t>
      </w:r>
    </w:p>
    <w:p w:rsidR="00B61478" w:rsidRDefault="00B61478" w:rsidP="00B61478">
      <w:pPr>
        <w:pStyle w:val="bodytext"/>
        <w:tabs>
          <w:tab w:val="left" w:pos="420"/>
        </w:tabs>
        <w:spacing w:after="0"/>
        <w:ind w:left="420"/>
      </w:pPr>
      <w:r>
        <w:t>Bold</w:t>
      </w:r>
    </w:p>
    <w:p w:rsidR="00B61478" w:rsidRDefault="00B61478" w:rsidP="00B61478">
      <w:pPr>
        <w:pStyle w:val="bodytext"/>
        <w:tabs>
          <w:tab w:val="left" w:pos="420"/>
        </w:tabs>
        <w:spacing w:after="0"/>
        <w:ind w:left="420"/>
      </w:pPr>
      <w:r>
        <w:t>Italic</w:t>
      </w:r>
    </w:p>
    <w:p w:rsidR="0057466D" w:rsidRDefault="00B61478" w:rsidP="00B61478">
      <w:pPr>
        <w:pStyle w:val="bodytext"/>
        <w:tabs>
          <w:tab w:val="left" w:pos="420"/>
        </w:tabs>
        <w:spacing w:after="0"/>
        <w:ind w:left="420"/>
        <w:rPr>
          <w:b/>
        </w:rPr>
      </w:pPr>
      <w:r>
        <w:t>Underline</w:t>
      </w:r>
      <w:r>
        <w:rPr>
          <w:b/>
        </w:rPr>
        <w:t xml:space="preserve"> </w:t>
      </w:r>
      <w:r w:rsidR="005256AE">
        <w:rPr>
          <w:b/>
        </w:rPr>
        <w:br w:type="column"/>
      </w:r>
    </w:p>
    <w:p w:rsidR="00671182" w:rsidRDefault="00B658E8" w:rsidP="00671182">
      <w:pPr>
        <w:pStyle w:val="bodytext"/>
        <w:tabs>
          <w:tab w:val="left" w:pos="420"/>
        </w:tabs>
        <w:spacing w:after="0"/>
        <w:rPr>
          <w:b/>
        </w:rPr>
      </w:pPr>
      <w:hyperlink w:anchor="__RefHeading__11311_1934010483" w:history="1">
        <w:r w:rsidR="00671182" w:rsidRPr="003F0686">
          <w:rPr>
            <w:rStyle w:val="Hyperlink"/>
          </w:rPr>
          <w:t>String</w:t>
        </w:r>
      </w:hyperlink>
      <w:r w:rsidR="00671182">
        <w:rPr>
          <w:b/>
        </w:rPr>
        <w:t>:</w:t>
      </w:r>
    </w:p>
    <w:p w:rsidR="00671182" w:rsidRDefault="00671182" w:rsidP="0057466D">
      <w:pPr>
        <w:pStyle w:val="bodytext"/>
        <w:tabs>
          <w:tab w:val="left" w:pos="420"/>
        </w:tabs>
        <w:ind w:left="420"/>
      </w:pPr>
      <w:r>
        <w:t>Concatenate</w:t>
      </w:r>
      <w:r>
        <w:br/>
        <w:t>Left</w:t>
      </w:r>
      <w:r>
        <w:br/>
        <w:t>Len</w:t>
      </w:r>
      <w:r>
        <w:br/>
        <w:t>Lower</w:t>
      </w:r>
      <w:r>
        <w:br/>
        <w:t>Mid</w:t>
      </w:r>
      <w:r>
        <w:br/>
      </w:r>
      <w:proofErr w:type="spellStart"/>
      <w:r>
        <w:t>NewLine</w:t>
      </w:r>
      <w:proofErr w:type="spellEnd"/>
      <w:r>
        <w:br/>
        <w:t>Replace</w:t>
      </w:r>
      <w:r>
        <w:br/>
        <w:t>Right</w:t>
      </w:r>
      <w:r>
        <w:br/>
        <w:t>Trim</w:t>
      </w:r>
      <w:r>
        <w:br/>
        <w:t>Upper</w:t>
      </w:r>
      <w:r>
        <w:br/>
        <w:t>Value</w:t>
      </w:r>
    </w:p>
    <w:p w:rsidR="0057466D" w:rsidRDefault="0057466D" w:rsidP="0057466D">
      <w:pPr>
        <w:pStyle w:val="bodytext"/>
        <w:tabs>
          <w:tab w:val="left" w:pos="420"/>
        </w:tabs>
        <w:spacing w:after="0"/>
      </w:pPr>
      <w:r w:rsidRPr="00671182">
        <w:rPr>
          <w:b/>
        </w:rPr>
        <w:t>Operators</w:t>
      </w:r>
      <w:r>
        <w:t>:</w:t>
      </w:r>
    </w:p>
    <w:p w:rsidR="0057466D" w:rsidRPr="00671182" w:rsidRDefault="0057466D" w:rsidP="00453F90">
      <w:pPr>
        <w:pStyle w:val="bodytext"/>
        <w:tabs>
          <w:tab w:val="left" w:pos="450"/>
        </w:tabs>
        <w:spacing w:after="0"/>
        <w:ind w:left="450"/>
      </w:pPr>
      <w:r w:rsidRPr="00671182">
        <w:t>&amp;</w:t>
      </w:r>
      <w:r w:rsidRPr="00671182">
        <w:br/>
        <w:t>+</w:t>
      </w:r>
    </w:p>
    <w:p w:rsidR="0057466D" w:rsidRPr="00671182"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Pr="00671182" w:rsidRDefault="0057466D" w:rsidP="0057466D">
      <w:pPr>
        <w:pStyle w:val="bodytext"/>
        <w:tabs>
          <w:tab w:val="left" w:pos="420"/>
        </w:tabs>
        <w:spacing w:after="0"/>
        <w:rPr>
          <w:b/>
        </w:rPr>
      </w:pPr>
      <w:r>
        <w:br/>
      </w:r>
      <w:hyperlink w:anchor="_Logical_Functions_1" w:history="1">
        <w:r w:rsidRPr="003F0686">
          <w:rPr>
            <w:rStyle w:val="Hyperlink"/>
          </w:rPr>
          <w:t>Logical</w:t>
        </w:r>
      </w:hyperlink>
      <w:r w:rsidRPr="00671182">
        <w:rPr>
          <w:b/>
        </w:rPr>
        <w:t>:</w:t>
      </w:r>
    </w:p>
    <w:p w:rsidR="00671182" w:rsidRDefault="0057466D" w:rsidP="0057466D">
      <w:pPr>
        <w:pStyle w:val="bodytext"/>
        <w:tabs>
          <w:tab w:val="left" w:pos="420"/>
        </w:tabs>
        <w:ind w:left="420"/>
      </w:pPr>
      <w:r>
        <w:t>And</w:t>
      </w:r>
      <w:r>
        <w:br/>
        <w:t>False</w:t>
      </w:r>
      <w:r>
        <w:br/>
        <w:t>If</w:t>
      </w:r>
      <w:r>
        <w:br/>
        <w:t>Not</w:t>
      </w:r>
      <w:r>
        <w:br/>
        <w:t>Or</w:t>
      </w:r>
      <w:r w:rsidR="00F36947">
        <w:br/>
        <w:t>Switch</w:t>
      </w:r>
      <w:r>
        <w:br/>
        <w:t>True</w:t>
      </w:r>
    </w:p>
    <w:p w:rsidR="009D5DCD" w:rsidRPr="00671182" w:rsidRDefault="00B658E8" w:rsidP="009D5DCD">
      <w:pPr>
        <w:pStyle w:val="bodytext"/>
        <w:tabs>
          <w:tab w:val="left" w:pos="420"/>
        </w:tabs>
        <w:spacing w:after="0"/>
        <w:rPr>
          <w:b/>
        </w:rPr>
      </w:pPr>
      <w:hyperlink w:anchor="__RefHeading__11303_1934010483" w:history="1">
        <w:r w:rsidR="0022197A">
          <w:rPr>
            <w:rStyle w:val="Hyperlink"/>
          </w:rPr>
          <w:t xml:space="preserve">Database &amp; </w:t>
        </w:r>
        <w:r w:rsidR="009D5DCD" w:rsidRPr="009D5DCD">
          <w:rPr>
            <w:rStyle w:val="Hyperlink"/>
          </w:rPr>
          <w:t>Data Type</w:t>
        </w:r>
      </w:hyperlink>
      <w:r w:rsidR="009D5DCD" w:rsidRPr="00671182">
        <w:rPr>
          <w:b/>
        </w:rPr>
        <w:t>:</w:t>
      </w:r>
    </w:p>
    <w:p w:rsidR="00A87693" w:rsidRDefault="009D5DCD" w:rsidP="009D5DCD">
      <w:pPr>
        <w:pStyle w:val="bodytext"/>
        <w:tabs>
          <w:tab w:val="left" w:pos="420"/>
        </w:tabs>
        <w:ind w:left="420"/>
      </w:pPr>
      <w:proofErr w:type="spellStart"/>
      <w:r w:rsidRPr="009D5DCD">
        <w:t>DBNull</w:t>
      </w:r>
      <w:proofErr w:type="spellEnd"/>
      <w:r w:rsidRPr="009D5DCD">
        <w:br/>
      </w:r>
      <w:proofErr w:type="spellStart"/>
      <w:r w:rsidRPr="009D5DCD">
        <w:t>IsBlank</w:t>
      </w:r>
      <w:proofErr w:type="spellEnd"/>
      <w:r w:rsidRPr="009D5DCD">
        <w:br/>
      </w:r>
      <w:proofErr w:type="spellStart"/>
      <w:r w:rsidRPr="009D5DCD">
        <w:t>IsError</w:t>
      </w:r>
      <w:proofErr w:type="spellEnd"/>
      <w:r w:rsidRPr="009D5DCD">
        <w:br/>
      </w:r>
      <w:proofErr w:type="spellStart"/>
      <w:r w:rsidRPr="009D5DCD">
        <w:t>IsEven</w:t>
      </w:r>
      <w:proofErr w:type="spellEnd"/>
      <w:r w:rsidRPr="009D5DCD">
        <w:br/>
      </w:r>
      <w:proofErr w:type="spellStart"/>
      <w:r w:rsidRPr="009D5DCD">
        <w:t>IsLogical</w:t>
      </w:r>
      <w:proofErr w:type="spellEnd"/>
      <w:r w:rsidRPr="009D5DCD">
        <w:br/>
      </w:r>
      <w:proofErr w:type="spellStart"/>
      <w:r w:rsidRPr="009D5DCD">
        <w:t>IsNonText</w:t>
      </w:r>
      <w:proofErr w:type="spellEnd"/>
      <w:r w:rsidRPr="009D5DCD">
        <w:br/>
      </w:r>
      <w:proofErr w:type="spellStart"/>
      <w:r w:rsidRPr="009D5DCD">
        <w:t>IsNull</w:t>
      </w:r>
      <w:proofErr w:type="spellEnd"/>
      <w:r w:rsidRPr="009D5DCD">
        <w:br/>
      </w:r>
      <w:proofErr w:type="spellStart"/>
      <w:r w:rsidRPr="009D5DCD">
        <w:t>IsNumber</w:t>
      </w:r>
      <w:proofErr w:type="spellEnd"/>
      <w:r w:rsidRPr="009D5DCD">
        <w:br/>
      </w:r>
      <w:proofErr w:type="spellStart"/>
      <w:r w:rsidRPr="009D5DCD">
        <w:t>IsOdd</w:t>
      </w:r>
      <w:proofErr w:type="spellEnd"/>
      <w:r w:rsidRPr="009D5DCD">
        <w:br/>
      </w:r>
      <w:proofErr w:type="spellStart"/>
      <w:r w:rsidRPr="009D5DCD">
        <w:t>IsText</w:t>
      </w:r>
      <w:proofErr w:type="spellEnd"/>
      <w:r w:rsidRPr="009D5DCD">
        <w:br/>
        <w:t>Null</w:t>
      </w:r>
      <w:r w:rsidRPr="009D5DCD">
        <w:br/>
        <w:t>Type</w:t>
      </w:r>
    </w:p>
    <w:p w:rsidR="00671182" w:rsidRPr="00671182" w:rsidRDefault="00B658E8" w:rsidP="00671182">
      <w:pPr>
        <w:pStyle w:val="bodytext"/>
        <w:tabs>
          <w:tab w:val="left" w:pos="420"/>
        </w:tabs>
        <w:spacing w:after="0"/>
        <w:rPr>
          <w:b/>
        </w:rPr>
      </w:pPr>
      <w:hyperlink w:anchor="_Other_Functions" w:history="1">
        <w:r w:rsidR="00671182" w:rsidRPr="003F0686">
          <w:rPr>
            <w:rStyle w:val="Hyperlink"/>
          </w:rPr>
          <w:t>Other</w:t>
        </w:r>
      </w:hyperlink>
      <w:r w:rsidR="00671182" w:rsidRPr="00671182">
        <w:rPr>
          <w:b/>
        </w:rPr>
        <w:t xml:space="preserve">: </w:t>
      </w:r>
    </w:p>
    <w:p w:rsidR="00671182" w:rsidRPr="00671182" w:rsidRDefault="00671182" w:rsidP="00671182">
      <w:pPr>
        <w:pStyle w:val="bodytext"/>
        <w:tabs>
          <w:tab w:val="left" w:pos="420"/>
        </w:tabs>
        <w:spacing w:after="0"/>
        <w:ind w:left="420"/>
        <w:rPr>
          <w:rFonts w:cs="Arial"/>
          <w:b/>
          <w:bCs/>
        </w:rPr>
        <w:sectPr w:rsidR="00671182" w:rsidRPr="00671182" w:rsidSect="00732AB1">
          <w:type w:val="continuous"/>
          <w:pgSz w:w="12240" w:h="15840"/>
          <w:pgMar w:top="1440" w:right="1080" w:bottom="1152" w:left="1080" w:header="432" w:footer="432" w:gutter="0"/>
          <w:cols w:num="3" w:space="720"/>
        </w:sectPr>
      </w:pPr>
      <w:proofErr w:type="spellStart"/>
      <w:r>
        <w:t>FilterValue</w:t>
      </w:r>
      <w:proofErr w:type="spellEnd"/>
      <w:r>
        <w:br/>
      </w:r>
      <w:proofErr w:type="spellStart"/>
      <w:r>
        <w:t>LoadImage</w:t>
      </w:r>
      <w:proofErr w:type="spellEnd"/>
      <w:r>
        <w:br/>
      </w:r>
      <w:proofErr w:type="spellStart"/>
      <w:r>
        <w:t>Strip</w:t>
      </w:r>
      <w:r w:rsidR="00F625EC">
        <w:t>HTML</w:t>
      </w:r>
      <w:r>
        <w:t>Tag</w:t>
      </w:r>
      <w:proofErr w:type="spellEnd"/>
    </w:p>
    <w:p w:rsidR="00507BD8" w:rsidRDefault="00507BD8" w:rsidP="00507BD8">
      <w:pPr>
        <w:pStyle w:val="Heading2"/>
      </w:pPr>
      <w:bookmarkStart w:id="262" w:name="__RefHeading__11297_1934010483"/>
      <w:bookmarkStart w:id="263" w:name="_Formula_Functions"/>
      <w:bookmarkStart w:id="264" w:name="_Toc296683287"/>
      <w:bookmarkStart w:id="265" w:name="_Toc306613116"/>
      <w:bookmarkStart w:id="266" w:name="_Toc450574069"/>
      <w:bookmarkEnd w:id="262"/>
      <w:bookmarkEnd w:id="263"/>
      <w:r>
        <w:lastRenderedPageBreak/>
        <w:t xml:space="preserve">Full Description of </w:t>
      </w:r>
      <w:bookmarkEnd w:id="264"/>
      <w:r>
        <w:t>Functions</w:t>
      </w:r>
      <w:bookmarkEnd w:id="265"/>
      <w:bookmarkEnd w:id="266"/>
    </w:p>
    <w:p w:rsidR="00507BD8" w:rsidRDefault="00AF1104" w:rsidP="00507BD8">
      <w:pPr>
        <w:pStyle w:val="bodytext"/>
      </w:pPr>
      <w:r>
        <w:t>This section provides d</w:t>
      </w:r>
      <w:r w:rsidR="00507BD8">
        <w:t>etailed information on the</w:t>
      </w:r>
      <w:r>
        <w:t xml:space="preserve"> available</w:t>
      </w:r>
      <w:r w:rsidR="00507BD8">
        <w:t xml:space="preserve"> </w:t>
      </w:r>
      <w:r>
        <w:t>functions</w:t>
      </w:r>
      <w:r w:rsidR="00507BD8">
        <w:t>.</w:t>
      </w:r>
    </w:p>
    <w:p w:rsidR="00507BD8" w:rsidRDefault="00FA4C4D" w:rsidP="00507BD8">
      <w:pPr>
        <w:pStyle w:val="bodytext"/>
        <w:rPr>
          <w:b/>
          <w:bCs/>
        </w:rPr>
      </w:pPr>
      <w:r w:rsidRPr="00E05E36">
        <w:rPr>
          <w:b/>
          <w:bCs/>
        </w:rPr>
        <w:t>Types</w:t>
      </w:r>
      <w:r>
        <w:rPr>
          <w:b/>
          <w:bCs/>
        </w:rPr>
        <w:t xml:space="preserve"> of Functions:</w:t>
      </w:r>
    </w:p>
    <w:p w:rsidR="00507BD8" w:rsidRPr="00E05E36" w:rsidRDefault="00507BD8" w:rsidP="006F3C48">
      <w:pPr>
        <w:pStyle w:val="bodytext"/>
        <w:numPr>
          <w:ilvl w:val="0"/>
          <w:numId w:val="87"/>
        </w:numPr>
        <w:rPr>
          <w:rStyle w:val="linkorange"/>
          <w:bCs w:val="0"/>
          <w:color w:val="FF4D00"/>
        </w:rPr>
      </w:pPr>
      <w:r w:rsidRPr="00E05E36">
        <w:rPr>
          <w:b/>
          <w:color w:val="FF4D00"/>
        </w:rPr>
        <w:t>Aggregate Functions</w:t>
      </w:r>
    </w:p>
    <w:p w:rsidR="00507BD8" w:rsidRPr="00E05E36" w:rsidRDefault="00507BD8" w:rsidP="006F3C48">
      <w:pPr>
        <w:pStyle w:val="bodytext"/>
        <w:numPr>
          <w:ilvl w:val="0"/>
          <w:numId w:val="87"/>
        </w:numPr>
        <w:rPr>
          <w:rStyle w:val="linkorange"/>
          <w:bCs w:val="0"/>
          <w:color w:val="FF4D00"/>
        </w:rPr>
      </w:pPr>
      <w:r w:rsidRPr="00E05E36">
        <w:rPr>
          <w:b/>
          <w:color w:val="FF4D00"/>
        </w:rPr>
        <w:t>Logical Functions</w:t>
      </w:r>
    </w:p>
    <w:p w:rsidR="00507BD8" w:rsidRPr="00E05E36" w:rsidRDefault="00507BD8" w:rsidP="006F3C48">
      <w:pPr>
        <w:pStyle w:val="bodytext"/>
        <w:numPr>
          <w:ilvl w:val="0"/>
          <w:numId w:val="87"/>
        </w:numPr>
        <w:rPr>
          <w:rStyle w:val="linkorange"/>
          <w:bCs w:val="0"/>
          <w:color w:val="FF4D00"/>
        </w:rPr>
      </w:pPr>
      <w:r w:rsidRPr="00E05E36">
        <w:rPr>
          <w:b/>
          <w:color w:val="FF4D00"/>
        </w:rPr>
        <w:t>Date Functions</w:t>
      </w:r>
    </w:p>
    <w:p w:rsidR="00507BD8" w:rsidRPr="00E05E36" w:rsidRDefault="00507BD8" w:rsidP="006F3C48">
      <w:pPr>
        <w:pStyle w:val="bodytext"/>
        <w:numPr>
          <w:ilvl w:val="0"/>
          <w:numId w:val="87"/>
        </w:numPr>
        <w:rPr>
          <w:rStyle w:val="linkorange"/>
          <w:bCs w:val="0"/>
          <w:color w:val="FF4D00"/>
        </w:rPr>
      </w:pPr>
      <w:r w:rsidRPr="00E05E36">
        <w:rPr>
          <w:b/>
          <w:color w:val="FF4D00"/>
        </w:rPr>
        <w:t>Financial Functions</w:t>
      </w:r>
    </w:p>
    <w:p w:rsidR="00507BD8" w:rsidRPr="00E05E36" w:rsidRDefault="00507BD8" w:rsidP="006F3C48">
      <w:pPr>
        <w:pStyle w:val="bodytext"/>
        <w:numPr>
          <w:ilvl w:val="0"/>
          <w:numId w:val="87"/>
        </w:numPr>
        <w:rPr>
          <w:rStyle w:val="Hyperlink"/>
          <w:color w:val="FF4D00"/>
        </w:rPr>
      </w:pPr>
      <w:r w:rsidRPr="00E05E36">
        <w:rPr>
          <w:b/>
          <w:color w:val="FF4D00"/>
        </w:rPr>
        <w:t>Database and Data Type Functions</w:t>
      </w:r>
    </w:p>
    <w:p w:rsidR="00507BD8" w:rsidRPr="00E05E36" w:rsidRDefault="00507BD8" w:rsidP="006F3C48">
      <w:pPr>
        <w:pStyle w:val="bodytext"/>
        <w:numPr>
          <w:ilvl w:val="0"/>
          <w:numId w:val="87"/>
        </w:numPr>
        <w:rPr>
          <w:rStyle w:val="Hyperlink"/>
          <w:color w:val="FF4D00"/>
        </w:rPr>
      </w:pPr>
      <w:r w:rsidRPr="00E05E36">
        <w:rPr>
          <w:b/>
          <w:color w:val="FF4D00"/>
        </w:rPr>
        <w:t>Arithmetic and Geometric Functions</w:t>
      </w:r>
    </w:p>
    <w:p w:rsidR="006713E7" w:rsidRPr="00E05E36" w:rsidRDefault="006713E7" w:rsidP="006F3C48">
      <w:pPr>
        <w:pStyle w:val="bodytext"/>
        <w:numPr>
          <w:ilvl w:val="0"/>
          <w:numId w:val="87"/>
        </w:numPr>
        <w:rPr>
          <w:rStyle w:val="Hyperlink"/>
          <w:color w:val="FF4D00"/>
        </w:rPr>
      </w:pPr>
      <w:r w:rsidRPr="00E05E36">
        <w:rPr>
          <w:b/>
          <w:color w:val="FF4D00"/>
        </w:rPr>
        <w:t>String Functions</w:t>
      </w:r>
    </w:p>
    <w:p w:rsidR="006713E7" w:rsidRPr="00E05E36" w:rsidRDefault="006713E7" w:rsidP="006F3C48">
      <w:pPr>
        <w:pStyle w:val="bodytext"/>
        <w:numPr>
          <w:ilvl w:val="0"/>
          <w:numId w:val="87"/>
        </w:numPr>
        <w:rPr>
          <w:rStyle w:val="Hyperlink"/>
          <w:color w:val="FF4D00"/>
        </w:rPr>
      </w:pPr>
      <w:r w:rsidRPr="00E05E36">
        <w:rPr>
          <w:b/>
          <w:color w:val="FF4D00"/>
        </w:rPr>
        <w:t>Formatting Functions</w:t>
      </w:r>
    </w:p>
    <w:p w:rsidR="00507BD8" w:rsidRPr="00E05E36" w:rsidRDefault="003F0686" w:rsidP="006F3C48">
      <w:pPr>
        <w:pStyle w:val="bodytext"/>
        <w:numPr>
          <w:ilvl w:val="0"/>
          <w:numId w:val="87"/>
        </w:numPr>
        <w:rPr>
          <w:rStyle w:val="Hyperlink"/>
          <w:color w:val="FF4D00"/>
        </w:rPr>
      </w:pPr>
      <w:r w:rsidRPr="00E05E36">
        <w:rPr>
          <w:b/>
          <w:color w:val="FF4D00"/>
        </w:rPr>
        <w:t>Other Functions</w:t>
      </w:r>
    </w:p>
    <w:p w:rsidR="00507BD8" w:rsidRDefault="00507BD8" w:rsidP="00702EE1">
      <w:pPr>
        <w:pStyle w:val="Heading3"/>
        <w:pageBreakBefore/>
        <w:spacing w:before="0"/>
      </w:pPr>
      <w:bookmarkStart w:id="267" w:name="_Agregate_Functions"/>
      <w:bookmarkStart w:id="268" w:name="_Aggregate_Functions"/>
      <w:bookmarkStart w:id="269" w:name="_Toc306613117"/>
      <w:bookmarkStart w:id="270" w:name="_Toc450574070"/>
      <w:bookmarkEnd w:id="267"/>
      <w:bookmarkEnd w:id="268"/>
      <w:r>
        <w:lastRenderedPageBreak/>
        <w:t>Aggregate Functions</w:t>
      </w:r>
      <w:bookmarkEnd w:id="269"/>
      <w:bookmarkEnd w:id="270"/>
    </w:p>
    <w:p w:rsidR="00A32821" w:rsidRDefault="00507BD8" w:rsidP="00453F90">
      <w:pPr>
        <w:pStyle w:val="bodytext"/>
      </w:pPr>
      <w:r>
        <w:t>Aggregate functions c</w:t>
      </w:r>
      <w:r w:rsidRPr="00886F0B">
        <w:t>an be executed on non-numeric fields</w:t>
      </w:r>
      <w:r>
        <w:t>.</w:t>
      </w:r>
    </w:p>
    <w:p w:rsidR="006D6C24" w:rsidRDefault="00122B3B" w:rsidP="00453F90">
      <w:pPr>
        <w:pStyle w:val="bodytext"/>
      </w:pPr>
      <w:proofErr w:type="spellStart"/>
      <w:r w:rsidRPr="00453F90">
        <w:rPr>
          <w:b/>
        </w:rPr>
        <w:t>AggAvg</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38034E" w:rsidRDefault="006D6C24" w:rsidP="00453F90">
            <w:pPr>
              <w:pStyle w:val="bodytext"/>
              <w:rPr>
                <w:rFonts w:ascii="Verdana" w:hAnsi="Verdana"/>
                <w:sz w:val="17"/>
                <w:szCs w:val="17"/>
              </w:rPr>
            </w:pPr>
            <w:r w:rsidRPr="0038034E">
              <w:rPr>
                <w:rFonts w:ascii="Verdana" w:hAnsi="Verdana"/>
                <w:sz w:val="17"/>
                <w:szCs w:val="17"/>
              </w:rPr>
              <w:t>Returns the average of the values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38034E" w:rsidRDefault="00C95267" w:rsidP="00453F90">
            <w:pPr>
              <w:pStyle w:val="bodytext"/>
              <w:rPr>
                <w:sz w:val="17"/>
                <w:szCs w:val="17"/>
              </w:rPr>
            </w:pPr>
            <w:r w:rsidRPr="0038034E">
              <w:rPr>
                <w:sz w:val="17"/>
                <w:szCs w:val="17"/>
              </w:rPr>
              <w:t xml:space="preserve">Only accepts </w:t>
            </w:r>
            <w:r w:rsidR="000E52BA" w:rsidRPr="0038034E">
              <w:rPr>
                <w:sz w:val="17"/>
                <w:szCs w:val="17"/>
              </w:rPr>
              <w:t>D</w:t>
            </w:r>
            <w:r w:rsidRPr="0038034E">
              <w:rPr>
                <w:sz w:val="17"/>
                <w:szCs w:val="17"/>
              </w:rPr>
              <w:t xml:space="preserve">ata </w:t>
            </w:r>
            <w:r w:rsidR="000E52BA" w:rsidRPr="0038034E">
              <w:rPr>
                <w:sz w:val="17"/>
                <w:szCs w:val="17"/>
              </w:rPr>
              <w:t>Fields</w:t>
            </w:r>
            <w:r w:rsidRPr="0038034E">
              <w:rPr>
                <w:sz w:val="17"/>
                <w:szCs w:val="17"/>
              </w:rPr>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38034E" w:rsidRDefault="00FA4AB6" w:rsidP="00453F90">
            <w:pPr>
              <w:pStyle w:val="bodytext"/>
              <w:rPr>
                <w:sz w:val="17"/>
                <w:szCs w:val="17"/>
              </w:rPr>
            </w:pPr>
            <w:r>
              <w:rPr>
                <w:sz w:val="17"/>
                <w:szCs w:val="17"/>
              </w:rPr>
              <w:t>E.g.</w:t>
            </w:r>
            <w:r w:rsidR="006D6C24" w:rsidRPr="0038034E">
              <w:rPr>
                <w:sz w:val="17"/>
                <w:szCs w:val="17"/>
              </w:rPr>
              <w:t xml:space="preserve"> </w:t>
            </w:r>
            <w:proofErr w:type="spellStart"/>
            <w:r w:rsidR="006D6C24" w:rsidRPr="0038034E">
              <w:rPr>
                <w:rStyle w:val="Emphasis"/>
                <w:rFonts w:ascii="Verdana" w:hAnsi="Verdana"/>
                <w:b/>
                <w:bCs/>
                <w:sz w:val="17"/>
                <w:szCs w:val="17"/>
              </w:rPr>
              <w:t>a</w:t>
            </w:r>
            <w:r w:rsidR="00E756A6" w:rsidRPr="0038034E">
              <w:rPr>
                <w:rStyle w:val="Emphasis"/>
                <w:rFonts w:ascii="Verdana" w:hAnsi="Verdana"/>
                <w:b/>
                <w:bCs/>
                <w:sz w:val="17"/>
                <w:szCs w:val="17"/>
              </w:rPr>
              <w:t>ggAvg</w:t>
            </w:r>
            <w:proofErr w:type="spellEnd"/>
            <w:r w:rsidR="00E756A6" w:rsidRPr="0038034E">
              <w:rPr>
                <w:rStyle w:val="Emphasis"/>
                <w:rFonts w:ascii="Verdana" w:hAnsi="Verdana"/>
                <w:b/>
                <w:bCs/>
                <w:sz w:val="17"/>
                <w:szCs w:val="17"/>
              </w:rPr>
              <w:t>(</w:t>
            </w:r>
            <w:r w:rsidR="00C64AF2" w:rsidRPr="0038034E">
              <w:rPr>
                <w:rStyle w:val="Emphasis"/>
                <w:rFonts w:ascii="Verdana" w:hAnsi="Verdana"/>
                <w:b/>
                <w:bCs/>
                <w:sz w:val="17"/>
                <w:szCs w:val="17"/>
              </w:rPr>
              <w:t>{</w:t>
            </w:r>
            <w:proofErr w:type="spellStart"/>
            <w:r w:rsidR="00C64AF2" w:rsidRPr="0038034E">
              <w:rPr>
                <w:rStyle w:val="Emphasis"/>
                <w:rFonts w:ascii="Verdana" w:hAnsi="Verdana"/>
                <w:b/>
                <w:bCs/>
                <w:sz w:val="17"/>
                <w:szCs w:val="17"/>
              </w:rPr>
              <w:t>Order</w:t>
            </w:r>
            <w:r w:rsidR="006D6C24" w:rsidRPr="0038034E">
              <w:rPr>
                <w:rStyle w:val="Emphasis"/>
                <w:rFonts w:ascii="Verdana" w:hAnsi="Verdana"/>
                <w:b/>
                <w:bCs/>
                <w:sz w:val="17"/>
                <w:szCs w:val="17"/>
              </w:rPr>
              <w:t>Detail.Quantity</w:t>
            </w:r>
            <w:proofErr w:type="spellEnd"/>
            <w:r w:rsidR="006D6C24" w:rsidRPr="0038034E">
              <w:rPr>
                <w:rStyle w:val="Emphasis"/>
                <w:rFonts w:ascii="Verdana" w:hAnsi="Verdana"/>
                <w:b/>
                <w:bCs/>
                <w:sz w:val="17"/>
                <w:szCs w:val="17"/>
              </w:rPr>
              <w:t xml:space="preserve">}) </w:t>
            </w:r>
            <w:r w:rsidR="006D6C24" w:rsidRPr="0038034E">
              <w:rPr>
                <w:sz w:val="17"/>
                <w:szCs w:val="17"/>
              </w:rPr>
              <w:t>- returns the average quantity of sales orders.</w:t>
            </w:r>
          </w:p>
        </w:tc>
      </w:tr>
    </w:tbl>
    <w:p w:rsidR="00724347" w:rsidRDefault="00122B3B" w:rsidP="00453F90">
      <w:pPr>
        <w:pStyle w:val="bodytext"/>
        <w:rPr>
          <w:rFonts w:ascii="Verdana" w:hAnsi="Verdana"/>
          <w:sz w:val="17"/>
          <w:szCs w:val="17"/>
        </w:rPr>
      </w:pPr>
      <w:proofErr w:type="spellStart"/>
      <w:r w:rsidRPr="00453F90">
        <w:rPr>
          <w:b/>
        </w:rPr>
        <w:t>AggCount</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Description</w:t>
            </w:r>
          </w:p>
        </w:tc>
        <w:tc>
          <w:tcPr>
            <w:tcW w:w="7804" w:type="dxa"/>
            <w:shd w:val="clear" w:color="auto" w:fill="auto"/>
          </w:tcPr>
          <w:p w:rsidR="000D5D9C" w:rsidRPr="0038034E" w:rsidRDefault="000D5D9C" w:rsidP="00453F90">
            <w:pPr>
              <w:pStyle w:val="bodytext"/>
              <w:rPr>
                <w:sz w:val="17"/>
                <w:szCs w:val="17"/>
              </w:rPr>
            </w:pPr>
            <w:r w:rsidRPr="0038034E">
              <w:rPr>
                <w:sz w:val="17"/>
                <w:szCs w:val="17"/>
              </w:rPr>
              <w:t xml:space="preserve">Returns the </w:t>
            </w:r>
            <w:r w:rsidR="00C33330" w:rsidRPr="0038034E">
              <w:rPr>
                <w:sz w:val="17"/>
                <w:szCs w:val="17"/>
              </w:rPr>
              <w:t>number of unique entities in the Data Category.</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Remark</w:t>
            </w:r>
          </w:p>
        </w:tc>
        <w:tc>
          <w:tcPr>
            <w:tcW w:w="7804" w:type="dxa"/>
            <w:shd w:val="clear" w:color="auto" w:fill="auto"/>
          </w:tcPr>
          <w:p w:rsidR="000D5D9C" w:rsidRPr="0038034E" w:rsidRDefault="006D6C24" w:rsidP="00453F90">
            <w:pPr>
              <w:pStyle w:val="bodytext"/>
              <w:rPr>
                <w:b/>
                <w:sz w:val="17"/>
                <w:szCs w:val="17"/>
              </w:rPr>
            </w:pPr>
            <w:r w:rsidRPr="0038034E">
              <w:rPr>
                <w:sz w:val="17"/>
                <w:szCs w:val="17"/>
              </w:rPr>
              <w:t xml:space="preserve">The </w:t>
            </w:r>
            <w:proofErr w:type="spellStart"/>
            <w:r w:rsidRPr="0038034E">
              <w:rPr>
                <w:sz w:val="17"/>
                <w:szCs w:val="17"/>
              </w:rPr>
              <w:t>aggCount</w:t>
            </w:r>
            <w:proofErr w:type="spellEnd"/>
            <w:r w:rsidRPr="0038034E">
              <w:rPr>
                <w:sz w:val="17"/>
                <w:szCs w:val="17"/>
              </w:rPr>
              <w:t xml:space="preserve"> </w:t>
            </w:r>
            <w:r w:rsidR="000D5D9C" w:rsidRPr="0038034E">
              <w:rPr>
                <w:sz w:val="17"/>
                <w:szCs w:val="17"/>
              </w:rPr>
              <w:t>function uses the Data Category, not the Data Field. For example, the function “</w:t>
            </w:r>
            <w:proofErr w:type="spellStart"/>
            <w:r w:rsidR="000D5D9C" w:rsidRPr="0038034E">
              <w:rPr>
                <w:sz w:val="17"/>
                <w:szCs w:val="17"/>
              </w:rPr>
              <w:t>aggCount</w:t>
            </w:r>
            <w:proofErr w:type="spellEnd"/>
            <w:r w:rsidR="000D5D9C" w:rsidRPr="0038034E">
              <w:rPr>
                <w:sz w:val="17"/>
                <w:szCs w:val="17"/>
              </w:rPr>
              <w:t>( {</w:t>
            </w:r>
            <w:proofErr w:type="spellStart"/>
            <w:r w:rsidR="000D5D9C" w:rsidRPr="0038034E">
              <w:rPr>
                <w:sz w:val="17"/>
                <w:szCs w:val="17"/>
              </w:rPr>
              <w:t>Officer.Salary</w:t>
            </w:r>
            <w:proofErr w:type="spellEnd"/>
            <w:r w:rsidR="000D5D9C" w:rsidRPr="0038034E">
              <w:rPr>
                <w:sz w:val="17"/>
                <w:szCs w:val="17"/>
              </w:rPr>
              <w:t>} )” counts the number of Officers. You could replace “</w:t>
            </w:r>
            <w:proofErr w:type="spellStart"/>
            <w:r w:rsidR="000D5D9C" w:rsidRPr="0038034E">
              <w:rPr>
                <w:sz w:val="17"/>
                <w:szCs w:val="17"/>
              </w:rPr>
              <w:t>Officer.Salary</w:t>
            </w:r>
            <w:proofErr w:type="spellEnd"/>
            <w:r w:rsidR="000D5D9C" w:rsidRPr="0038034E">
              <w:rPr>
                <w:sz w:val="17"/>
                <w:szCs w:val="17"/>
              </w:rPr>
              <w:t>” with any other field in the Officer Data Category and the function would still count the number of officers.</w:t>
            </w:r>
            <w:r w:rsidR="00C95267" w:rsidRPr="0038034E">
              <w:rPr>
                <w:sz w:val="17"/>
                <w:szCs w:val="17"/>
              </w:rPr>
              <w:br/>
            </w:r>
            <w:r w:rsidR="00C95267" w:rsidRPr="0038034E">
              <w:rPr>
                <w:sz w:val="17"/>
                <w:szCs w:val="17"/>
              </w:rPr>
              <w:br/>
              <w:t xml:space="preserve">Only accepts </w:t>
            </w:r>
            <w:r w:rsidR="000E52BA" w:rsidRPr="0038034E">
              <w:rPr>
                <w:sz w:val="17"/>
                <w:szCs w:val="17"/>
              </w:rPr>
              <w:t>Data</w:t>
            </w:r>
            <w:r w:rsidR="00C95267" w:rsidRPr="0038034E">
              <w:rPr>
                <w:sz w:val="17"/>
                <w:szCs w:val="17"/>
              </w:rPr>
              <w:t xml:space="preserve"> </w:t>
            </w:r>
            <w:r w:rsidR="000E52BA" w:rsidRPr="0038034E">
              <w:rPr>
                <w:sz w:val="17"/>
                <w:szCs w:val="17"/>
              </w:rPr>
              <w:t>Fields</w:t>
            </w:r>
            <w:r w:rsidR="00C95267" w:rsidRPr="0038034E">
              <w:rPr>
                <w:sz w:val="17"/>
                <w:szCs w:val="17"/>
              </w:rPr>
              <w:t xml:space="preserve"> as input.</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Example</w:t>
            </w:r>
          </w:p>
        </w:tc>
        <w:tc>
          <w:tcPr>
            <w:tcW w:w="7804" w:type="dxa"/>
            <w:shd w:val="clear" w:color="auto" w:fill="auto"/>
          </w:tcPr>
          <w:p w:rsidR="000D5D9C" w:rsidRPr="0038034E" w:rsidRDefault="00FA4AB6" w:rsidP="00453F90">
            <w:pPr>
              <w:pStyle w:val="bodytext"/>
              <w:rPr>
                <w:sz w:val="17"/>
                <w:szCs w:val="17"/>
              </w:rPr>
            </w:pPr>
            <w:r>
              <w:rPr>
                <w:sz w:val="17"/>
                <w:szCs w:val="17"/>
              </w:rPr>
              <w:t>E.g.</w:t>
            </w:r>
            <w:r w:rsidR="00E756A6" w:rsidRPr="0038034E">
              <w:rPr>
                <w:b/>
                <w:i/>
                <w:color w:val="000000"/>
                <w:sz w:val="17"/>
                <w:szCs w:val="17"/>
              </w:rPr>
              <w:t xml:space="preserve"> </w:t>
            </w:r>
            <w:proofErr w:type="spellStart"/>
            <w:r w:rsidR="000E52BA" w:rsidRPr="0038034E">
              <w:rPr>
                <w:rStyle w:val="Emphasis"/>
                <w:rFonts w:ascii="Verdana" w:hAnsi="Verdana"/>
                <w:b/>
                <w:bCs/>
                <w:sz w:val="17"/>
                <w:szCs w:val="17"/>
              </w:rPr>
              <w:t>aggCount</w:t>
            </w:r>
            <w:proofErr w:type="spellEnd"/>
            <w:r w:rsidR="00C64AF2" w:rsidRPr="0038034E">
              <w:rPr>
                <w:rStyle w:val="Emphasis"/>
                <w:rFonts w:ascii="Verdana" w:hAnsi="Verdana"/>
                <w:b/>
                <w:bCs/>
                <w:sz w:val="17"/>
                <w:szCs w:val="17"/>
              </w:rPr>
              <w:t>( {</w:t>
            </w:r>
            <w:proofErr w:type="spellStart"/>
            <w:r w:rsidR="00C64AF2" w:rsidRPr="0038034E">
              <w:rPr>
                <w:rStyle w:val="Emphasis"/>
                <w:rFonts w:ascii="Verdana" w:hAnsi="Verdana"/>
                <w:b/>
                <w:bCs/>
                <w:sz w:val="17"/>
                <w:szCs w:val="17"/>
              </w:rPr>
              <w:t>Order</w:t>
            </w:r>
            <w:r w:rsidR="00C33330" w:rsidRPr="0038034E">
              <w:rPr>
                <w:rStyle w:val="Emphasis"/>
                <w:rFonts w:ascii="Verdana" w:hAnsi="Verdana"/>
                <w:b/>
                <w:bCs/>
                <w:sz w:val="17"/>
                <w:szCs w:val="17"/>
              </w:rPr>
              <w:t>s</w:t>
            </w:r>
            <w:r w:rsidR="000D5D9C" w:rsidRPr="0038034E">
              <w:rPr>
                <w:rStyle w:val="Emphasis"/>
                <w:rFonts w:ascii="Verdana" w:hAnsi="Verdana"/>
                <w:b/>
                <w:bCs/>
                <w:sz w:val="17"/>
                <w:szCs w:val="17"/>
              </w:rPr>
              <w:t>.</w:t>
            </w:r>
            <w:r w:rsidR="00C33330" w:rsidRPr="0038034E">
              <w:rPr>
                <w:rStyle w:val="Emphasis"/>
                <w:rFonts w:ascii="Verdana" w:hAnsi="Verdana"/>
                <w:b/>
                <w:bCs/>
                <w:sz w:val="17"/>
                <w:szCs w:val="17"/>
              </w:rPr>
              <w:t>ProductPrice</w:t>
            </w:r>
            <w:proofErr w:type="spellEnd"/>
            <w:r w:rsidR="000D5D9C" w:rsidRPr="0038034E">
              <w:rPr>
                <w:rStyle w:val="Emphasis"/>
                <w:rFonts w:ascii="Verdana" w:hAnsi="Verdana"/>
                <w:b/>
                <w:bCs/>
                <w:sz w:val="17"/>
                <w:szCs w:val="17"/>
              </w:rPr>
              <w:t>})</w:t>
            </w:r>
            <w:r w:rsidR="000D5D9C" w:rsidRPr="0038034E">
              <w:rPr>
                <w:rStyle w:val="Emphasis"/>
                <w:b/>
                <w:bCs/>
                <w:sz w:val="17"/>
                <w:szCs w:val="17"/>
              </w:rPr>
              <w:t xml:space="preserve"> </w:t>
            </w:r>
            <w:r w:rsidR="000D5D9C" w:rsidRPr="0038034E">
              <w:rPr>
                <w:sz w:val="17"/>
                <w:szCs w:val="17"/>
              </w:rPr>
              <w:t xml:space="preserve">- returns the </w:t>
            </w:r>
            <w:r w:rsidR="000E52BA" w:rsidRPr="0038034E">
              <w:rPr>
                <w:sz w:val="17"/>
                <w:szCs w:val="17"/>
              </w:rPr>
              <w:t>number</w:t>
            </w:r>
            <w:r w:rsidR="000D5D9C" w:rsidRPr="0038034E">
              <w:rPr>
                <w:sz w:val="17"/>
                <w:szCs w:val="17"/>
              </w:rPr>
              <w:t xml:space="preserve"> of sales orders.</w:t>
            </w:r>
          </w:p>
        </w:tc>
      </w:tr>
    </w:tbl>
    <w:p w:rsidR="00C33330" w:rsidRDefault="00C33330" w:rsidP="00453F90">
      <w:pPr>
        <w:pStyle w:val="bodytext"/>
        <w:rPr>
          <w:rFonts w:ascii="Verdana" w:hAnsi="Verdana"/>
          <w:sz w:val="17"/>
          <w:szCs w:val="17"/>
        </w:rPr>
      </w:pPr>
      <w:proofErr w:type="spellStart"/>
      <w:r w:rsidRPr="00453F90">
        <w:rPr>
          <w:b/>
        </w:rPr>
        <w:t>AggDistinctCount</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Description</w:t>
            </w:r>
          </w:p>
        </w:tc>
        <w:tc>
          <w:tcPr>
            <w:tcW w:w="7894" w:type="dxa"/>
            <w:shd w:val="clear" w:color="auto" w:fill="auto"/>
          </w:tcPr>
          <w:p w:rsidR="00C33330" w:rsidRPr="00E04808" w:rsidRDefault="00C33330" w:rsidP="00453F90">
            <w:pPr>
              <w:pStyle w:val="bodytextTable"/>
            </w:pPr>
            <w:r w:rsidRPr="00E04808">
              <w:t xml:space="preserve">Returns the </w:t>
            </w:r>
            <w:r>
              <w:t>number of unique</w:t>
            </w:r>
            <w:r w:rsidRPr="00E04808">
              <w:t xml:space="preserve"> values in the</w:t>
            </w:r>
            <w:r>
              <w:t xml:space="preserve"> Data F</w:t>
            </w:r>
            <w:r w:rsidRPr="00E04808">
              <w:t>ield.</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Remark</w:t>
            </w:r>
          </w:p>
        </w:tc>
        <w:tc>
          <w:tcPr>
            <w:tcW w:w="7894" w:type="dxa"/>
            <w:shd w:val="clear" w:color="auto" w:fill="auto"/>
          </w:tcPr>
          <w:p w:rsidR="00C33330" w:rsidRPr="00C95267" w:rsidRDefault="00C33330" w:rsidP="00453F90">
            <w:pPr>
              <w:pStyle w:val="bodytextTable"/>
              <w:rPr>
                <w:b/>
              </w:rPr>
            </w:pPr>
            <w:r>
              <w:t xml:space="preserve">Unlike </w:t>
            </w:r>
            <w:proofErr w:type="spellStart"/>
            <w:r>
              <w:t>aggCount</w:t>
            </w:r>
            <w:proofErr w:type="spellEnd"/>
            <w:r>
              <w:t xml:space="preserve">, </w:t>
            </w:r>
            <w:proofErr w:type="spellStart"/>
            <w:r>
              <w:t>aggDistinctCount</w:t>
            </w:r>
            <w:proofErr w:type="spellEnd"/>
            <w:r>
              <w:t xml:space="preserve"> returns the number of unique values of the Data Field.</w:t>
            </w:r>
            <w:r>
              <w:br/>
            </w:r>
            <w:r>
              <w:br/>
            </w:r>
            <w:r w:rsidRPr="00C95267">
              <w:t xml:space="preserve">Only accepts </w:t>
            </w:r>
            <w:r>
              <w:t>Data</w:t>
            </w:r>
            <w:r w:rsidRPr="00C95267">
              <w:t xml:space="preserve"> </w:t>
            </w:r>
            <w:r>
              <w:t>Fields</w:t>
            </w:r>
            <w:r w:rsidRPr="00C95267">
              <w:t xml:space="preserve"> as input.</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Example</w:t>
            </w:r>
          </w:p>
        </w:tc>
        <w:tc>
          <w:tcPr>
            <w:tcW w:w="7894" w:type="dxa"/>
            <w:shd w:val="clear" w:color="auto" w:fill="auto"/>
          </w:tcPr>
          <w:p w:rsidR="00C33330" w:rsidRPr="00E04808" w:rsidRDefault="00FA4AB6" w:rsidP="00453F90">
            <w:pPr>
              <w:pStyle w:val="bodytextTable"/>
            </w:pPr>
            <w:r>
              <w:t>E.g.</w:t>
            </w:r>
            <w:r w:rsidR="00C33330">
              <w:rPr>
                <w:b/>
                <w:i/>
                <w:color w:val="000000"/>
              </w:rPr>
              <w:t xml:space="preserve"> </w:t>
            </w:r>
            <w:proofErr w:type="spellStart"/>
            <w:r w:rsidR="00C33330" w:rsidRPr="008721E5">
              <w:rPr>
                <w:rStyle w:val="Emphasis"/>
                <w:rFonts w:ascii="Verdana" w:hAnsi="Verdana"/>
                <w:b/>
                <w:bCs/>
              </w:rPr>
              <w:t>aggDistinctCount</w:t>
            </w:r>
            <w:proofErr w:type="spellEnd"/>
            <w:r w:rsidR="00C33330" w:rsidRPr="008721E5">
              <w:rPr>
                <w:rStyle w:val="Emphasis"/>
                <w:rFonts w:ascii="Verdana" w:hAnsi="Verdana"/>
                <w:b/>
                <w:bCs/>
              </w:rPr>
              <w:t>({</w:t>
            </w:r>
            <w:proofErr w:type="spellStart"/>
            <w:r w:rsidR="00C33330" w:rsidRPr="008721E5">
              <w:rPr>
                <w:rStyle w:val="Emphasis"/>
                <w:rFonts w:ascii="Verdana" w:hAnsi="Verdana"/>
                <w:b/>
                <w:bCs/>
              </w:rPr>
              <w:t>OrderDetail.Quantity</w:t>
            </w:r>
            <w:proofErr w:type="spellEnd"/>
            <w:r w:rsidR="00C33330" w:rsidRPr="008721E5">
              <w:rPr>
                <w:rStyle w:val="Emphasis"/>
                <w:rFonts w:ascii="Verdana" w:hAnsi="Verdana"/>
                <w:b/>
                <w:bCs/>
              </w:rPr>
              <w:t>})</w:t>
            </w:r>
            <w:r w:rsidR="00C33330" w:rsidRPr="00E04808">
              <w:rPr>
                <w:rStyle w:val="Emphasis"/>
                <w:b/>
                <w:bCs/>
              </w:rPr>
              <w:t xml:space="preserve"> </w:t>
            </w:r>
            <w:r w:rsidR="00C33330" w:rsidRPr="00E04808">
              <w:t xml:space="preserve">- returns the </w:t>
            </w:r>
            <w:r w:rsidR="00C33330">
              <w:t>number</w:t>
            </w:r>
            <w:r w:rsidR="00C33330" w:rsidRPr="00E04808">
              <w:t xml:space="preserve"> </w:t>
            </w:r>
            <w:r w:rsidR="00C33330">
              <w:t>distinct quantities</w:t>
            </w:r>
            <w:r w:rsidR="00EB531C">
              <w:t xml:space="preserve"> in an order</w:t>
            </w:r>
            <w:r w:rsidR="00C33330">
              <w:t xml:space="preserve">. </w:t>
            </w:r>
          </w:p>
        </w:tc>
      </w:tr>
    </w:tbl>
    <w:p w:rsidR="006D6C24" w:rsidRDefault="00122B3B" w:rsidP="008721E5">
      <w:pPr>
        <w:pStyle w:val="bodytext"/>
        <w:rPr>
          <w:rFonts w:ascii="Verdana" w:hAnsi="Verdana"/>
          <w:sz w:val="17"/>
          <w:szCs w:val="17"/>
        </w:rPr>
      </w:pPr>
      <w:proofErr w:type="spellStart"/>
      <w:r w:rsidRPr="008721E5">
        <w:rPr>
          <w:b/>
        </w:rPr>
        <w:t>AggMax</w:t>
      </w:r>
      <w:proofErr w:type="spellEnd"/>
      <w:r>
        <w:t>:</w:t>
      </w:r>
      <w:r w:rsidRPr="00122B3B">
        <w:rPr>
          <w:rFonts w:ascii="Verdana" w:hAnsi="Verdana"/>
          <w:sz w:val="17"/>
          <w:szCs w:val="17"/>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122B3B">
              <w:t>Returns the maximum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64AF2" w:rsidP="008721E5">
            <w:pPr>
              <w:pStyle w:val="bodytextTable"/>
            </w:pPr>
            <w:r>
              <w:t>Only accepts D</w:t>
            </w:r>
            <w:r w:rsidR="00C95267" w:rsidRPr="00C95267">
              <w:t xml:space="preserve">ata </w:t>
            </w:r>
            <w:r>
              <w:t>Fields</w:t>
            </w:r>
            <w:r w:rsidR="00C95267" w:rsidRPr="00C95267">
              <w:t xml:space="preserve"> as input.</w:t>
            </w:r>
          </w:p>
        </w:tc>
      </w:tr>
      <w:tr w:rsidR="006D6C24" w:rsidRPr="00E04808" w:rsidTr="00E756A6">
        <w:trPr>
          <w:trHeight w:val="413"/>
        </w:trPr>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E04808" w:rsidRDefault="00FA4AB6" w:rsidP="008721E5">
            <w:pPr>
              <w:pStyle w:val="bodytextTable"/>
            </w:pPr>
            <w:r>
              <w:t>E.g.</w:t>
            </w:r>
            <w:r w:rsidR="006D6C24">
              <w:t xml:space="preserve"> </w:t>
            </w:r>
            <w:proofErr w:type="spellStart"/>
            <w:r w:rsidR="006D6C24" w:rsidRPr="008721E5">
              <w:rPr>
                <w:rStyle w:val="Emphasis"/>
                <w:rFonts w:ascii="Verdana" w:hAnsi="Verdana"/>
                <w:b/>
                <w:bCs/>
              </w:rPr>
              <w:t>aggMax</w:t>
            </w:r>
            <w:proofErr w:type="spellEnd"/>
            <w:r w:rsidR="006D6C24" w:rsidRPr="008721E5">
              <w:rPr>
                <w:rStyle w:val="Emphasis"/>
                <w:rFonts w:ascii="Verdana" w:hAnsi="Verdana"/>
                <w:b/>
                <w:bCs/>
              </w:rPr>
              <w:t>({</w:t>
            </w:r>
            <w:proofErr w:type="spellStart"/>
            <w:r w:rsidR="00C64AF2" w:rsidRPr="008721E5">
              <w:rPr>
                <w:rStyle w:val="Emphasis"/>
                <w:rFonts w:ascii="Verdana" w:hAnsi="Verdana"/>
                <w:b/>
                <w:bCs/>
              </w:rPr>
              <w:t>Order</w:t>
            </w:r>
            <w:r w:rsidR="006D6C24" w:rsidRPr="008721E5">
              <w:rPr>
                <w:rStyle w:val="Emphasis"/>
                <w:rFonts w:ascii="Verdana" w:hAnsi="Verdana"/>
                <w:b/>
                <w:bCs/>
              </w:rPr>
              <w:t>Detail.Discount</w:t>
            </w:r>
            <w:proofErr w:type="spellEnd"/>
            <w:r w:rsidR="006D6C24" w:rsidRPr="008721E5">
              <w:rPr>
                <w:rStyle w:val="Emphasis"/>
                <w:rFonts w:ascii="Verdana" w:hAnsi="Verdana"/>
                <w:b/>
                <w:bCs/>
              </w:rPr>
              <w:t>})</w:t>
            </w:r>
            <w:r w:rsidR="006D6C24">
              <w:rPr>
                <w:rStyle w:val="Emphasis"/>
                <w:b/>
                <w:bCs/>
              </w:rPr>
              <w:t xml:space="preserve"> </w:t>
            </w:r>
            <w:r w:rsidR="006D6C24" w:rsidRPr="00FD49E0">
              <w:t>- returns</w:t>
            </w:r>
            <w:r w:rsidR="006D6C24">
              <w:t xml:space="preserve"> the </w:t>
            </w:r>
            <w:r w:rsidR="006D6C24" w:rsidRPr="005178D7">
              <w:t>largest discount.</w:t>
            </w:r>
          </w:p>
        </w:tc>
      </w:tr>
    </w:tbl>
    <w:p w:rsidR="006D6C24" w:rsidRPr="00A32821" w:rsidRDefault="00A32821" w:rsidP="008721E5">
      <w:pPr>
        <w:pStyle w:val="bodytext"/>
        <w:rPr>
          <w:rFonts w:ascii="Verdana" w:hAnsi="Verdana"/>
          <w:sz w:val="17"/>
          <w:szCs w:val="17"/>
        </w:rPr>
      </w:pPr>
      <w:proofErr w:type="spellStart"/>
      <w:r w:rsidRPr="008721E5">
        <w:rPr>
          <w:b/>
        </w:rPr>
        <w:t>AggMin</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A32821">
              <w:t>Returns the minimum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95267" w:rsidP="008721E5">
            <w:pPr>
              <w:pStyle w:val="bodytextTable"/>
            </w:pPr>
            <w:r w:rsidRPr="00C95267">
              <w:t xml:space="preserve">Only accepts </w:t>
            </w:r>
            <w:r w:rsidR="00C64AF2">
              <w:t>Data Fields</w:t>
            </w:r>
            <w:r w:rsidRPr="00C95267">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E04808" w:rsidRDefault="00FA4AB6" w:rsidP="008721E5">
            <w:pPr>
              <w:pStyle w:val="bodytextTable"/>
            </w:pPr>
            <w:r>
              <w:t>E.g.</w:t>
            </w:r>
            <w:r w:rsidR="006D6C24">
              <w:t xml:space="preserve"> </w:t>
            </w:r>
            <w:proofErr w:type="spellStart"/>
            <w:r w:rsidR="00C64AF2" w:rsidRPr="008721E5">
              <w:rPr>
                <w:rStyle w:val="Emphasis"/>
                <w:rFonts w:ascii="Verdana" w:hAnsi="Verdana"/>
                <w:b/>
                <w:bCs/>
                <w:i w:val="0"/>
              </w:rPr>
              <w:t>aggMin</w:t>
            </w:r>
            <w:proofErr w:type="spellEnd"/>
            <w:r w:rsidR="006D6C24" w:rsidRPr="008721E5">
              <w:rPr>
                <w:rStyle w:val="Emphasis"/>
                <w:rFonts w:ascii="Verdana" w:hAnsi="Verdana"/>
                <w:b/>
                <w:bCs/>
                <w:i w:val="0"/>
              </w:rPr>
              <w:t>({</w:t>
            </w:r>
            <w:proofErr w:type="spellStart"/>
            <w:r w:rsidR="006D6C24" w:rsidRPr="008721E5">
              <w:rPr>
                <w:rStyle w:val="Emphasis"/>
                <w:rFonts w:ascii="Verdana" w:hAnsi="Verdana"/>
                <w:b/>
                <w:bCs/>
                <w:i w:val="0"/>
              </w:rPr>
              <w:t>OrderDetail.Discount</w:t>
            </w:r>
            <w:proofErr w:type="spellEnd"/>
            <w:r w:rsidR="006D6C24" w:rsidRPr="008721E5">
              <w:rPr>
                <w:rStyle w:val="Emphasis"/>
                <w:rFonts w:ascii="Verdana" w:hAnsi="Verdana"/>
                <w:b/>
                <w:bCs/>
                <w:i w:val="0"/>
              </w:rPr>
              <w:t>})</w:t>
            </w:r>
            <w:r w:rsidR="006D6C24" w:rsidRPr="008721E5">
              <w:rPr>
                <w:rStyle w:val="Emphasis"/>
                <w:rFonts w:ascii="Verdana" w:hAnsi="Verdana"/>
                <w:b/>
                <w:bCs/>
              </w:rPr>
              <w:t xml:space="preserve"> </w:t>
            </w:r>
            <w:r w:rsidR="006D6C24" w:rsidRPr="00FD49E0">
              <w:t>- returns</w:t>
            </w:r>
            <w:r w:rsidR="006D6C24">
              <w:t xml:space="preserve"> the </w:t>
            </w:r>
            <w:r w:rsidR="00C64AF2">
              <w:t>smallest</w:t>
            </w:r>
            <w:r w:rsidR="006D6C24" w:rsidRPr="005178D7">
              <w:t xml:space="preserve"> discount.</w:t>
            </w:r>
          </w:p>
        </w:tc>
      </w:tr>
    </w:tbl>
    <w:p w:rsidR="00B40A84" w:rsidRDefault="00A32821" w:rsidP="008721E5">
      <w:pPr>
        <w:pStyle w:val="bodytext"/>
        <w:rPr>
          <w:b/>
        </w:rPr>
      </w:pPr>
      <w:proofErr w:type="spellStart"/>
      <w:r w:rsidRPr="008721E5">
        <w:rPr>
          <w:b/>
        </w:rPr>
        <w:t>AggSum</w:t>
      </w:r>
      <w:proofErr w:type="spellEnd"/>
      <w:r>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lastRenderedPageBreak/>
              <w:t>Description</w:t>
            </w:r>
          </w:p>
        </w:tc>
        <w:tc>
          <w:tcPr>
            <w:tcW w:w="7894" w:type="dxa"/>
            <w:shd w:val="clear" w:color="auto" w:fill="auto"/>
          </w:tcPr>
          <w:p w:rsidR="00B40A84" w:rsidRPr="00E04808" w:rsidRDefault="00B40A84" w:rsidP="008721E5">
            <w:pPr>
              <w:pStyle w:val="bodytextTable"/>
            </w:pPr>
            <w:r w:rsidRPr="00A32821">
              <w:t>Returns the sum of the values in the field.</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Remark</w:t>
            </w:r>
          </w:p>
        </w:tc>
        <w:tc>
          <w:tcPr>
            <w:tcW w:w="7894" w:type="dxa"/>
            <w:shd w:val="clear" w:color="auto" w:fill="auto"/>
          </w:tcPr>
          <w:p w:rsidR="00B40A84" w:rsidRPr="00E04808" w:rsidRDefault="00C95267" w:rsidP="008721E5">
            <w:pPr>
              <w:pStyle w:val="bodytextTable"/>
            </w:pPr>
            <w:r w:rsidRPr="00C95267">
              <w:t xml:space="preserve">Only accepts </w:t>
            </w:r>
            <w:r w:rsidR="00C64AF2">
              <w:t>Data Fields</w:t>
            </w:r>
            <w:r w:rsidRPr="00C95267">
              <w:t xml:space="preserve"> as input.</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Example</w:t>
            </w:r>
          </w:p>
        </w:tc>
        <w:tc>
          <w:tcPr>
            <w:tcW w:w="7894" w:type="dxa"/>
            <w:shd w:val="clear" w:color="auto" w:fill="auto"/>
          </w:tcPr>
          <w:p w:rsidR="00B40A84" w:rsidRPr="00E04808" w:rsidRDefault="00FA4AB6" w:rsidP="008721E5">
            <w:pPr>
              <w:pStyle w:val="bodytextTable"/>
            </w:pPr>
            <w:r>
              <w:t>E.g.</w:t>
            </w:r>
            <w:r w:rsidR="00B40A84">
              <w:t xml:space="preserve"> </w:t>
            </w:r>
            <w:proofErr w:type="spellStart"/>
            <w:r w:rsidR="00C64AF2" w:rsidRPr="008721E5">
              <w:rPr>
                <w:rStyle w:val="Emphasis"/>
                <w:rFonts w:ascii="Verdana" w:hAnsi="Verdana"/>
                <w:b/>
                <w:bCs/>
              </w:rPr>
              <w:t>aggSum</w:t>
            </w:r>
            <w:proofErr w:type="spellEnd"/>
            <w:r w:rsidR="00C64AF2" w:rsidRPr="008721E5">
              <w:rPr>
                <w:rStyle w:val="Emphasis"/>
                <w:rFonts w:ascii="Verdana" w:hAnsi="Verdana"/>
                <w:b/>
                <w:bCs/>
              </w:rPr>
              <w:t>({</w:t>
            </w:r>
            <w:proofErr w:type="spellStart"/>
            <w:r w:rsidR="00C64AF2" w:rsidRPr="008721E5">
              <w:rPr>
                <w:rStyle w:val="Emphasis"/>
                <w:rFonts w:ascii="Verdana" w:hAnsi="Verdana"/>
                <w:b/>
                <w:bCs/>
              </w:rPr>
              <w:t>Order</w:t>
            </w:r>
            <w:r w:rsidR="00B40A84" w:rsidRPr="008721E5">
              <w:rPr>
                <w:rStyle w:val="Emphasis"/>
                <w:rFonts w:ascii="Verdana" w:hAnsi="Verdana"/>
                <w:b/>
                <w:bCs/>
              </w:rPr>
              <w:t>Detail.Quantity</w:t>
            </w:r>
            <w:proofErr w:type="spellEnd"/>
            <w:r w:rsidR="00B40A84" w:rsidRPr="008721E5">
              <w:rPr>
                <w:rStyle w:val="Emphasis"/>
                <w:rFonts w:ascii="Verdana" w:hAnsi="Verdana"/>
                <w:b/>
                <w:bCs/>
              </w:rPr>
              <w:t>}) -</w:t>
            </w:r>
            <w:r w:rsidR="00B40A84" w:rsidRPr="00E756A6">
              <w:rPr>
                <w:b/>
                <w:i/>
              </w:rPr>
              <w:t xml:space="preserve"> </w:t>
            </w:r>
            <w:r w:rsidR="00B40A84" w:rsidRPr="00FD49E0">
              <w:t>returns</w:t>
            </w:r>
            <w:r w:rsidR="00B40A84">
              <w:t xml:space="preserve"> the total quantity of units ordered.</w:t>
            </w:r>
          </w:p>
        </w:tc>
      </w:tr>
    </w:tbl>
    <w:p w:rsidR="00507BD8" w:rsidRDefault="00507BD8" w:rsidP="00507BD8">
      <w:pPr>
        <w:pStyle w:val="Heading3"/>
        <w:pageBreakBefore/>
        <w:spacing w:before="0"/>
      </w:pPr>
      <w:bookmarkStart w:id="271" w:name="_Logical_Functions_1"/>
      <w:bookmarkStart w:id="272" w:name="chapter_10_using_formulas_append_8392"/>
      <w:bookmarkStart w:id="273" w:name="chapter_10_using_formulas_append_6803"/>
      <w:bookmarkStart w:id="274" w:name="_Toc296683291"/>
      <w:bookmarkStart w:id="275" w:name="_Toc306613118"/>
      <w:bookmarkStart w:id="276" w:name="_Toc450574071"/>
      <w:bookmarkEnd w:id="271"/>
      <w:r>
        <w:lastRenderedPageBreak/>
        <w:t>Logical Functions</w:t>
      </w:r>
      <w:bookmarkEnd w:id="272"/>
      <w:bookmarkEnd w:id="273"/>
      <w:bookmarkEnd w:id="274"/>
      <w:bookmarkEnd w:id="275"/>
      <w:bookmarkEnd w:id="276"/>
    </w:p>
    <w:p w:rsidR="0002063A" w:rsidRDefault="004F075E" w:rsidP="001468C6">
      <w:pPr>
        <w:pStyle w:val="bodytext"/>
      </w:pPr>
      <w:r>
        <w:t>Logical</w:t>
      </w:r>
      <w:r w:rsidR="0002063A">
        <w:t xml:space="preserve"> functions </w:t>
      </w:r>
      <w:r>
        <w:t>ca</w:t>
      </w:r>
      <w:r w:rsidR="003825F3">
        <w:t>n be used to handle conditional</w:t>
      </w:r>
      <w:r>
        <w:t xml:space="preserve"> information.</w:t>
      </w:r>
    </w:p>
    <w:p w:rsidR="0002063A" w:rsidRPr="00F93346" w:rsidRDefault="0002063A" w:rsidP="0033091A">
      <w:pPr>
        <w:pStyle w:val="bodytext"/>
      </w:pPr>
      <w:r w:rsidRPr="0033091A">
        <w:rPr>
          <w:b/>
        </w:rPr>
        <w:t>And</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02063A" w:rsidP="0033091A">
            <w:pPr>
              <w:pStyle w:val="bodytextTable"/>
            </w:pPr>
            <w:r w:rsidRPr="0002063A">
              <w:t xml:space="preserve">Returns </w:t>
            </w:r>
            <w:r w:rsidRPr="0002063A">
              <w:rPr>
                <w:b/>
              </w:rPr>
              <w:t>TRUE</w:t>
            </w:r>
            <w:r w:rsidRPr="0002063A">
              <w:t xml:space="preserve"> if all its arguments are </w:t>
            </w:r>
            <w:r w:rsidRPr="0002063A">
              <w:rPr>
                <w:b/>
              </w:rPr>
              <w:t>TRUE</w:t>
            </w:r>
            <w:r w:rsidRPr="0002063A">
              <w:t xml:space="preserve">; returns </w:t>
            </w:r>
            <w:r w:rsidRPr="0002063A">
              <w:rPr>
                <w:b/>
              </w:rPr>
              <w:t>FALSE</w:t>
            </w:r>
            <w:r w:rsidRPr="0002063A">
              <w:t xml:space="preserve"> if </w:t>
            </w:r>
            <w:r w:rsidR="005F1443">
              <w:t xml:space="preserve">any </w:t>
            </w:r>
            <w:r w:rsidRPr="0002063A">
              <w:t xml:space="preserve">argument is </w:t>
            </w:r>
            <w:r w:rsidRPr="0002063A">
              <w:rPr>
                <w:b/>
              </w:rPr>
              <w:t>FALSE</w:t>
            </w:r>
            <w:r w:rsidRPr="0002063A">
              <w: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02063A" w:rsidP="0033091A">
            <w:pPr>
              <w:pStyle w:val="bodytextTable"/>
            </w:pPr>
            <w:r w:rsidRPr="0002063A">
              <w:t xml:space="preserve">The arguments must evaluate to </w:t>
            </w:r>
            <w:r w:rsidRPr="0002063A">
              <w:rPr>
                <w:b/>
              </w:rPr>
              <w:t>TRUE</w:t>
            </w:r>
            <w:r w:rsidRPr="0002063A">
              <w:t xml:space="preserve"> or </w:t>
            </w:r>
            <w:r w:rsidRPr="0002063A">
              <w:rPr>
                <w:b/>
              </w:rPr>
              <w:t>FALSE</w:t>
            </w:r>
            <w:r>
              <w:t>.</w:t>
            </w:r>
            <w:r w:rsidR="005F1443">
              <w:t xml:space="preserve"> </w:t>
            </w:r>
          </w:p>
          <w:p w:rsidR="005F1443" w:rsidRPr="005F1443" w:rsidRDefault="00B946AB" w:rsidP="0033091A">
            <w:pPr>
              <w:pStyle w:val="bodytextTable"/>
              <w:rPr>
                <w:b/>
              </w:rPr>
            </w:pPr>
            <w:r w:rsidRPr="006F3C48">
              <w:rPr>
                <w:rFonts w:ascii="Open Sans" w:hAnsi="Open Sans"/>
                <w:sz w:val="16"/>
                <w:szCs w:val="16"/>
                <w:shd w:val="clear" w:color="auto" w:fill="FBD4B4"/>
              </w:rPr>
              <w:t>NOTE</w:t>
            </w:r>
            <w:r w:rsidRPr="006F3C48">
              <w:rPr>
                <w:rFonts w:ascii="Open Sans" w:hAnsi="Open Sans"/>
                <w:sz w:val="22"/>
                <w:shd w:val="clear" w:color="auto" w:fill="FBD4B4"/>
              </w:rPr>
              <w:t>.</w:t>
            </w:r>
            <w:r w:rsidR="005F1443">
              <w:t xml:space="preserve"> The And function can take </w:t>
            </w:r>
            <w:r w:rsidR="005F1443" w:rsidRPr="005F1443">
              <w:t>more than two arguments as input.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Example</w:t>
            </w:r>
          </w:p>
        </w:tc>
        <w:tc>
          <w:tcPr>
            <w:tcW w:w="7804" w:type="dxa"/>
            <w:shd w:val="clear" w:color="auto" w:fill="auto"/>
          </w:tcPr>
          <w:p w:rsidR="0002063A" w:rsidRPr="00E04808" w:rsidRDefault="00FA4AB6" w:rsidP="0033091A">
            <w:pPr>
              <w:pStyle w:val="bodytextTable"/>
            </w:pPr>
            <w:r>
              <w:t>E.g.</w:t>
            </w:r>
            <w:r w:rsidR="0002063A">
              <w:t xml:space="preserve"> </w:t>
            </w:r>
            <w:r w:rsidR="0002063A" w:rsidRPr="0033091A">
              <w:rPr>
                <w:b/>
              </w:rPr>
              <w:t xml:space="preserve">AND(2+2=4, </w:t>
            </w:r>
            <w:r w:rsidR="005F1443" w:rsidRPr="0033091A">
              <w:rPr>
                <w:b/>
              </w:rPr>
              <w:t xml:space="preserve">4+0=4, </w:t>
            </w:r>
            <w:r w:rsidR="0002063A" w:rsidRPr="0033091A">
              <w:rPr>
                <w:b/>
              </w:rPr>
              <w:t xml:space="preserve">2+3=6) </w:t>
            </w:r>
            <w:r w:rsidR="001A7F09" w:rsidRPr="0033091A">
              <w:t>–</w:t>
            </w:r>
            <w:r w:rsidR="0002063A" w:rsidRPr="0033091A">
              <w:t xml:space="preserve"> </w:t>
            </w:r>
            <w:r w:rsidR="001A7F09" w:rsidRPr="0033091A">
              <w:t>returns</w:t>
            </w:r>
            <w:r w:rsidR="001A7F09">
              <w:rPr>
                <w:color w:val="000000"/>
              </w:rPr>
              <w:t xml:space="preserve"> </w:t>
            </w:r>
            <w:r w:rsidR="001A7F09">
              <w:rPr>
                <w:b/>
              </w:rPr>
              <w:t>FALSE</w:t>
            </w:r>
            <w:r w:rsidR="0002063A">
              <w:rPr>
                <w:color w:val="000000"/>
              </w:rPr>
              <w:t>.</w:t>
            </w:r>
          </w:p>
        </w:tc>
      </w:tr>
    </w:tbl>
    <w:p w:rsidR="0002063A" w:rsidRPr="00F93346" w:rsidRDefault="00F93346" w:rsidP="0033091A">
      <w:pPr>
        <w:pStyle w:val="bodytext"/>
      </w:pPr>
      <w:r w:rsidRPr="0033091A">
        <w:rPr>
          <w:b/>
        </w:rPr>
        <w:t>False</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F93346" w:rsidP="0033091A">
            <w:pPr>
              <w:pStyle w:val="bodytextTable"/>
            </w:pPr>
            <w:r w:rsidRPr="00F93346">
              <w:t xml:space="preserve">Returns the logical value </w:t>
            </w:r>
            <w:r w:rsidRPr="00F93346">
              <w:rPr>
                <w:b/>
              </w:rPr>
              <w:t>FALSE</w:t>
            </w:r>
            <w:r w:rsidRPr="00F93346">
              <w: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Pr="00E04808" w:rsidRDefault="00F93346" w:rsidP="0033091A">
            <w:pPr>
              <w:pStyle w:val="bodytextTable"/>
            </w:pPr>
            <w:r w:rsidRPr="00F93346">
              <w:t xml:space="preserve">You can also type the word </w:t>
            </w:r>
            <w:r w:rsidRPr="00F93346">
              <w:rPr>
                <w:b/>
              </w:rPr>
              <w:t>FALSE</w:t>
            </w:r>
            <w:r w:rsidRPr="00F93346">
              <w:t xml:space="preserve"> directly onto the worksheet or into a formula; it is interpreted as the logical value </w:t>
            </w:r>
            <w:r w:rsidRPr="00F93346">
              <w:rPr>
                <w:b/>
              </w:rPr>
              <w:t>FALSE</w:t>
            </w:r>
            <w:r w:rsidRPr="00F93346">
              <w: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Example</w:t>
            </w:r>
          </w:p>
        </w:tc>
        <w:tc>
          <w:tcPr>
            <w:tcW w:w="7804" w:type="dxa"/>
            <w:shd w:val="clear" w:color="auto" w:fill="auto"/>
          </w:tcPr>
          <w:p w:rsidR="0002063A" w:rsidRPr="00E04808" w:rsidRDefault="0002063A" w:rsidP="0033091A">
            <w:pPr>
              <w:pStyle w:val="bodytextTable"/>
            </w:pPr>
          </w:p>
        </w:tc>
      </w:tr>
    </w:tbl>
    <w:p w:rsidR="0002063A" w:rsidRPr="00F93346" w:rsidRDefault="00F93346" w:rsidP="0033091A">
      <w:pPr>
        <w:pStyle w:val="bodytext"/>
      </w:pPr>
      <w:r w:rsidRPr="0033091A">
        <w:rPr>
          <w:b/>
        </w:rPr>
        <w:t>If</w:t>
      </w:r>
      <w:r w:rsidR="0002063A">
        <w:t>:</w:t>
      </w:r>
      <w:r w:rsidR="0002063A"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A11B3D" w:rsidP="0033091A">
            <w:pPr>
              <w:pStyle w:val="bodytextTable"/>
            </w:pPr>
            <w:r>
              <w:t xml:space="preserve">Takes three arguments as input. Returns the second argument if the first evaluates to </w:t>
            </w:r>
            <w:r w:rsidRPr="00A11B3D">
              <w:rPr>
                <w:b/>
              </w:rPr>
              <w:t>TRUE</w:t>
            </w:r>
            <w:r>
              <w:t>. Otherwise returns the third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F36947" w:rsidRPr="00E04808" w:rsidRDefault="00EC577C" w:rsidP="0033091A">
            <w:pPr>
              <w:pStyle w:val="bodytextTable"/>
            </w:pPr>
            <w:r>
              <w:t xml:space="preserve">The first input must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02063A">
              <w:t xml:space="preserve"> </w:t>
            </w:r>
            <w:r w:rsidR="00E756A6" w:rsidRPr="0033091A">
              <w:rPr>
                <w:b/>
              </w:rPr>
              <w:t>if(</w:t>
            </w:r>
            <w:r w:rsidR="0069427A" w:rsidRPr="0033091A">
              <w:rPr>
                <w:b/>
              </w:rPr>
              <w:t>{</w:t>
            </w:r>
            <w:proofErr w:type="spellStart"/>
            <w:r w:rsidR="0069427A" w:rsidRPr="0033091A">
              <w:rPr>
                <w:b/>
              </w:rPr>
              <w:t>OrderDetail.Pric</w:t>
            </w:r>
            <w:r w:rsidR="00D775C7">
              <w:rPr>
                <w:b/>
              </w:rPr>
              <w:t>e</w:t>
            </w:r>
            <w:proofErr w:type="spellEnd"/>
            <w:r w:rsidR="00D775C7">
              <w:rPr>
                <w:b/>
              </w:rPr>
              <w:t>}= 0,’FREE’,{</w:t>
            </w:r>
            <w:proofErr w:type="spellStart"/>
            <w:r w:rsidR="00D775C7">
              <w:rPr>
                <w:b/>
              </w:rPr>
              <w:t>OrderDetail.Price</w:t>
            </w:r>
            <w:proofErr w:type="spellEnd"/>
            <w:r w:rsidR="00D775C7">
              <w:rPr>
                <w:b/>
              </w:rPr>
              <w:t>}</w:t>
            </w:r>
            <w:r w:rsidR="0069427A" w:rsidRPr="0033091A">
              <w:rPr>
                <w:b/>
              </w:rPr>
              <w:t>)</w:t>
            </w:r>
            <w:r w:rsidR="0002063A" w:rsidRPr="0033091A">
              <w:rPr>
                <w:b/>
              </w:rPr>
              <w:t xml:space="preserve"> -</w:t>
            </w:r>
            <w:r w:rsidR="0002063A" w:rsidRPr="00FD49E0">
              <w:t xml:space="preserve"> returns</w:t>
            </w:r>
            <w:r w:rsidR="0002063A">
              <w:t xml:space="preserve"> </w:t>
            </w:r>
            <w:r w:rsidR="003825F3">
              <w:t>FREE if the price is 0, otherwise</w:t>
            </w:r>
            <w:r w:rsidR="000163BB">
              <w:t xml:space="preserve"> it returns the price. </w:t>
            </w:r>
          </w:p>
        </w:tc>
      </w:tr>
    </w:tbl>
    <w:p w:rsidR="0002063A" w:rsidRPr="00451718" w:rsidRDefault="00451718" w:rsidP="0033091A">
      <w:pPr>
        <w:pStyle w:val="bodytext"/>
      </w:pPr>
      <w:r w:rsidRPr="0033091A">
        <w:rPr>
          <w:b/>
        </w:rPr>
        <w:t>Not</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5935B0" w:rsidP="0033091A">
            <w:pPr>
              <w:pStyle w:val="bodytextTable"/>
            </w:pPr>
            <w:r w:rsidRPr="005935B0">
              <w:t>Reverses the value of its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02063A" w:rsidRPr="00E04808" w:rsidRDefault="005935B0" w:rsidP="0033091A">
            <w:pPr>
              <w:pStyle w:val="bodytextTable"/>
            </w:pPr>
            <w:r>
              <w:t xml:space="preserve">Argument should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5935B0">
              <w:t xml:space="preserve"> </w:t>
            </w:r>
            <w:r w:rsidR="005935B0" w:rsidRPr="0033091A">
              <w:rPr>
                <w:b/>
              </w:rPr>
              <w:t>Not(FALSE)</w:t>
            </w:r>
            <w:r w:rsidR="005935B0">
              <w:rPr>
                <w:rStyle w:val="Emphasis"/>
                <w:b/>
                <w:bCs/>
              </w:rPr>
              <w:t xml:space="preserve"> </w:t>
            </w:r>
            <w:r w:rsidR="005935B0" w:rsidRPr="00FD49E0">
              <w:t>- returns</w:t>
            </w:r>
            <w:r w:rsidR="005935B0">
              <w:t xml:space="preserve"> </w:t>
            </w:r>
            <w:r w:rsidR="005935B0" w:rsidRPr="005935B0">
              <w:rPr>
                <w:b/>
              </w:rPr>
              <w:t>TRUE</w:t>
            </w:r>
            <w:r w:rsidR="005935B0">
              <w:t>.</w:t>
            </w:r>
          </w:p>
        </w:tc>
      </w:tr>
    </w:tbl>
    <w:p w:rsidR="0002063A" w:rsidRDefault="005935B0" w:rsidP="0033091A">
      <w:pPr>
        <w:pStyle w:val="bodytext"/>
      </w:pPr>
      <w:r w:rsidRPr="0033091A">
        <w:rPr>
          <w:b/>
        </w:rPr>
        <w:t>Or</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5935B0" w:rsidP="0033091A">
            <w:pPr>
              <w:pStyle w:val="bodytextTable"/>
            </w:pPr>
            <w:r w:rsidRPr="005935B0">
              <w:t xml:space="preserve">Returns </w:t>
            </w:r>
            <w:r w:rsidRPr="005935B0">
              <w:rPr>
                <w:b/>
              </w:rPr>
              <w:t>TRUE</w:t>
            </w:r>
            <w:r w:rsidRPr="005935B0">
              <w:t xml:space="preserve"> if any argument is </w:t>
            </w:r>
            <w:r w:rsidRPr="005935B0">
              <w:rPr>
                <w:b/>
              </w:rPr>
              <w:t>TRUE</w:t>
            </w:r>
            <w:r>
              <w:rPr>
                <w:b/>
              </w:rPr>
              <w: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AB7D4D" w:rsidP="0033091A">
            <w:pPr>
              <w:pStyle w:val="bodytextTable"/>
              <w:rPr>
                <w:b/>
              </w:rPr>
            </w:pPr>
            <w:r w:rsidRPr="00AB7D4D">
              <w:t xml:space="preserve">The arguments must evaluate to logical values such as </w:t>
            </w:r>
            <w:r w:rsidRPr="00AB7D4D">
              <w:rPr>
                <w:b/>
              </w:rPr>
              <w:t>TRUE</w:t>
            </w:r>
            <w:r w:rsidRPr="00AB7D4D">
              <w:t xml:space="preserve"> or </w:t>
            </w:r>
            <w:r w:rsidRPr="00AB7D4D">
              <w:rPr>
                <w:b/>
              </w:rPr>
              <w:t>FALSE</w:t>
            </w:r>
            <w:r>
              <w:rPr>
                <w:b/>
              </w:rPr>
              <w:t>.</w:t>
            </w:r>
          </w:p>
          <w:p w:rsidR="005F1443" w:rsidRPr="00E04808" w:rsidRDefault="00B946AB" w:rsidP="0033091A">
            <w:pPr>
              <w:pStyle w:val="bodytextTable"/>
            </w:pPr>
            <w:r w:rsidRPr="006F3C48">
              <w:rPr>
                <w:rFonts w:ascii="Open Sans" w:hAnsi="Open Sans"/>
                <w:sz w:val="16"/>
                <w:szCs w:val="16"/>
                <w:shd w:val="clear" w:color="auto" w:fill="FBD4B4"/>
              </w:rPr>
              <w:lastRenderedPageBreak/>
              <w:t>NOTE</w:t>
            </w:r>
            <w:r w:rsidRPr="006F3C48">
              <w:rPr>
                <w:rFonts w:ascii="Open Sans" w:hAnsi="Open Sans"/>
                <w:sz w:val="22"/>
                <w:shd w:val="clear" w:color="auto" w:fill="FBD4B4"/>
              </w:rPr>
              <w:t>.</w:t>
            </w:r>
            <w:r w:rsidR="00F466F5">
              <w:t xml:space="preserve"> The ‘</w:t>
            </w:r>
            <w:r w:rsidR="005F1443">
              <w:t>Or</w:t>
            </w:r>
            <w:r w:rsidR="00F466F5">
              <w:t>’</w:t>
            </w:r>
            <w:r w:rsidR="005F1443">
              <w:t xml:space="preserve"> function can take </w:t>
            </w:r>
            <w:r w:rsidR="005F1443" w:rsidRPr="005F1443">
              <w:t>more than two arguments as input.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lastRenderedPageBreak/>
              <w:t>Example</w:t>
            </w:r>
          </w:p>
        </w:tc>
        <w:tc>
          <w:tcPr>
            <w:tcW w:w="7804" w:type="dxa"/>
            <w:shd w:val="clear" w:color="auto" w:fill="auto"/>
          </w:tcPr>
          <w:p w:rsidR="0002063A" w:rsidRPr="00E04808" w:rsidRDefault="00FA4AB6" w:rsidP="0033091A">
            <w:pPr>
              <w:pStyle w:val="bodytextTable"/>
            </w:pPr>
            <w:r>
              <w:t>E.g.</w:t>
            </w:r>
            <w:r w:rsidR="0002063A">
              <w:t xml:space="preserve"> </w:t>
            </w:r>
            <w:r w:rsidR="001A7F09" w:rsidRPr="0033091A">
              <w:rPr>
                <w:b/>
              </w:rPr>
              <w:t>OR(2+2=4,</w:t>
            </w:r>
            <w:r w:rsidR="005F1443" w:rsidRPr="0033091A">
              <w:rPr>
                <w:b/>
              </w:rPr>
              <w:t xml:space="preserve"> 4+0=8,</w:t>
            </w:r>
            <w:r w:rsidR="001A7F09" w:rsidRPr="0033091A">
              <w:rPr>
                <w:b/>
              </w:rPr>
              <w:t xml:space="preserve"> 2+3=6)</w:t>
            </w:r>
            <w:r w:rsidR="001A7F09">
              <w:rPr>
                <w:color w:val="000000"/>
              </w:rPr>
              <w:t xml:space="preserve"> </w:t>
            </w:r>
            <w:r w:rsidR="0002063A" w:rsidRPr="00FD49E0">
              <w:t>- returns</w:t>
            </w:r>
            <w:r w:rsidR="0002063A">
              <w:t xml:space="preserve"> </w:t>
            </w:r>
            <w:r w:rsidR="001A7F09" w:rsidRPr="001A7F09">
              <w:rPr>
                <w:b/>
              </w:rPr>
              <w:t>TRUE</w:t>
            </w:r>
            <w:r w:rsidR="00AB7D4D">
              <w:rPr>
                <w:b/>
              </w:rPr>
              <w:t>.</w:t>
            </w:r>
          </w:p>
        </w:tc>
      </w:tr>
    </w:tbl>
    <w:p w:rsidR="00AB7D4D" w:rsidRDefault="00F36947" w:rsidP="0033091A">
      <w:pPr>
        <w:pStyle w:val="bodytext"/>
      </w:pPr>
      <w:r w:rsidRPr="0033091A">
        <w:rPr>
          <w:b/>
        </w:rPr>
        <w:t>Switch</w:t>
      </w:r>
      <w:r w:rsidR="00AB7D4D">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Description</w:t>
            </w:r>
          </w:p>
        </w:tc>
        <w:tc>
          <w:tcPr>
            <w:tcW w:w="7804" w:type="dxa"/>
            <w:shd w:val="clear" w:color="auto" w:fill="auto"/>
          </w:tcPr>
          <w:p w:rsidR="00F36947" w:rsidRDefault="00F36947" w:rsidP="0033091A">
            <w:pPr>
              <w:pStyle w:val="bodytextTable"/>
            </w:pPr>
            <w:r>
              <w:t>This functions should be used instead of placing if() function inside of if() functions.</w:t>
            </w:r>
          </w:p>
          <w:p w:rsidR="00AB7D4D" w:rsidRPr="00E04808" w:rsidRDefault="00F36947" w:rsidP="0033091A">
            <w:pPr>
              <w:pStyle w:val="bodytextTable"/>
            </w:pPr>
            <w:r>
              <w:t>Takes any even number of inputs arguments</w:t>
            </w:r>
            <w:r w:rsidR="00BA3A7A">
              <w:t>.</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Remark</w:t>
            </w:r>
          </w:p>
        </w:tc>
        <w:tc>
          <w:tcPr>
            <w:tcW w:w="7804" w:type="dxa"/>
            <w:shd w:val="clear" w:color="auto" w:fill="auto"/>
          </w:tcPr>
          <w:p w:rsidR="00AB7D4D" w:rsidRDefault="00F36947" w:rsidP="0033091A">
            <w:pPr>
              <w:pStyle w:val="bodytextTable"/>
            </w:pPr>
            <w:r>
              <w:t xml:space="preserve">The </w:t>
            </w:r>
            <w:r w:rsidR="00BA3A7A">
              <w:t>1</w:t>
            </w:r>
            <w:r w:rsidR="00BA3A7A" w:rsidRPr="00BA3A7A">
              <w:rPr>
                <w:vertAlign w:val="superscript"/>
              </w:rPr>
              <w:t>st</w:t>
            </w:r>
            <w:r>
              <w:t xml:space="preserve"> argument will be the test value to compare to.</w:t>
            </w:r>
          </w:p>
          <w:p w:rsidR="00F36947" w:rsidRDefault="00F36947" w:rsidP="0033091A">
            <w:pPr>
              <w:pStyle w:val="bodytextTable"/>
            </w:pPr>
            <w:r>
              <w:t xml:space="preserve">The </w:t>
            </w:r>
            <w:r w:rsidR="00BA3A7A">
              <w:t>2</w:t>
            </w:r>
            <w:r w:rsidR="00BA3A7A" w:rsidRPr="00BA3A7A">
              <w:rPr>
                <w:vertAlign w:val="superscript"/>
              </w:rPr>
              <w:t>nd</w:t>
            </w:r>
            <w:r>
              <w:t xml:space="preserve"> argument will be returned if none of the comparisons return true.</w:t>
            </w:r>
          </w:p>
          <w:p w:rsidR="00BA3A7A" w:rsidRDefault="00BA3A7A" w:rsidP="0033091A">
            <w:pPr>
              <w:pStyle w:val="bodytextTable"/>
            </w:pPr>
            <w:r>
              <w:t>The 3</w:t>
            </w:r>
            <w:r w:rsidRPr="00BA3A7A">
              <w:rPr>
                <w:vertAlign w:val="superscript"/>
              </w:rPr>
              <w:t>rd</w:t>
            </w:r>
            <w:r>
              <w:t>, 5</w:t>
            </w:r>
            <w:r w:rsidRPr="00BA3A7A">
              <w:rPr>
                <w:vertAlign w:val="superscript"/>
              </w:rPr>
              <w:t>th</w:t>
            </w:r>
            <w:r>
              <w:t>, 7</w:t>
            </w:r>
            <w:r w:rsidRPr="00BA3A7A">
              <w:rPr>
                <w:vertAlign w:val="superscript"/>
              </w:rPr>
              <w:t>th</w:t>
            </w:r>
            <w:r>
              <w:t>… arguments will be compared to the 1</w:t>
            </w:r>
            <w:r w:rsidRPr="00BA3A7A">
              <w:rPr>
                <w:vertAlign w:val="superscript"/>
              </w:rPr>
              <w:t>st</w:t>
            </w:r>
            <w:r>
              <w:t xml:space="preserve"> argument. When the first match occurs the following argument will be returned. </w:t>
            </w:r>
          </w:p>
          <w:p w:rsidR="00F36947" w:rsidRPr="00BA3A7A" w:rsidRDefault="00BA3A7A" w:rsidP="0033091A">
            <w:pPr>
              <w:pStyle w:val="bodytextTable"/>
            </w:pPr>
            <w:r>
              <w:t>For example if argument 3 matches argument 1 then the 4</w:t>
            </w:r>
            <w:r w:rsidRPr="00BA3A7A">
              <w:rPr>
                <w:vertAlign w:val="superscript"/>
              </w:rPr>
              <w:t>th</w:t>
            </w:r>
            <w:r>
              <w:t xml:space="preserve"> argument will be returned. </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Example</w:t>
            </w:r>
          </w:p>
        </w:tc>
        <w:tc>
          <w:tcPr>
            <w:tcW w:w="7804" w:type="dxa"/>
            <w:shd w:val="clear" w:color="auto" w:fill="auto"/>
          </w:tcPr>
          <w:p w:rsidR="00AB7D4D" w:rsidRPr="00E04808" w:rsidRDefault="00FA4AB6" w:rsidP="0033091A">
            <w:pPr>
              <w:pStyle w:val="bodytextTable"/>
            </w:pPr>
            <w:r>
              <w:t>E.g.</w:t>
            </w:r>
            <w:r w:rsidR="00F36947">
              <w:t xml:space="preserve"> </w:t>
            </w:r>
            <w:r w:rsidR="00F36947" w:rsidRPr="00F36947">
              <w:rPr>
                <w:b/>
              </w:rPr>
              <w:t>Switch({</w:t>
            </w:r>
            <w:proofErr w:type="spellStart"/>
            <w:r w:rsidR="00F36947" w:rsidRPr="00F36947">
              <w:rPr>
                <w:b/>
              </w:rPr>
              <w:t>Categories.CategoryName</w:t>
            </w:r>
            <w:proofErr w:type="spellEnd"/>
            <w:r w:rsidR="00F36947" w:rsidRPr="00F36947">
              <w:rPr>
                <w:b/>
              </w:rPr>
              <w:t>},”NOT FOUND”, “Beverages”, “Drink up!”, “Condiments”, “Enhance</w:t>
            </w:r>
            <w:r w:rsidR="00F36947">
              <w:rPr>
                <w:b/>
              </w:rPr>
              <w:t xml:space="preserve">”, “Confections”, “Sweet Tooth”) </w:t>
            </w:r>
            <w:r w:rsidR="00F36947" w:rsidRPr="00F36947">
              <w:t xml:space="preserve">– returns a string </w:t>
            </w:r>
            <w:r w:rsidR="00F36947">
              <w:t>based on the Category Name.</w:t>
            </w:r>
          </w:p>
        </w:tc>
      </w:tr>
    </w:tbl>
    <w:p w:rsidR="00F36947" w:rsidRDefault="00F36947" w:rsidP="0033091A">
      <w:pPr>
        <w:pStyle w:val="bodytext"/>
      </w:pPr>
      <w:r w:rsidRPr="0033091A">
        <w:rPr>
          <w:b/>
        </w:rPr>
        <w:t>True</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36947" w:rsidRPr="00E04808" w:rsidTr="007A17BE">
        <w:tc>
          <w:tcPr>
            <w:tcW w:w="1214" w:type="dxa"/>
            <w:shd w:val="clear" w:color="auto" w:fill="D9D9D9"/>
          </w:tcPr>
          <w:p w:rsidR="00F36947" w:rsidRPr="0033091A" w:rsidRDefault="00F36947" w:rsidP="0033091A">
            <w:pPr>
              <w:pStyle w:val="bodytext"/>
              <w:spacing w:after="0"/>
              <w:jc w:val="center"/>
              <w:rPr>
                <w:b/>
              </w:rPr>
            </w:pPr>
            <w:r w:rsidRPr="0033091A">
              <w:rPr>
                <w:b/>
              </w:rPr>
              <w:t>Description</w:t>
            </w:r>
          </w:p>
        </w:tc>
        <w:tc>
          <w:tcPr>
            <w:tcW w:w="7894" w:type="dxa"/>
            <w:shd w:val="clear" w:color="auto" w:fill="auto"/>
          </w:tcPr>
          <w:p w:rsidR="00F36947" w:rsidRPr="00E04808" w:rsidRDefault="00F36947" w:rsidP="0033091A">
            <w:pPr>
              <w:pStyle w:val="bodytextTable"/>
            </w:pPr>
            <w:r w:rsidRPr="005935B0">
              <w:t xml:space="preserve">Returns </w:t>
            </w:r>
            <w:r w:rsidRPr="00F93346">
              <w:t xml:space="preserve">the logical value </w:t>
            </w:r>
            <w:r w:rsidRPr="005935B0">
              <w:rPr>
                <w:b/>
              </w:rPr>
              <w:t>TRUE</w:t>
            </w:r>
            <w:r>
              <w:t>.</w:t>
            </w:r>
          </w:p>
        </w:tc>
      </w:tr>
      <w:tr w:rsidR="00F36947" w:rsidRPr="00E04808" w:rsidTr="007A17BE">
        <w:tc>
          <w:tcPr>
            <w:tcW w:w="1214" w:type="dxa"/>
            <w:shd w:val="clear" w:color="auto" w:fill="D9D9D9"/>
          </w:tcPr>
          <w:p w:rsidR="00F36947" w:rsidRPr="0033091A" w:rsidRDefault="00F36947" w:rsidP="0033091A">
            <w:pPr>
              <w:pStyle w:val="bodytext"/>
              <w:spacing w:after="0"/>
              <w:jc w:val="center"/>
              <w:rPr>
                <w:b/>
              </w:rPr>
            </w:pPr>
            <w:r w:rsidRPr="0033091A">
              <w:rPr>
                <w:b/>
              </w:rPr>
              <w:t>Remark</w:t>
            </w:r>
          </w:p>
        </w:tc>
        <w:tc>
          <w:tcPr>
            <w:tcW w:w="7894" w:type="dxa"/>
            <w:shd w:val="clear" w:color="auto" w:fill="auto"/>
          </w:tcPr>
          <w:p w:rsidR="00F36947" w:rsidRPr="00E04808" w:rsidRDefault="00F36947" w:rsidP="0033091A">
            <w:pPr>
              <w:pStyle w:val="bodytextTable"/>
            </w:pPr>
            <w:r w:rsidRPr="00F93346">
              <w:t xml:space="preserve">You can also type the word </w:t>
            </w:r>
            <w:r>
              <w:rPr>
                <w:b/>
              </w:rPr>
              <w:t>TRUE</w:t>
            </w:r>
            <w:r w:rsidRPr="00F93346">
              <w:t xml:space="preserve"> directly onto the worksheet or into a formula; it is interpreted as the logical value </w:t>
            </w:r>
            <w:r>
              <w:rPr>
                <w:b/>
              </w:rPr>
              <w:t>TRUE</w:t>
            </w:r>
            <w:r w:rsidRPr="00F93346">
              <w:t>.</w:t>
            </w:r>
          </w:p>
        </w:tc>
      </w:tr>
      <w:tr w:rsidR="00F36947" w:rsidRPr="00E04808" w:rsidTr="007A17BE">
        <w:tc>
          <w:tcPr>
            <w:tcW w:w="1214" w:type="dxa"/>
            <w:shd w:val="clear" w:color="auto" w:fill="D9D9D9"/>
          </w:tcPr>
          <w:p w:rsidR="00F36947" w:rsidRPr="0033091A" w:rsidRDefault="00F36947" w:rsidP="0033091A">
            <w:pPr>
              <w:pStyle w:val="bodytext"/>
              <w:spacing w:after="0"/>
              <w:jc w:val="center"/>
              <w:rPr>
                <w:b/>
              </w:rPr>
            </w:pPr>
            <w:r w:rsidRPr="0033091A">
              <w:rPr>
                <w:b/>
              </w:rPr>
              <w:t>Example</w:t>
            </w:r>
          </w:p>
        </w:tc>
        <w:tc>
          <w:tcPr>
            <w:tcW w:w="7894" w:type="dxa"/>
            <w:shd w:val="clear" w:color="auto" w:fill="auto"/>
          </w:tcPr>
          <w:p w:rsidR="00F36947" w:rsidRPr="00E04808" w:rsidRDefault="00F36947" w:rsidP="007A17BE">
            <w:pPr>
              <w:pStyle w:val="Textbody"/>
              <w:rPr>
                <w:rFonts w:ascii="Verdana" w:hAnsi="Verdana"/>
                <w:bCs/>
                <w:sz w:val="17"/>
                <w:szCs w:val="17"/>
              </w:rPr>
            </w:pPr>
          </w:p>
        </w:tc>
      </w:tr>
    </w:tbl>
    <w:p w:rsidR="00F36947" w:rsidRDefault="00F36947" w:rsidP="00F36947">
      <w:pPr>
        <w:pStyle w:val="Standard"/>
      </w:pPr>
    </w:p>
    <w:p w:rsidR="00507BD8" w:rsidRDefault="00507BD8" w:rsidP="00507BD8">
      <w:pPr>
        <w:pStyle w:val="bodytext"/>
      </w:pPr>
    </w:p>
    <w:p w:rsidR="004F075E" w:rsidRDefault="00507BD8" w:rsidP="004F075E">
      <w:pPr>
        <w:pStyle w:val="Heading3"/>
        <w:pageBreakBefore/>
        <w:spacing w:before="0"/>
      </w:pPr>
      <w:bookmarkStart w:id="277" w:name="__RefHeading__11299_1934010483"/>
      <w:bookmarkStart w:id="278" w:name="_Date_&amp;_Time"/>
      <w:bookmarkStart w:id="279" w:name="_Date_Functions"/>
      <w:bookmarkStart w:id="280" w:name="chapter_10_using_formulas_append_7563"/>
      <w:bookmarkStart w:id="281" w:name="chapter_10_using_formulas_append_9197"/>
      <w:bookmarkStart w:id="282" w:name="_Toc296683288"/>
      <w:bookmarkStart w:id="283" w:name="_Toc306613119"/>
      <w:bookmarkStart w:id="284" w:name="_Toc450574072"/>
      <w:bookmarkEnd w:id="277"/>
      <w:bookmarkEnd w:id="278"/>
      <w:bookmarkEnd w:id="279"/>
      <w:r>
        <w:lastRenderedPageBreak/>
        <w:t>Date</w:t>
      </w:r>
      <w:bookmarkEnd w:id="280"/>
      <w:bookmarkEnd w:id="281"/>
      <w:r>
        <w:t xml:space="preserve"> Functions</w:t>
      </w:r>
      <w:bookmarkEnd w:id="282"/>
      <w:bookmarkEnd w:id="283"/>
      <w:bookmarkEnd w:id="284"/>
      <w:r w:rsidR="004F075E" w:rsidRPr="004F075E">
        <w:t xml:space="preserve"> </w:t>
      </w:r>
    </w:p>
    <w:p w:rsidR="004F075E" w:rsidRDefault="0066142B" w:rsidP="0033091A">
      <w:pPr>
        <w:pStyle w:val="bodytext"/>
      </w:pPr>
      <w:r>
        <w:t>Date</w:t>
      </w:r>
      <w:r w:rsidR="004F075E">
        <w:t xml:space="preserve"> functions </w:t>
      </w:r>
      <w:r>
        <w:t xml:space="preserve">can be used to do calculations and formatting on Date values. </w:t>
      </w:r>
    </w:p>
    <w:p w:rsidR="004F075E" w:rsidRPr="00F93346" w:rsidRDefault="0066142B" w:rsidP="0033091A">
      <w:pPr>
        <w:pStyle w:val="bodytext"/>
        <w:spacing w:after="0"/>
      </w:pPr>
      <w:r w:rsidRPr="0033091A">
        <w:rPr>
          <w:b/>
        </w:rPr>
        <w:t>Date</w:t>
      </w:r>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Creates a date value from three numeric values.</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4F075E" w:rsidRPr="00E04808" w:rsidRDefault="0066142B" w:rsidP="0033091A">
            <w:pPr>
              <w:pStyle w:val="bodytextTable"/>
            </w:pPr>
            <w:r w:rsidRPr="0066142B">
              <w:t>This function should be used to represent a date to other functions instead of representing a date as text</w:t>
            </w:r>
            <w:r w:rsidR="003825F3">
              <w:t>.</w:t>
            </w:r>
          </w:p>
        </w:tc>
      </w:tr>
      <w:tr w:rsidR="004F075E" w:rsidRPr="00E04808" w:rsidTr="00367D98">
        <w:trPr>
          <w:trHeight w:val="143"/>
        </w:trPr>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66142B" w:rsidRDefault="00FA4AB6" w:rsidP="0033091A">
            <w:pPr>
              <w:pStyle w:val="bodytextTable"/>
              <w:rPr>
                <w:b/>
                <w:vertAlign w:val="superscript"/>
              </w:rPr>
            </w:pPr>
            <w:r>
              <w:t>E.g.</w:t>
            </w:r>
            <w:r w:rsidR="004F075E">
              <w:t xml:space="preserve"> </w:t>
            </w:r>
            <w:r w:rsidR="0066142B" w:rsidRPr="0033091A">
              <w:rPr>
                <w:b/>
              </w:rPr>
              <w:t>Date</w:t>
            </w:r>
            <w:r w:rsidR="004F075E" w:rsidRPr="0033091A">
              <w:rPr>
                <w:b/>
              </w:rPr>
              <w:t>(</w:t>
            </w:r>
            <w:r w:rsidR="0066142B" w:rsidRPr="0033091A">
              <w:rPr>
                <w:b/>
              </w:rPr>
              <w:t>201</w:t>
            </w:r>
            <w:r w:rsidR="003825F3" w:rsidRPr="0033091A">
              <w:rPr>
                <w:b/>
              </w:rPr>
              <w:t>2</w:t>
            </w:r>
            <w:r w:rsidR="0066142B" w:rsidRPr="0033091A">
              <w:rPr>
                <w:b/>
              </w:rPr>
              <w:t>,7,4</w:t>
            </w:r>
            <w:r w:rsidR="004F075E" w:rsidRPr="0033091A">
              <w:rPr>
                <w:b/>
              </w:rPr>
              <w:t xml:space="preserve">) </w:t>
            </w:r>
            <w:r w:rsidR="004F075E" w:rsidRPr="0033091A">
              <w:t xml:space="preserve">– returns </w:t>
            </w:r>
            <w:r w:rsidR="0066142B" w:rsidRPr="0033091A">
              <w:t xml:space="preserve">the date July </w:t>
            </w:r>
            <w:r w:rsidR="00367D98" w:rsidRPr="0033091A">
              <w:t>4th</w:t>
            </w:r>
            <w:r w:rsidR="0088744B" w:rsidRPr="0033091A">
              <w:t>,</w:t>
            </w:r>
            <w:r w:rsidR="0066142B" w:rsidRPr="0033091A">
              <w:t xml:space="preserve"> 201</w:t>
            </w:r>
            <w:r w:rsidR="003825F3" w:rsidRPr="0033091A">
              <w:t>2</w:t>
            </w:r>
            <w:r w:rsidR="004F075E" w:rsidRPr="0033091A">
              <w:t>.</w:t>
            </w:r>
          </w:p>
        </w:tc>
      </w:tr>
    </w:tbl>
    <w:p w:rsidR="004F075E" w:rsidRPr="00F93346" w:rsidRDefault="00367D98" w:rsidP="0033091A">
      <w:pPr>
        <w:pStyle w:val="bodytext"/>
        <w:spacing w:after="0"/>
      </w:pPr>
      <w:proofErr w:type="spellStart"/>
      <w:r w:rsidRPr="0033091A">
        <w:rPr>
          <w:b/>
        </w:rPr>
        <w:t>DateAdd</w:t>
      </w:r>
      <w:proofErr w:type="spellEnd"/>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 xml:space="preserve">Returns </w:t>
            </w:r>
            <w:r w:rsidR="0088744B">
              <w:t xml:space="preserve">the </w:t>
            </w:r>
            <w:r>
              <w:t>sum of a date and a quantity of time.</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367D98" w:rsidRDefault="00367D98" w:rsidP="0033091A">
            <w:pPr>
              <w:pStyle w:val="bodytextTable"/>
            </w:pPr>
            <w:proofErr w:type="spellStart"/>
            <w:r>
              <w:t>DateAdd</w:t>
            </w:r>
            <w:proofErr w:type="spellEnd"/>
            <w:r>
              <w:t xml:space="preserve"> takes three input arguments. </w:t>
            </w:r>
          </w:p>
          <w:p w:rsidR="00367D98" w:rsidRPr="00FC4C51" w:rsidRDefault="00367D98" w:rsidP="0033091A">
            <w:pPr>
              <w:pStyle w:val="bodytextTable"/>
            </w:pPr>
            <w:r>
              <w:t xml:space="preserve">A string representing the interval you want to add. The interval can be. </w:t>
            </w:r>
            <w:r w:rsidRPr="00FC4C51">
              <w:t>"</w:t>
            </w:r>
            <w:proofErr w:type="spellStart"/>
            <w:r w:rsidRPr="00FC4C51">
              <w:t>yyyy</w:t>
            </w:r>
            <w:proofErr w:type="spellEnd"/>
            <w:r w:rsidRPr="00FC4C51">
              <w:t>" (year), "y" (days), "d" (days), "w" (weeks), "m" (months), "h" (hours), "n" (minutes), "s" (seconds), "</w:t>
            </w:r>
            <w:proofErr w:type="spellStart"/>
            <w:r w:rsidRPr="00FC4C51">
              <w:t>ww</w:t>
            </w:r>
            <w:proofErr w:type="spellEnd"/>
            <w:r w:rsidRPr="00FC4C51">
              <w:t xml:space="preserve">" (weeks of year), or "q" (quarters). </w:t>
            </w:r>
          </w:p>
          <w:p w:rsidR="00367D98" w:rsidRPr="00FC4C51" w:rsidRDefault="00367D98" w:rsidP="0033091A">
            <w:pPr>
              <w:pStyle w:val="bodytextTable"/>
            </w:pPr>
            <w:r w:rsidRPr="00FC4C51">
              <w:t xml:space="preserve">A real number representing how much time you want to add to the date. </w:t>
            </w:r>
          </w:p>
          <w:p w:rsidR="00367D98" w:rsidRPr="00FC4C51" w:rsidRDefault="00367D98" w:rsidP="0033091A">
            <w:pPr>
              <w:pStyle w:val="bodytextTable"/>
            </w:pPr>
            <w:r w:rsidRPr="00FC4C51">
              <w:t xml:space="preserve">A </w:t>
            </w:r>
            <w:proofErr w:type="spellStart"/>
            <w:r w:rsidRPr="00FC4C51">
              <w:t>DateVa</w:t>
            </w:r>
            <w:r w:rsidR="00FC4C51" w:rsidRPr="00FC4C51">
              <w:t>l</w:t>
            </w:r>
            <w:r w:rsidRPr="00FC4C51">
              <w:t>ue</w:t>
            </w:r>
            <w:proofErr w:type="spellEnd"/>
            <w:r w:rsidR="00FC4C51" w:rsidRPr="00FC4C51">
              <w:t>.</w:t>
            </w:r>
          </w:p>
          <w:p w:rsidR="004F075E" w:rsidRPr="00E04808" w:rsidRDefault="004F075E" w:rsidP="0033091A">
            <w:pPr>
              <w:pStyle w:val="bodytextTable"/>
            </w:pP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367D98">
              <w:t xml:space="preserve"> </w:t>
            </w:r>
            <w:proofErr w:type="spellStart"/>
            <w:r w:rsidR="00367D98" w:rsidRPr="0033091A">
              <w:rPr>
                <w:b/>
              </w:rPr>
              <w:t>DateAdd</w:t>
            </w:r>
            <w:proofErr w:type="spellEnd"/>
            <w:r w:rsidR="00367D98" w:rsidRPr="0033091A">
              <w:rPr>
                <w:b/>
              </w:rPr>
              <w:t>(‘h’,1,</w:t>
            </w:r>
            <w:r w:rsidR="001D0343" w:rsidRPr="0033091A">
              <w:rPr>
                <w:b/>
              </w:rPr>
              <w:t>N</w:t>
            </w:r>
            <w:r w:rsidR="00367D98" w:rsidRPr="0033091A">
              <w:rPr>
                <w:b/>
              </w:rPr>
              <w:t>ow())</w:t>
            </w:r>
            <w:r w:rsidR="00367D98" w:rsidRPr="0033091A">
              <w:t xml:space="preserve"> – returns the date and time 1 hour from now.</w:t>
            </w:r>
          </w:p>
        </w:tc>
      </w:tr>
    </w:tbl>
    <w:p w:rsidR="004F075E" w:rsidRPr="00F93346" w:rsidRDefault="00191095" w:rsidP="0033091A">
      <w:pPr>
        <w:pStyle w:val="bodytext"/>
        <w:spacing w:after="0"/>
      </w:pPr>
      <w:proofErr w:type="spellStart"/>
      <w:r w:rsidRPr="0033091A">
        <w:rPr>
          <w:b/>
        </w:rPr>
        <w:t>DateDif</w:t>
      </w:r>
      <w:r w:rsidR="004F075E" w:rsidRPr="0033091A">
        <w:rPr>
          <w:b/>
        </w:rPr>
        <w:t>f</w:t>
      </w:r>
      <w:proofErr w:type="spellEnd"/>
      <w:r w:rsidR="004F075E">
        <w:t>:</w:t>
      </w:r>
      <w:r w:rsidR="004F075E"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191095" w:rsidP="0033091A">
            <w:pPr>
              <w:pStyle w:val="bodytextTable"/>
            </w:pPr>
            <w:r>
              <w:t xml:space="preserve">Returns the amount of time between two dates. </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FC4C51" w:rsidRDefault="00FC4C51" w:rsidP="0033091A">
            <w:pPr>
              <w:pStyle w:val="bodytextTable"/>
            </w:pPr>
            <w:proofErr w:type="spellStart"/>
            <w:r>
              <w:t>DateDiff</w:t>
            </w:r>
            <w:proofErr w:type="spellEnd"/>
            <w:r>
              <w:t xml:space="preserve"> takes three input arguments. </w:t>
            </w:r>
          </w:p>
          <w:p w:rsidR="00FC4C51" w:rsidRDefault="00FC4C51" w:rsidP="0033091A">
            <w:pPr>
              <w:pStyle w:val="bodytextTable"/>
            </w:pPr>
            <w:r>
              <w:t>A string representing the interval you want to add. The interval can be. "</w:t>
            </w:r>
            <w:proofErr w:type="spellStart"/>
            <w:r>
              <w:t>yyyy</w:t>
            </w:r>
            <w:proofErr w:type="spellEnd"/>
            <w:r>
              <w:t>" (year), "y" (days), "d" (days), "w" (weeks), "m" (months), "h" (hours), "n" (minutes), "s" (seconds), "</w:t>
            </w:r>
            <w:proofErr w:type="spellStart"/>
            <w:r>
              <w:t>ww</w:t>
            </w:r>
            <w:proofErr w:type="spellEnd"/>
            <w:r>
              <w:t xml:space="preserve">" (weeks of year), or "q" (quarters). </w:t>
            </w:r>
          </w:p>
          <w:p w:rsidR="00FC4C51" w:rsidRDefault="00FC4C51" w:rsidP="0033091A">
            <w:pPr>
              <w:pStyle w:val="bodytextTable"/>
            </w:pPr>
            <w:r>
              <w:t>The first date value.</w:t>
            </w:r>
          </w:p>
          <w:p w:rsidR="004F075E" w:rsidRPr="00FC4C51" w:rsidRDefault="00FC4C51" w:rsidP="0033091A">
            <w:pPr>
              <w:pStyle w:val="bodytextTable"/>
            </w:pPr>
            <w:r>
              <w:t>The second date value.</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4F075E">
              <w:t xml:space="preserve"> </w:t>
            </w:r>
            <w:proofErr w:type="spellStart"/>
            <w:r w:rsidR="00FC4C51" w:rsidRPr="0033091A">
              <w:rPr>
                <w:b/>
              </w:rPr>
              <w:t>DateDiff</w:t>
            </w:r>
            <w:proofErr w:type="spellEnd"/>
            <w:r w:rsidR="00FC4C51" w:rsidRPr="0033091A">
              <w:rPr>
                <w:b/>
              </w:rPr>
              <w:t>(“</w:t>
            </w:r>
            <w:proofErr w:type="spellStart"/>
            <w:r w:rsidR="00FC4C51" w:rsidRPr="0033091A">
              <w:rPr>
                <w:b/>
              </w:rPr>
              <w:t>yyyy</w:t>
            </w:r>
            <w:proofErr w:type="spellEnd"/>
            <w:r w:rsidR="00FC4C51" w:rsidRPr="0033091A">
              <w:rPr>
                <w:b/>
              </w:rPr>
              <w:t>”, date(1787,9,17),</w:t>
            </w:r>
            <w:r w:rsidR="00EB65E5" w:rsidRPr="0033091A">
              <w:rPr>
                <w:b/>
              </w:rPr>
              <w:t xml:space="preserve"> </w:t>
            </w:r>
            <w:r w:rsidR="00FC4C51" w:rsidRPr="0033091A">
              <w:rPr>
                <w:b/>
              </w:rPr>
              <w:t>now())</w:t>
            </w:r>
            <w:r w:rsidR="004F075E" w:rsidRPr="0033091A">
              <w:rPr>
                <w:b/>
              </w:rPr>
              <w:t>-</w:t>
            </w:r>
            <w:r w:rsidR="004F075E" w:rsidRPr="00FD49E0">
              <w:t xml:space="preserve"> returns</w:t>
            </w:r>
            <w:r w:rsidR="004F075E">
              <w:t xml:space="preserve"> </w:t>
            </w:r>
            <w:r w:rsidR="00FC4C51">
              <w:t>the number of</w:t>
            </w:r>
            <w:r w:rsidR="0088744B">
              <w:t xml:space="preserve"> years since the signing of the </w:t>
            </w:r>
            <w:r w:rsidR="00FC4C51">
              <w:t>United States</w:t>
            </w:r>
            <w:r w:rsidR="0088744B">
              <w:t>’ Constitution</w:t>
            </w:r>
          </w:p>
        </w:tc>
      </w:tr>
    </w:tbl>
    <w:p w:rsidR="00E105CE" w:rsidRPr="00F93346" w:rsidRDefault="00E105CE" w:rsidP="0033091A">
      <w:pPr>
        <w:pStyle w:val="bodytext"/>
        <w:spacing w:after="0"/>
      </w:pPr>
      <w:proofErr w:type="spellStart"/>
      <w:r w:rsidRPr="0033091A">
        <w:rPr>
          <w:b/>
        </w:rPr>
        <w:t>DateValue</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Description</w:t>
            </w:r>
          </w:p>
        </w:tc>
        <w:tc>
          <w:tcPr>
            <w:tcW w:w="7804" w:type="dxa"/>
            <w:shd w:val="clear" w:color="auto" w:fill="auto"/>
          </w:tcPr>
          <w:p w:rsidR="00E105CE" w:rsidRPr="006D47D0" w:rsidRDefault="006D47D0" w:rsidP="0033091A">
            <w:pPr>
              <w:pStyle w:val="bodytextTable"/>
            </w:pPr>
            <w:r w:rsidRPr="006D47D0">
              <w:t>Converts a date represented as text (e.g. '30-jan-2008') to a date value.</w:t>
            </w:r>
            <w:r w:rsidR="00E359F1">
              <w:t xml:space="preserve"> </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Remark</w:t>
            </w:r>
          </w:p>
        </w:tc>
        <w:tc>
          <w:tcPr>
            <w:tcW w:w="7804" w:type="dxa"/>
            <w:shd w:val="clear" w:color="auto" w:fill="auto"/>
          </w:tcPr>
          <w:p w:rsidR="00E105CE" w:rsidRDefault="00E105CE" w:rsidP="0033091A">
            <w:pPr>
              <w:pStyle w:val="bodytextTable"/>
            </w:pPr>
            <w:r>
              <w:t xml:space="preserve">Any time information in the </w:t>
            </w:r>
            <w:proofErr w:type="spellStart"/>
            <w:r>
              <w:t>Date_text</w:t>
            </w:r>
            <w:proofErr w:type="spellEnd"/>
            <w:r>
              <w:t xml:space="preserve"> is ignored. The ticks returned always represent a time-of-day of Midnight (in the server's local time).</w:t>
            </w:r>
          </w:p>
          <w:p w:rsidR="00E359F1" w:rsidRDefault="00E105CE" w:rsidP="0033091A">
            <w:pPr>
              <w:pStyle w:val="bodytextTable"/>
            </w:pPr>
            <w:r>
              <w:lastRenderedPageBreak/>
              <w:t xml:space="preserve">If the year portion of </w:t>
            </w:r>
            <w:proofErr w:type="spellStart"/>
            <w:r>
              <w:t>Date_text</w:t>
            </w:r>
            <w:proofErr w:type="spellEnd"/>
            <w:r>
              <w:t xml:space="preserve"> is omitted, </w:t>
            </w:r>
            <w:r>
              <w:rPr>
                <w:rStyle w:val="StrongEmphasis"/>
                <w:rFonts w:ascii="Verdana" w:hAnsi="Verdana"/>
              </w:rPr>
              <w:t>DATEVALUE</w:t>
            </w:r>
            <w:r>
              <w:t xml:space="preserve"> uses the current year on the server.</w:t>
            </w:r>
          </w:p>
          <w:p w:rsidR="00E359F1" w:rsidRPr="00FC4C51" w:rsidRDefault="00E359F1" w:rsidP="0033091A">
            <w:pPr>
              <w:pStyle w:val="bodytextTable"/>
            </w:pPr>
            <w:r>
              <w:t>Use this function when comparing two dates.</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lastRenderedPageBreak/>
              <w:t>Example</w:t>
            </w:r>
          </w:p>
        </w:tc>
        <w:tc>
          <w:tcPr>
            <w:tcW w:w="7804" w:type="dxa"/>
            <w:shd w:val="clear" w:color="auto" w:fill="auto"/>
          </w:tcPr>
          <w:p w:rsidR="00E105CE" w:rsidRDefault="00FA4AB6" w:rsidP="0033091A">
            <w:pPr>
              <w:pStyle w:val="bodytextTable"/>
            </w:pPr>
            <w:r>
              <w:t>E.g.</w:t>
            </w:r>
            <w:r w:rsidR="00E105CE">
              <w:t xml:space="preserve"> </w:t>
            </w:r>
            <w:proofErr w:type="spellStart"/>
            <w:r w:rsidR="00E105CE" w:rsidRPr="0033091A">
              <w:rPr>
                <w:b/>
              </w:rPr>
              <w:t>DateValue</w:t>
            </w:r>
            <w:proofErr w:type="spellEnd"/>
            <w:r w:rsidR="00C92056" w:rsidRPr="0033091A">
              <w:rPr>
                <w:b/>
              </w:rPr>
              <w:t>(</w:t>
            </w:r>
            <w:r w:rsidR="00E105CE" w:rsidRPr="0033091A">
              <w:rPr>
                <w:b/>
              </w:rPr>
              <w:t>30-jun-2011)</w:t>
            </w:r>
            <w:r w:rsidR="00D42A48" w:rsidRPr="0033091A">
              <w:rPr>
                <w:b/>
              </w:rPr>
              <w:t xml:space="preserve"> </w:t>
            </w:r>
            <w:r w:rsidR="00D42A48" w:rsidRPr="00D42A48">
              <w:t>–</w:t>
            </w:r>
            <w:r w:rsidR="00E105CE" w:rsidRPr="00FD49E0">
              <w:t xml:space="preserve"> returns</w:t>
            </w:r>
            <w:r w:rsidR="00E105CE">
              <w:t xml:space="preserve"> the date object 6/30/2011.</w:t>
            </w:r>
          </w:p>
          <w:p w:rsidR="00E359F1" w:rsidRPr="00E04808" w:rsidRDefault="00FA4AB6" w:rsidP="0033091A">
            <w:pPr>
              <w:pStyle w:val="bodytextTable"/>
            </w:pPr>
            <w:r>
              <w:t>E.g.</w:t>
            </w:r>
            <w:r w:rsidR="00E359F1">
              <w:t xml:space="preserve"> </w:t>
            </w:r>
            <w:proofErr w:type="spellStart"/>
            <w:r w:rsidR="00E359F1" w:rsidRPr="00E359F1">
              <w:rPr>
                <w:b/>
              </w:rPr>
              <w:t>DateValue</w:t>
            </w:r>
            <w:proofErr w:type="spellEnd"/>
            <w:r w:rsidR="00E359F1" w:rsidRPr="00E359F1">
              <w:rPr>
                <w:b/>
              </w:rPr>
              <w:t>({</w:t>
            </w:r>
            <w:proofErr w:type="spellStart"/>
            <w:r w:rsidR="00E359F1" w:rsidRPr="00E359F1">
              <w:rPr>
                <w:b/>
              </w:rPr>
              <w:t>Orders.OrderDate</w:t>
            </w:r>
            <w:proofErr w:type="spellEnd"/>
            <w:r w:rsidR="00E359F1" w:rsidRPr="00E359F1">
              <w:rPr>
                <w:b/>
              </w:rPr>
              <w:t xml:space="preserve">}) &gt; </w:t>
            </w:r>
            <w:proofErr w:type="spellStart"/>
            <w:r w:rsidR="00E359F1" w:rsidRPr="00E359F1">
              <w:rPr>
                <w:b/>
              </w:rPr>
              <w:t>DateValue</w:t>
            </w:r>
            <w:proofErr w:type="spellEnd"/>
            <w:r w:rsidR="00E359F1" w:rsidRPr="00E359F1">
              <w:rPr>
                <w:b/>
              </w:rPr>
              <w:t>(Today())</w:t>
            </w:r>
            <w:r w:rsidR="00D42A48">
              <w:rPr>
                <w:b/>
              </w:rPr>
              <w:t xml:space="preserve"> </w:t>
            </w:r>
            <w:r w:rsidR="00D42A48" w:rsidRPr="00D42A48">
              <w:t>– compares the order date to today.</w:t>
            </w:r>
          </w:p>
        </w:tc>
      </w:tr>
    </w:tbl>
    <w:p w:rsidR="009513D8" w:rsidRPr="00F93346" w:rsidRDefault="009513D8" w:rsidP="0033091A">
      <w:pPr>
        <w:pStyle w:val="bodytext"/>
        <w:spacing w:after="0"/>
      </w:pPr>
      <w:r w:rsidRPr="0033091A">
        <w:rPr>
          <w:b/>
        </w:rPr>
        <w:t>Day</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Description</w:t>
            </w:r>
          </w:p>
        </w:tc>
        <w:tc>
          <w:tcPr>
            <w:tcW w:w="7804" w:type="dxa"/>
            <w:shd w:val="clear" w:color="auto" w:fill="auto"/>
          </w:tcPr>
          <w:p w:rsidR="009513D8" w:rsidRPr="00E04808" w:rsidRDefault="00C92056" w:rsidP="0033091A">
            <w:pPr>
              <w:pStyle w:val="bodytextTable"/>
              <w:rPr>
                <w:bCs/>
              </w:rPr>
            </w:pPr>
            <w:r>
              <w:t>Returns the day portion of a date as a whole number.</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Remark</w:t>
            </w:r>
          </w:p>
        </w:tc>
        <w:tc>
          <w:tcPr>
            <w:tcW w:w="7804" w:type="dxa"/>
            <w:shd w:val="clear" w:color="auto" w:fill="auto"/>
          </w:tcPr>
          <w:p w:rsidR="009513D8" w:rsidRPr="00FC4C51" w:rsidRDefault="00C92056"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Example</w:t>
            </w:r>
          </w:p>
        </w:tc>
        <w:tc>
          <w:tcPr>
            <w:tcW w:w="7804" w:type="dxa"/>
            <w:shd w:val="clear" w:color="auto" w:fill="auto"/>
          </w:tcPr>
          <w:p w:rsidR="009513D8" w:rsidRPr="00E04808" w:rsidRDefault="00FA4AB6" w:rsidP="0033091A">
            <w:pPr>
              <w:pStyle w:val="bodytextTable"/>
              <w:rPr>
                <w:bCs/>
              </w:rPr>
            </w:pPr>
            <w:r>
              <w:rPr>
                <w:bCs/>
              </w:rPr>
              <w:t>E.g.</w:t>
            </w:r>
            <w:r w:rsidR="009513D8">
              <w:t xml:space="preserve"> </w:t>
            </w:r>
            <w:r w:rsidR="009513D8" w:rsidRPr="0033091A">
              <w:rPr>
                <w:b/>
              </w:rPr>
              <w:t>Da</w:t>
            </w:r>
            <w:r w:rsidR="00C92056" w:rsidRPr="0033091A">
              <w:rPr>
                <w:b/>
              </w:rPr>
              <w:t>y</w:t>
            </w:r>
            <w:r w:rsidR="009513D8" w:rsidRPr="0033091A">
              <w:rPr>
                <w:b/>
              </w:rPr>
              <w:t>(</w:t>
            </w:r>
            <w:r w:rsidR="00C92056" w:rsidRPr="0033091A">
              <w:rPr>
                <w:b/>
              </w:rPr>
              <w:t>{</w:t>
            </w:r>
            <w:proofErr w:type="spellStart"/>
            <w:r w:rsidR="00C92056" w:rsidRPr="0033091A">
              <w:rPr>
                <w:b/>
              </w:rPr>
              <w:t>Appointment.Date</w:t>
            </w:r>
            <w:proofErr w:type="spellEnd"/>
            <w:r w:rsidR="00C92056" w:rsidRPr="0033091A">
              <w:rPr>
                <w:b/>
              </w:rPr>
              <w:t>}</w:t>
            </w:r>
            <w:r w:rsidR="009513D8" w:rsidRPr="0033091A">
              <w:rPr>
                <w:b/>
              </w:rPr>
              <w:t>)</w:t>
            </w:r>
            <w:r w:rsidR="0033091A">
              <w:rPr>
                <w:b/>
                <w:i/>
                <w:iCs/>
                <w:color w:val="000000"/>
              </w:rPr>
              <w:t xml:space="preserve"> </w:t>
            </w:r>
            <w:r w:rsidR="009513D8" w:rsidRPr="00FD49E0">
              <w:t>- returns</w:t>
            </w:r>
            <w:r w:rsidR="009513D8">
              <w:t xml:space="preserve"> the </w:t>
            </w:r>
            <w:r w:rsidR="00C92056">
              <w:t>day of the appointment.</w:t>
            </w:r>
          </w:p>
        </w:tc>
      </w:tr>
    </w:tbl>
    <w:p w:rsidR="00C465E0" w:rsidRDefault="00C465E0" w:rsidP="00C465E0">
      <w:pPr>
        <w:pStyle w:val="Standard"/>
        <w:snapToGrid w:val="0"/>
        <w:rPr>
          <w:rFonts w:ascii="Times New Roman" w:hAnsi="Times New Roman" w:cs="Times New Roman"/>
          <w:b/>
          <w:bCs/>
          <w:color w:val="000000"/>
          <w:sz w:val="22"/>
          <w:szCs w:val="22"/>
        </w:rPr>
      </w:pPr>
    </w:p>
    <w:p w:rsidR="00C465E0" w:rsidRPr="00F93346" w:rsidRDefault="00C465E0" w:rsidP="0033091A">
      <w:pPr>
        <w:pStyle w:val="bodytext"/>
        <w:spacing w:after="0"/>
      </w:pPr>
      <w:r w:rsidRPr="0033091A">
        <w:rPr>
          <w:b/>
        </w:rPr>
        <w:t>Day360</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Description</w:t>
            </w:r>
          </w:p>
        </w:tc>
        <w:tc>
          <w:tcPr>
            <w:tcW w:w="7804" w:type="dxa"/>
            <w:shd w:val="clear" w:color="auto" w:fill="auto"/>
          </w:tcPr>
          <w:p w:rsidR="00C465E0" w:rsidRPr="00E04808" w:rsidRDefault="00C465E0" w:rsidP="0033091A">
            <w:pPr>
              <w:pStyle w:val="bodytextTable"/>
              <w:rPr>
                <w:bCs/>
              </w:rPr>
            </w:pPr>
            <w:r>
              <w:t xml:space="preserve">Returns the number of days between two dates based on a 360-day year. </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Remark</w:t>
            </w:r>
          </w:p>
        </w:tc>
        <w:tc>
          <w:tcPr>
            <w:tcW w:w="7804" w:type="dxa"/>
            <w:shd w:val="clear" w:color="auto" w:fill="auto"/>
          </w:tcPr>
          <w:p w:rsidR="00C465E0" w:rsidRDefault="00C465E0" w:rsidP="0033091A">
            <w:pPr>
              <w:pStyle w:val="bodytextTable"/>
              <w:rPr>
                <w:bCs/>
              </w:rPr>
            </w:pPr>
            <w:r>
              <w:t>Often used in accounting applications.</w:t>
            </w:r>
          </w:p>
          <w:p w:rsidR="00C465E0" w:rsidRDefault="00C465E0" w:rsidP="0033091A">
            <w:pPr>
              <w:pStyle w:val="bodytextTable"/>
              <w:rPr>
                <w:bCs/>
              </w:rPr>
            </w:pPr>
            <w:r>
              <w:rPr>
                <w:bCs/>
              </w:rPr>
              <w:t xml:space="preserve">Date360 takes three input arguments. </w:t>
            </w:r>
          </w:p>
          <w:p w:rsidR="00C465E0" w:rsidRDefault="00C465E0" w:rsidP="0033091A">
            <w:pPr>
              <w:pStyle w:val="bodytextTable"/>
              <w:rPr>
                <w:bCs/>
              </w:rPr>
            </w:pPr>
            <w:r>
              <w:rPr>
                <w:bCs/>
              </w:rPr>
              <w:t>The first date value.</w:t>
            </w:r>
          </w:p>
          <w:p w:rsidR="00C465E0" w:rsidRPr="00C465E0" w:rsidRDefault="00C465E0" w:rsidP="0033091A">
            <w:pPr>
              <w:pStyle w:val="bodytextTable"/>
              <w:rPr>
                <w:bCs/>
              </w:rPr>
            </w:pPr>
            <w:r w:rsidRPr="00C465E0">
              <w:rPr>
                <w:bCs/>
              </w:rPr>
              <w:t>The second date value.</w:t>
            </w:r>
          </w:p>
          <w:p w:rsidR="00C465E0" w:rsidRPr="00C465E0" w:rsidRDefault="00C465E0" w:rsidP="0033091A">
            <w:pPr>
              <w:pStyle w:val="bodytextTable"/>
              <w:rPr>
                <w:bCs/>
              </w:rPr>
            </w:pPr>
            <w:r w:rsidRPr="00C465E0">
              <w:rPr>
                <w:bCs/>
              </w:rPr>
              <w:t>Optional: True/False indicating to use European or American method of computation. If not included the American method is used.</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Example</w:t>
            </w:r>
          </w:p>
        </w:tc>
        <w:tc>
          <w:tcPr>
            <w:tcW w:w="7804" w:type="dxa"/>
            <w:shd w:val="clear" w:color="auto" w:fill="auto"/>
          </w:tcPr>
          <w:p w:rsidR="00C465E0" w:rsidRPr="00E04808" w:rsidRDefault="00FA4AB6" w:rsidP="0033091A">
            <w:pPr>
              <w:pStyle w:val="bodytextTable"/>
              <w:rPr>
                <w:bCs/>
              </w:rPr>
            </w:pPr>
            <w:r>
              <w:rPr>
                <w:bCs/>
              </w:rPr>
              <w:t>E.g.</w:t>
            </w:r>
            <w:r w:rsidR="00C465E0">
              <w:t xml:space="preserve"> </w:t>
            </w:r>
            <w:r w:rsidR="00C465E0" w:rsidRPr="0033091A">
              <w:rPr>
                <w:b/>
              </w:rPr>
              <w:t>Day</w:t>
            </w:r>
            <w:r w:rsidR="00843AA6" w:rsidRPr="0033091A">
              <w:rPr>
                <w:b/>
              </w:rPr>
              <w:t>360</w:t>
            </w:r>
            <w:r w:rsidR="00C465E0" w:rsidRPr="0033091A">
              <w:rPr>
                <w:b/>
              </w:rPr>
              <w:t>({</w:t>
            </w:r>
            <w:proofErr w:type="spellStart"/>
            <w:r w:rsidR="00C465E0" w:rsidRPr="0033091A">
              <w:rPr>
                <w:b/>
              </w:rPr>
              <w:t>Appointment.Date</w:t>
            </w:r>
            <w:proofErr w:type="spellEnd"/>
            <w:r w:rsidR="00C465E0" w:rsidRPr="0033091A">
              <w:rPr>
                <w:b/>
              </w:rPr>
              <w:t>}</w:t>
            </w:r>
            <w:r w:rsidR="00843AA6" w:rsidRPr="0033091A">
              <w:rPr>
                <w:b/>
              </w:rPr>
              <w:t>,today()</w:t>
            </w:r>
            <w:r w:rsidR="00C465E0" w:rsidRPr="0033091A">
              <w:rPr>
                <w:b/>
              </w:rPr>
              <w:t>)-</w:t>
            </w:r>
            <w:r w:rsidR="00C465E0" w:rsidRPr="00FD49E0">
              <w:t xml:space="preserve"> returns</w:t>
            </w:r>
            <w:r w:rsidR="00C465E0">
              <w:t xml:space="preserve"> </w:t>
            </w:r>
            <w:r w:rsidR="00843AA6">
              <w:t>the number of days between today and the appointment date</w:t>
            </w:r>
            <w:r w:rsidR="00C465E0">
              <w:t>.</w:t>
            </w:r>
          </w:p>
        </w:tc>
      </w:tr>
    </w:tbl>
    <w:p w:rsidR="008B4F45" w:rsidRDefault="008B4F45" w:rsidP="00830311">
      <w:pPr>
        <w:pStyle w:val="Standard"/>
        <w:snapToGrid w:val="0"/>
        <w:rPr>
          <w:rFonts w:ascii="Times New Roman" w:hAnsi="Times New Roman" w:cs="Times New Roman"/>
          <w:b/>
          <w:bCs/>
          <w:color w:val="000000"/>
          <w:sz w:val="22"/>
          <w:szCs w:val="22"/>
        </w:rPr>
      </w:pPr>
    </w:p>
    <w:p w:rsidR="00830311" w:rsidRPr="00F93346" w:rsidRDefault="00830311" w:rsidP="0033091A">
      <w:pPr>
        <w:pStyle w:val="bodytext"/>
        <w:spacing w:after="0"/>
      </w:pPr>
      <w:proofErr w:type="spellStart"/>
      <w:r w:rsidRPr="0033091A">
        <w:rPr>
          <w:b/>
        </w:rPr>
        <w:t>GlobalDateFormat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Description</w:t>
            </w:r>
          </w:p>
        </w:tc>
        <w:tc>
          <w:tcPr>
            <w:tcW w:w="7804" w:type="dxa"/>
            <w:shd w:val="clear" w:color="auto" w:fill="auto"/>
          </w:tcPr>
          <w:p w:rsidR="00830311" w:rsidRPr="00E04808" w:rsidRDefault="00830311" w:rsidP="0033091A">
            <w:pPr>
              <w:pStyle w:val="bodytextTable"/>
              <w:rPr>
                <w:bCs/>
              </w:rPr>
            </w:pPr>
            <w:r w:rsidRPr="00956D9B">
              <w:t xml:space="preserve">Returns a </w:t>
            </w:r>
            <w:r w:rsidRPr="00956D9B">
              <w:rPr>
                <w:b/>
              </w:rPr>
              <w:t>DATE</w:t>
            </w:r>
            <w:r w:rsidRPr="00956D9B">
              <w:t xml:space="preserve"> value whose format is based on the session format.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Remark</w:t>
            </w:r>
          </w:p>
        </w:tc>
        <w:tc>
          <w:tcPr>
            <w:tcW w:w="7804" w:type="dxa"/>
            <w:shd w:val="clear" w:color="auto" w:fill="auto"/>
          </w:tcPr>
          <w:p w:rsidR="00830311" w:rsidRPr="00FC4C51" w:rsidRDefault="00C95267" w:rsidP="0033091A">
            <w:pPr>
              <w:pStyle w:val="bodytextTable"/>
            </w:pPr>
            <w:r>
              <w:t>Only accepts data objects as input.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Example</w:t>
            </w:r>
          </w:p>
        </w:tc>
        <w:tc>
          <w:tcPr>
            <w:tcW w:w="7804" w:type="dxa"/>
            <w:shd w:val="clear" w:color="auto" w:fill="auto"/>
          </w:tcPr>
          <w:p w:rsidR="00830311" w:rsidRPr="00E04808" w:rsidRDefault="00FA4AB6" w:rsidP="0033091A">
            <w:pPr>
              <w:pStyle w:val="bodytextTable"/>
              <w:rPr>
                <w:bCs/>
              </w:rPr>
            </w:pPr>
            <w:r>
              <w:rPr>
                <w:bCs/>
              </w:rPr>
              <w:t>E.g.</w:t>
            </w:r>
            <w:r w:rsidR="00830311">
              <w:t xml:space="preserve"> </w:t>
            </w:r>
            <w:proofErr w:type="spellStart"/>
            <w:r w:rsidR="00830311" w:rsidRPr="0033091A">
              <w:rPr>
                <w:b/>
              </w:rPr>
              <w:t>GlobalDateFormat</w:t>
            </w:r>
            <w:proofErr w:type="spellEnd"/>
            <w:r w:rsidR="00830311" w:rsidRPr="0033091A">
              <w:rPr>
                <w:b/>
              </w:rPr>
              <w:t>({</w:t>
            </w:r>
            <w:proofErr w:type="spellStart"/>
            <w:r w:rsidR="00830311" w:rsidRPr="0033091A">
              <w:rPr>
                <w:b/>
              </w:rPr>
              <w:t>Appointment.Date</w:t>
            </w:r>
            <w:proofErr w:type="spellEnd"/>
            <w:r w:rsidR="00830311" w:rsidRPr="0033091A">
              <w:rPr>
                <w:b/>
              </w:rPr>
              <w:t>})</w:t>
            </w:r>
            <w:r w:rsidR="00830311" w:rsidRPr="00FD49E0">
              <w:t>- returns</w:t>
            </w:r>
            <w:r w:rsidR="00830311">
              <w:t xml:space="preserve"> the date of the appointment based on the session format.</w:t>
            </w:r>
          </w:p>
        </w:tc>
      </w:tr>
    </w:tbl>
    <w:p w:rsidR="008B4F45" w:rsidRDefault="008B4F45" w:rsidP="0058056E">
      <w:pPr>
        <w:pStyle w:val="Standard"/>
        <w:snapToGrid w:val="0"/>
        <w:rPr>
          <w:rFonts w:ascii="Times New Roman" w:hAnsi="Times New Roman" w:cs="Times New Roman"/>
          <w:b/>
          <w:bCs/>
          <w:color w:val="000000"/>
          <w:sz w:val="22"/>
          <w:szCs w:val="22"/>
        </w:rPr>
      </w:pPr>
    </w:p>
    <w:p w:rsidR="0058056E" w:rsidRPr="00F93346" w:rsidRDefault="0058056E" w:rsidP="0033091A">
      <w:pPr>
        <w:pStyle w:val="bodytext"/>
        <w:spacing w:after="0"/>
      </w:pPr>
      <w:proofErr w:type="spellStart"/>
      <w:r w:rsidRPr="0033091A">
        <w:rPr>
          <w:b/>
        </w:rPr>
        <w:t>GlobalDateTimeFormat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Description</w:t>
            </w:r>
          </w:p>
        </w:tc>
        <w:tc>
          <w:tcPr>
            <w:tcW w:w="7804" w:type="dxa"/>
            <w:shd w:val="clear" w:color="auto" w:fill="auto"/>
          </w:tcPr>
          <w:p w:rsidR="0058056E" w:rsidRPr="00F466F5" w:rsidRDefault="0058056E" w:rsidP="0033091A">
            <w:pPr>
              <w:pStyle w:val="bodytext"/>
              <w:rPr>
                <w:rFonts w:ascii="Verdana" w:hAnsi="Verdana"/>
                <w:bCs/>
                <w:sz w:val="17"/>
                <w:szCs w:val="17"/>
              </w:rPr>
            </w:pPr>
            <w:r w:rsidRPr="00F466F5">
              <w:rPr>
                <w:rFonts w:ascii="Verdana" w:hAnsi="Verdana"/>
                <w:sz w:val="17"/>
                <w:szCs w:val="17"/>
              </w:rPr>
              <w:t xml:space="preserve">Returns a </w:t>
            </w:r>
            <w:r w:rsidRPr="00F466F5">
              <w:rPr>
                <w:rFonts w:ascii="Verdana" w:hAnsi="Verdana"/>
                <w:b/>
                <w:sz w:val="17"/>
                <w:szCs w:val="17"/>
              </w:rPr>
              <w:t>DATETIME</w:t>
            </w:r>
            <w:r w:rsidRPr="00F466F5">
              <w:rPr>
                <w:rFonts w:ascii="Verdana" w:hAnsi="Verdana"/>
                <w:sz w:val="17"/>
                <w:szCs w:val="17"/>
              </w:rPr>
              <w:t xml:space="preserve"> value whose format is based on the session format.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Remark</w:t>
            </w:r>
          </w:p>
        </w:tc>
        <w:tc>
          <w:tcPr>
            <w:tcW w:w="7804" w:type="dxa"/>
            <w:shd w:val="clear" w:color="auto" w:fill="auto"/>
          </w:tcPr>
          <w:p w:rsidR="0058056E" w:rsidRPr="00F466F5" w:rsidRDefault="00C95267" w:rsidP="0033091A">
            <w:pPr>
              <w:pStyle w:val="bodytext"/>
              <w:rPr>
                <w:rFonts w:ascii="Verdana" w:hAnsi="Verdana"/>
                <w:sz w:val="17"/>
                <w:szCs w:val="17"/>
              </w:rPr>
            </w:pPr>
            <w:r w:rsidRPr="00F466F5">
              <w:rPr>
                <w:rFonts w:ascii="Verdana" w:hAnsi="Verdana"/>
                <w:sz w:val="17"/>
                <w:szCs w:val="17"/>
              </w:rPr>
              <w:t>Only accepts data objects as input.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Example</w:t>
            </w:r>
          </w:p>
        </w:tc>
        <w:tc>
          <w:tcPr>
            <w:tcW w:w="7804" w:type="dxa"/>
            <w:shd w:val="clear" w:color="auto" w:fill="auto"/>
          </w:tcPr>
          <w:p w:rsidR="0058056E" w:rsidRPr="00F466F5" w:rsidRDefault="00FA4AB6" w:rsidP="0033091A">
            <w:pPr>
              <w:pStyle w:val="bodytext"/>
              <w:rPr>
                <w:rFonts w:ascii="Verdana" w:hAnsi="Verdana"/>
                <w:bCs/>
                <w:sz w:val="17"/>
                <w:szCs w:val="17"/>
              </w:rPr>
            </w:pPr>
            <w:r>
              <w:rPr>
                <w:rFonts w:ascii="Verdana" w:hAnsi="Verdana"/>
                <w:bCs/>
                <w:sz w:val="17"/>
                <w:szCs w:val="17"/>
              </w:rPr>
              <w:t>E.g.</w:t>
            </w:r>
            <w:r w:rsidR="0058056E" w:rsidRPr="00F466F5">
              <w:rPr>
                <w:sz w:val="17"/>
                <w:szCs w:val="17"/>
              </w:rPr>
              <w:t xml:space="preserve"> </w:t>
            </w:r>
            <w:proofErr w:type="spellStart"/>
            <w:r w:rsidR="0058056E" w:rsidRPr="00F466F5">
              <w:rPr>
                <w:b/>
                <w:sz w:val="17"/>
                <w:szCs w:val="17"/>
              </w:rPr>
              <w:t>GlobalDateTimeFormat</w:t>
            </w:r>
            <w:proofErr w:type="spellEnd"/>
            <w:r w:rsidR="0058056E" w:rsidRPr="00F466F5">
              <w:rPr>
                <w:b/>
                <w:sz w:val="17"/>
                <w:szCs w:val="17"/>
              </w:rPr>
              <w:t>({</w:t>
            </w:r>
            <w:proofErr w:type="spellStart"/>
            <w:r w:rsidR="0058056E" w:rsidRPr="00F466F5">
              <w:rPr>
                <w:b/>
                <w:sz w:val="17"/>
                <w:szCs w:val="17"/>
              </w:rPr>
              <w:t>Appointment.Date</w:t>
            </w:r>
            <w:proofErr w:type="spellEnd"/>
            <w:r w:rsidR="0058056E" w:rsidRPr="00F466F5">
              <w:rPr>
                <w:b/>
                <w:sz w:val="17"/>
                <w:szCs w:val="17"/>
              </w:rPr>
              <w:t>})-</w:t>
            </w:r>
            <w:r w:rsidR="0058056E" w:rsidRPr="00F466F5">
              <w:rPr>
                <w:rFonts w:ascii="Verdana" w:hAnsi="Verdana"/>
                <w:sz w:val="17"/>
                <w:szCs w:val="17"/>
              </w:rPr>
              <w:t xml:space="preserve"> returns the date and time of the </w:t>
            </w:r>
            <w:r w:rsidR="0058056E" w:rsidRPr="00F466F5">
              <w:rPr>
                <w:rFonts w:ascii="Verdana" w:hAnsi="Verdana"/>
                <w:sz w:val="17"/>
                <w:szCs w:val="17"/>
              </w:rPr>
              <w:lastRenderedPageBreak/>
              <w:t>appointment based on the session format.</w:t>
            </w:r>
          </w:p>
        </w:tc>
      </w:tr>
    </w:tbl>
    <w:p w:rsidR="00054C36" w:rsidRPr="00F93346" w:rsidRDefault="00054C36" w:rsidP="0033091A">
      <w:pPr>
        <w:pStyle w:val="bodytext"/>
        <w:spacing w:after="0"/>
      </w:pPr>
      <w:r w:rsidRPr="0033091A">
        <w:rPr>
          <w:b/>
        </w:rPr>
        <w:lastRenderedPageBreak/>
        <w:t>Hour</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Description</w:t>
            </w:r>
          </w:p>
        </w:tc>
        <w:tc>
          <w:tcPr>
            <w:tcW w:w="7804" w:type="dxa"/>
            <w:shd w:val="clear" w:color="auto" w:fill="auto"/>
          </w:tcPr>
          <w:p w:rsidR="00054C36" w:rsidRPr="00F466F5" w:rsidRDefault="00054C36" w:rsidP="0033091A">
            <w:pPr>
              <w:pStyle w:val="bodytext"/>
              <w:rPr>
                <w:rFonts w:ascii="Verdana" w:hAnsi="Verdana"/>
                <w:bCs/>
                <w:sz w:val="17"/>
                <w:szCs w:val="17"/>
              </w:rPr>
            </w:pPr>
            <w:r w:rsidRPr="00F466F5">
              <w:rPr>
                <w:rFonts w:ascii="Verdana" w:hAnsi="Verdana"/>
                <w:sz w:val="17"/>
                <w:szCs w:val="17"/>
              </w:rPr>
              <w:t xml:space="preserve">Returns the hour of a time value ranging from 0 (12:00 AM) to 23 (11:00 PM). </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Remark</w:t>
            </w:r>
          </w:p>
        </w:tc>
        <w:tc>
          <w:tcPr>
            <w:tcW w:w="7804" w:type="dxa"/>
            <w:shd w:val="clear" w:color="auto" w:fill="auto"/>
          </w:tcPr>
          <w:p w:rsidR="00054C36" w:rsidRPr="00F466F5" w:rsidRDefault="00054C36" w:rsidP="0033091A">
            <w:pPr>
              <w:pStyle w:val="bodytext"/>
              <w:rPr>
                <w:rFonts w:ascii="Verdana" w:hAnsi="Verdana"/>
                <w:sz w:val="17"/>
                <w:szCs w:val="17"/>
              </w:rPr>
            </w:pPr>
            <w:r w:rsidRPr="00F466F5">
              <w:rPr>
                <w:rFonts w:ascii="Verdana" w:hAnsi="Verdana"/>
                <w:sz w:val="17"/>
                <w:szCs w:val="17"/>
              </w:rPr>
              <w:t>Times may be entered as text strings within quotation marks</w:t>
            </w:r>
            <w:r w:rsidR="008C3501" w:rsidRPr="00F466F5">
              <w:rPr>
                <w:rFonts w:ascii="Verdana" w:hAnsi="Verdana"/>
                <w:sz w:val="17"/>
                <w:szCs w:val="17"/>
              </w:rPr>
              <w:t xml:space="preserve"> or a date time value.</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Example</w:t>
            </w:r>
          </w:p>
        </w:tc>
        <w:tc>
          <w:tcPr>
            <w:tcW w:w="7804" w:type="dxa"/>
            <w:shd w:val="clear" w:color="auto" w:fill="auto"/>
          </w:tcPr>
          <w:p w:rsidR="00054C36" w:rsidRPr="00F466F5" w:rsidRDefault="00FA4AB6" w:rsidP="0033091A">
            <w:pPr>
              <w:pStyle w:val="bodytext"/>
              <w:rPr>
                <w:rFonts w:ascii="Verdana" w:hAnsi="Verdana"/>
                <w:bCs/>
                <w:sz w:val="17"/>
                <w:szCs w:val="17"/>
              </w:rPr>
            </w:pPr>
            <w:r>
              <w:rPr>
                <w:rFonts w:ascii="Verdana" w:hAnsi="Verdana"/>
                <w:bCs/>
                <w:sz w:val="17"/>
                <w:szCs w:val="17"/>
              </w:rPr>
              <w:t>E.g.</w:t>
            </w:r>
            <w:r w:rsidR="00054C36" w:rsidRPr="00F466F5">
              <w:rPr>
                <w:rFonts w:ascii="Verdana" w:hAnsi="Verdana"/>
                <w:sz w:val="17"/>
                <w:szCs w:val="17"/>
              </w:rPr>
              <w:t xml:space="preserve"> </w:t>
            </w:r>
            <w:r w:rsidR="00054C36" w:rsidRPr="00F466F5">
              <w:rPr>
                <w:rFonts w:ascii="Verdana" w:hAnsi="Verdana"/>
                <w:b/>
                <w:i/>
                <w:iCs/>
                <w:color w:val="000000"/>
                <w:sz w:val="17"/>
                <w:szCs w:val="17"/>
              </w:rPr>
              <w:t xml:space="preserve"> </w:t>
            </w:r>
            <w:r w:rsidR="008C3501" w:rsidRPr="00F466F5">
              <w:rPr>
                <w:rFonts w:ascii="Verdana" w:hAnsi="Verdana"/>
                <w:b/>
                <w:sz w:val="17"/>
                <w:szCs w:val="17"/>
              </w:rPr>
              <w:t>Hour</w:t>
            </w:r>
            <w:r w:rsidR="00054C36" w:rsidRPr="00F466F5">
              <w:rPr>
                <w:rFonts w:ascii="Verdana" w:hAnsi="Verdana"/>
                <w:b/>
                <w:sz w:val="17"/>
                <w:szCs w:val="17"/>
              </w:rPr>
              <w:t>("2:50:05PM")</w:t>
            </w:r>
            <w:r w:rsidR="00054C36" w:rsidRPr="00F466F5">
              <w:rPr>
                <w:rFonts w:ascii="Verdana" w:hAnsi="Verdana"/>
                <w:sz w:val="17"/>
                <w:szCs w:val="17"/>
              </w:rPr>
              <w:t xml:space="preserve"> – returns 14.</w:t>
            </w:r>
          </w:p>
        </w:tc>
      </w:tr>
    </w:tbl>
    <w:p w:rsidR="008C3501" w:rsidRPr="0033091A" w:rsidRDefault="008C3501" w:rsidP="008C3501">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Minute: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Description</w:t>
            </w:r>
          </w:p>
        </w:tc>
        <w:tc>
          <w:tcPr>
            <w:tcW w:w="7804" w:type="dxa"/>
            <w:shd w:val="clear" w:color="auto" w:fill="auto"/>
          </w:tcPr>
          <w:p w:rsidR="008C3501" w:rsidRPr="00E04808" w:rsidRDefault="008C3501" w:rsidP="0033091A">
            <w:pPr>
              <w:pStyle w:val="bodytextTable"/>
              <w:rPr>
                <w:bCs/>
              </w:rPr>
            </w:pPr>
            <w:r>
              <w:t xml:space="preserve">Returns the Minute of a time value ranging from 0 to 59. </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Remark</w:t>
            </w:r>
          </w:p>
        </w:tc>
        <w:tc>
          <w:tcPr>
            <w:tcW w:w="7804" w:type="dxa"/>
            <w:shd w:val="clear" w:color="auto" w:fill="auto"/>
          </w:tcPr>
          <w:p w:rsidR="008C3501" w:rsidRPr="00FC4C51" w:rsidRDefault="008C3501" w:rsidP="0033091A">
            <w:pPr>
              <w:pStyle w:val="bodytextTable"/>
            </w:pPr>
            <w:r>
              <w:t>Times may be entered as text strings within quotation marks or a date time value.</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Example</w:t>
            </w:r>
          </w:p>
        </w:tc>
        <w:tc>
          <w:tcPr>
            <w:tcW w:w="7804" w:type="dxa"/>
            <w:shd w:val="clear" w:color="auto" w:fill="auto"/>
          </w:tcPr>
          <w:p w:rsidR="008C3501" w:rsidRPr="00E04808" w:rsidRDefault="00FA4AB6" w:rsidP="0033091A">
            <w:pPr>
              <w:pStyle w:val="bodytextTable"/>
              <w:rPr>
                <w:bCs/>
              </w:rPr>
            </w:pPr>
            <w:r>
              <w:rPr>
                <w:bCs/>
              </w:rPr>
              <w:t>E.g.</w:t>
            </w:r>
            <w:r w:rsidR="008C3501">
              <w:t xml:space="preserve"> </w:t>
            </w:r>
            <w:r w:rsidR="008C3501">
              <w:rPr>
                <w:b/>
                <w:i/>
                <w:iCs/>
                <w:color w:val="000000"/>
              </w:rPr>
              <w:t xml:space="preserve"> </w:t>
            </w:r>
            <w:r w:rsidR="008C3501" w:rsidRPr="0033091A">
              <w:rPr>
                <w:b/>
              </w:rPr>
              <w:t>Minute("2:50:05PM")</w:t>
            </w:r>
            <w:r w:rsidR="008C3501">
              <w:t xml:space="preserve"> – </w:t>
            </w:r>
            <w:r w:rsidR="008C3501" w:rsidRPr="00FD49E0">
              <w:t>returns</w:t>
            </w:r>
            <w:r w:rsidR="008C3501">
              <w:t xml:space="preserve"> 50.</w:t>
            </w:r>
          </w:p>
        </w:tc>
      </w:tr>
    </w:tbl>
    <w:p w:rsidR="00C609F4" w:rsidRPr="0033091A" w:rsidRDefault="00C609F4" w:rsidP="00C609F4">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Month: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Description</w:t>
            </w:r>
          </w:p>
        </w:tc>
        <w:tc>
          <w:tcPr>
            <w:tcW w:w="7804" w:type="dxa"/>
            <w:shd w:val="clear" w:color="auto" w:fill="auto"/>
          </w:tcPr>
          <w:p w:rsidR="00C609F4" w:rsidRPr="00E04808" w:rsidRDefault="00D164C7" w:rsidP="0033091A">
            <w:pPr>
              <w:pStyle w:val="bodytextTable"/>
              <w:rPr>
                <w:bCs/>
              </w:rPr>
            </w:pPr>
            <w:r>
              <w:t>Returns the month portion of a date as a whole number, ranging from 1 (January) to 12 (December).</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Remark</w:t>
            </w:r>
          </w:p>
        </w:tc>
        <w:tc>
          <w:tcPr>
            <w:tcW w:w="7804" w:type="dxa"/>
            <w:shd w:val="clear" w:color="auto" w:fill="auto"/>
          </w:tcPr>
          <w:p w:rsidR="00C609F4" w:rsidRPr="00FC4C51" w:rsidRDefault="00D164C7"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Example</w:t>
            </w:r>
          </w:p>
        </w:tc>
        <w:tc>
          <w:tcPr>
            <w:tcW w:w="7804" w:type="dxa"/>
            <w:shd w:val="clear" w:color="auto" w:fill="auto"/>
          </w:tcPr>
          <w:p w:rsidR="00C609F4" w:rsidRPr="00E04808" w:rsidRDefault="00FA4AB6" w:rsidP="0033091A">
            <w:pPr>
              <w:pStyle w:val="bodytextTable"/>
              <w:rPr>
                <w:bCs/>
              </w:rPr>
            </w:pPr>
            <w:r>
              <w:rPr>
                <w:bCs/>
              </w:rPr>
              <w:t>E.g.</w:t>
            </w:r>
            <w:r w:rsidR="00D164C7">
              <w:t xml:space="preserve"> </w:t>
            </w:r>
            <w:r w:rsidR="00D164C7" w:rsidRPr="0033091A">
              <w:rPr>
                <w:b/>
              </w:rPr>
              <w:t>Month({</w:t>
            </w:r>
            <w:proofErr w:type="spellStart"/>
            <w:r w:rsidR="00D164C7" w:rsidRPr="0033091A">
              <w:rPr>
                <w:b/>
              </w:rPr>
              <w:t>Appointment.Date</w:t>
            </w:r>
            <w:proofErr w:type="spellEnd"/>
            <w:r w:rsidR="00D164C7" w:rsidRPr="0033091A">
              <w:rPr>
                <w:b/>
              </w:rPr>
              <w:t>})-</w:t>
            </w:r>
            <w:r w:rsidR="00D164C7" w:rsidRPr="00FD49E0">
              <w:t xml:space="preserve"> returns</w:t>
            </w:r>
            <w:r w:rsidR="00D164C7">
              <w:t xml:space="preserve"> the month of the appointment.</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Now: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Returns today’s date and time (in local server time).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Pr="00FC4C51" w:rsidRDefault="00EA50E5" w:rsidP="0033091A">
            <w:pPr>
              <w:pStyle w:val="bodytextTable"/>
            </w:pPr>
            <w:r>
              <w:t>If embedding in other functions use Now(‘false’).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A50E5" w:rsidRDefault="00FA4AB6" w:rsidP="0033091A">
            <w:pPr>
              <w:pStyle w:val="bodytextTable"/>
              <w:rPr>
                <w:bCs/>
              </w:rPr>
            </w:pPr>
            <w:r>
              <w:rPr>
                <w:bCs/>
              </w:rPr>
              <w:t>E.g.</w:t>
            </w:r>
            <w:r w:rsidR="00F83C03">
              <w:t xml:space="preserve"> </w:t>
            </w:r>
            <w:r w:rsidR="00F83C03" w:rsidRPr="0033091A">
              <w:rPr>
                <w:b/>
              </w:rPr>
              <w:t>Now()</w:t>
            </w:r>
            <w:r w:rsidR="0088744B" w:rsidRPr="0088744B">
              <w:t xml:space="preserve"> </w:t>
            </w:r>
            <w:r w:rsidR="00F83C03" w:rsidRPr="0088744B">
              <w:t>-</w:t>
            </w:r>
            <w:r w:rsidR="00F83C03" w:rsidRPr="00FD49E0">
              <w:t xml:space="preserve"> returns</w:t>
            </w:r>
            <w:r w:rsidR="00F83C03">
              <w:t xml:space="preserve"> the current date and time.</w:t>
            </w:r>
            <w:r w:rsidR="00EA50E5">
              <w:t xml:space="preserve"> </w:t>
            </w:r>
            <w:r w:rsidR="00EA50E5">
              <w:br/>
            </w:r>
            <w:r w:rsidR="00EA50E5">
              <w:rPr>
                <w:b/>
              </w:rPr>
              <w:t xml:space="preserve">Now(‘false’) </w:t>
            </w:r>
            <w:r w:rsidR="00EA50E5">
              <w:t>returns the current date and time formatted MM/</w:t>
            </w:r>
            <w:proofErr w:type="spellStart"/>
            <w:r w:rsidR="00EA50E5">
              <w:t>dd</w:t>
            </w:r>
            <w:proofErr w:type="spellEnd"/>
            <w:r w:rsidR="00EA50E5">
              <w:t>/</w:t>
            </w:r>
            <w:proofErr w:type="spellStart"/>
            <w:r w:rsidR="00EA50E5">
              <w:t>yyyy</w:t>
            </w:r>
            <w:proofErr w:type="spellEnd"/>
            <w:r w:rsidR="00EA50E5">
              <w:t xml:space="preserve"> </w:t>
            </w:r>
            <w:proofErr w:type="spellStart"/>
            <w:r w:rsidR="00EA50E5">
              <w:t>hh:mm:ss</w:t>
            </w:r>
            <w:proofErr w:type="spellEnd"/>
            <w:r w:rsidR="00EA50E5">
              <w:t>.</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Second: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 xml:space="preserve">Returns the seconds of a time value ranging from 0 to 59. </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Default="00F83C03" w:rsidP="0033091A">
            <w:pPr>
              <w:pStyle w:val="bodytextTable"/>
            </w:pPr>
            <w:r>
              <w:t>When a time omits seconds, 0 (zero) is assumed.</w:t>
            </w:r>
          </w:p>
          <w:p w:rsidR="00F83C03" w:rsidRPr="00FC4C51" w:rsidRDefault="00F83C03" w:rsidP="0033091A">
            <w:pPr>
              <w:pStyle w:val="bodytextTable"/>
            </w:pPr>
            <w:r>
              <w:t>Times may be entered as text strings within quotation marks or a date time value.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04808" w:rsidRDefault="00FA4AB6" w:rsidP="0033091A">
            <w:pPr>
              <w:pStyle w:val="bodytextTable"/>
              <w:rPr>
                <w:bCs/>
              </w:rPr>
            </w:pPr>
            <w:r>
              <w:rPr>
                <w:bCs/>
              </w:rPr>
              <w:t>E.g.</w:t>
            </w:r>
            <w:r w:rsidR="00F83C03">
              <w:t xml:space="preserve"> </w:t>
            </w:r>
            <w:r w:rsidR="00F83C03">
              <w:rPr>
                <w:b/>
                <w:i/>
                <w:iCs/>
                <w:color w:val="000000"/>
              </w:rPr>
              <w:t xml:space="preserve"> </w:t>
            </w:r>
            <w:r w:rsidR="00F83C03" w:rsidRPr="0033091A">
              <w:rPr>
                <w:b/>
              </w:rPr>
              <w:t>Second("2:50:05PM")</w:t>
            </w:r>
            <w:r w:rsidR="00F83C03">
              <w:t xml:space="preserve"> – </w:t>
            </w:r>
            <w:r w:rsidR="00F83C03" w:rsidRPr="00FD49E0">
              <w:t>returns</w:t>
            </w:r>
            <w:r w:rsidR="00F83C03">
              <w:t xml:space="preserve"> 5.</w:t>
            </w:r>
          </w:p>
        </w:tc>
      </w:tr>
    </w:tbl>
    <w:p w:rsidR="00657D2F" w:rsidRPr="0033091A" w:rsidRDefault="00657D2F" w:rsidP="00657D2F">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Time: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Description</w:t>
            </w:r>
          </w:p>
        </w:tc>
        <w:tc>
          <w:tcPr>
            <w:tcW w:w="7804" w:type="dxa"/>
            <w:shd w:val="clear" w:color="auto" w:fill="auto"/>
          </w:tcPr>
          <w:p w:rsidR="00657D2F" w:rsidRPr="00E04808" w:rsidRDefault="007B6F00" w:rsidP="0033091A">
            <w:pPr>
              <w:pStyle w:val="bodytextTable"/>
            </w:pPr>
            <w:r>
              <w:t xml:space="preserve">Returns the number of </w:t>
            </w:r>
            <w:r w:rsidR="003825F3">
              <w:t>ticks</w:t>
            </w:r>
            <w:r>
              <w:t xml:space="preserve"> </w:t>
            </w:r>
            <w:r w:rsidR="003825F3">
              <w:t>in a period of hours, minutes and 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Remark</w:t>
            </w:r>
          </w:p>
        </w:tc>
        <w:tc>
          <w:tcPr>
            <w:tcW w:w="7804" w:type="dxa"/>
            <w:shd w:val="clear" w:color="auto" w:fill="auto"/>
          </w:tcPr>
          <w:p w:rsidR="00657D2F" w:rsidRDefault="00657D2F" w:rsidP="0033091A">
            <w:pPr>
              <w:pStyle w:val="bodytextTable"/>
            </w:pPr>
            <w:r w:rsidRPr="0066142B">
              <w:t xml:space="preserve">This function should be used to represent a </w:t>
            </w:r>
            <w:r>
              <w:t>time</w:t>
            </w:r>
            <w:r w:rsidRPr="0066142B">
              <w:t xml:space="preserve"> to other functions instead of representing a </w:t>
            </w:r>
            <w:r>
              <w:t>time</w:t>
            </w:r>
            <w:r w:rsidR="003825F3">
              <w:t xml:space="preserve"> as text.</w:t>
            </w:r>
          </w:p>
          <w:p w:rsidR="003825F3" w:rsidRDefault="003825F3" w:rsidP="0033091A">
            <w:pPr>
              <w:pStyle w:val="bodytextTable"/>
              <w:spacing w:after="0"/>
            </w:pPr>
            <w:r>
              <w:t xml:space="preserve">Time takes three input arguments. </w:t>
            </w:r>
          </w:p>
          <w:p w:rsidR="003825F3" w:rsidRDefault="003825F3" w:rsidP="0033091A">
            <w:pPr>
              <w:pStyle w:val="bodytextTable"/>
              <w:spacing w:before="0" w:after="0"/>
            </w:pPr>
            <w:r>
              <w:t>Hours</w:t>
            </w:r>
          </w:p>
          <w:p w:rsidR="003825F3" w:rsidRDefault="003825F3" w:rsidP="0033091A">
            <w:pPr>
              <w:pStyle w:val="bodytextTable"/>
              <w:spacing w:before="0" w:after="0"/>
            </w:pPr>
            <w:r>
              <w:lastRenderedPageBreak/>
              <w:t>Minutes</w:t>
            </w:r>
          </w:p>
          <w:p w:rsidR="003825F3" w:rsidRPr="003825F3" w:rsidRDefault="003825F3" w:rsidP="0033091A">
            <w:pPr>
              <w:pStyle w:val="bodytextTable"/>
              <w:spacing w:before="0" w:after="0"/>
            </w:pPr>
            <w:r>
              <w:t>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lastRenderedPageBreak/>
              <w:t>Example</w:t>
            </w:r>
          </w:p>
        </w:tc>
        <w:tc>
          <w:tcPr>
            <w:tcW w:w="7804" w:type="dxa"/>
            <w:shd w:val="clear" w:color="auto" w:fill="auto"/>
          </w:tcPr>
          <w:p w:rsidR="00657D2F" w:rsidRPr="00E04808" w:rsidRDefault="00FA4AB6" w:rsidP="0033091A">
            <w:pPr>
              <w:pStyle w:val="bodytextTable"/>
            </w:pPr>
            <w:r>
              <w:t>E.g.</w:t>
            </w:r>
            <w:r w:rsidR="00657D2F">
              <w:t xml:space="preserve"> </w:t>
            </w:r>
            <w:r w:rsidR="00657D2F">
              <w:rPr>
                <w:b/>
                <w:i/>
                <w:iCs/>
                <w:color w:val="000000"/>
              </w:rPr>
              <w:t xml:space="preserve"> </w:t>
            </w:r>
            <w:r w:rsidR="00657D2F" w:rsidRPr="0033091A">
              <w:rPr>
                <w:b/>
              </w:rPr>
              <w:t>Time(14,50,5)</w:t>
            </w:r>
            <w:r w:rsidR="00657D2F">
              <w:t xml:space="preserve"> – </w:t>
            </w:r>
            <w:r w:rsidR="00657D2F" w:rsidRPr="00FD49E0">
              <w:t>returns</w:t>
            </w:r>
            <w:r w:rsidR="00657D2F">
              <w:t xml:space="preserve"> </w:t>
            </w:r>
            <w:r w:rsidR="00657D2F" w:rsidRPr="00657D2F">
              <w:t>534050000000</w:t>
            </w:r>
            <w:r w:rsidR="007B6F00">
              <w:t>.</w:t>
            </w:r>
          </w:p>
        </w:tc>
      </w:tr>
    </w:tbl>
    <w:p w:rsidR="007B6F00" w:rsidRPr="0033091A" w:rsidRDefault="007B6F00" w:rsidP="0033091A">
      <w:pPr>
        <w:pStyle w:val="BodyText0"/>
        <w:rPr>
          <w:rFonts w:ascii="Open Sans" w:eastAsia="Times New Roman" w:hAnsi="Open Sans"/>
          <w:b/>
          <w:color w:val="607886"/>
          <w:sz w:val="22"/>
          <w:szCs w:val="22"/>
        </w:rPr>
      </w:pPr>
      <w:r w:rsidRPr="0033091A">
        <w:rPr>
          <w:rFonts w:ascii="Open Sans" w:eastAsia="Times New Roman" w:hAnsi="Open Sans"/>
          <w:b/>
          <w:color w:val="607886"/>
          <w:sz w:val="22"/>
          <w:szCs w:val="22"/>
        </w:rPr>
        <w:t xml:space="preserve">TimeFormat1: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Description</w:t>
            </w:r>
          </w:p>
        </w:tc>
        <w:tc>
          <w:tcPr>
            <w:tcW w:w="7804" w:type="dxa"/>
            <w:shd w:val="clear" w:color="auto" w:fill="auto"/>
          </w:tcPr>
          <w:p w:rsidR="007B6F00" w:rsidRPr="00E04808" w:rsidRDefault="007B6F00" w:rsidP="0033091A">
            <w:pPr>
              <w:pStyle w:val="bodytextTable"/>
              <w:rPr>
                <w:bCs/>
              </w:rPr>
            </w:pPr>
            <w:r w:rsidRPr="00956D9B">
              <w:t xml:space="preserve">Returns </w:t>
            </w:r>
            <w:r w:rsidR="00E11F92">
              <w:t xml:space="preserve">the </w:t>
            </w:r>
            <w:r w:rsidRPr="00956D9B">
              <w:t xml:space="preserve">time component of a </w:t>
            </w:r>
            <w:r w:rsidRPr="00956D9B">
              <w:rPr>
                <w:b/>
              </w:rPr>
              <w:t>DATETIME</w:t>
            </w:r>
            <w:r w:rsidRPr="00956D9B">
              <w:t xml:space="preserve"> input formatted as '</w:t>
            </w:r>
            <w:proofErr w:type="spellStart"/>
            <w:r w:rsidRPr="00956D9B">
              <w:t>hh:mm</w:t>
            </w:r>
            <w:proofErr w:type="spellEnd"/>
            <w:r w:rsidRPr="00956D9B">
              <w:t xml:space="preserve"> </w:t>
            </w:r>
            <w:proofErr w:type="spellStart"/>
            <w:r w:rsidRPr="00956D9B">
              <w:t>tt</w:t>
            </w:r>
            <w:proofErr w:type="spellEnd"/>
            <w:r w:rsidRPr="00956D9B">
              <w:t>'.</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7B6F00" w:rsidRPr="00FC4C51" w:rsidRDefault="007B6F00" w:rsidP="0033091A">
            <w:pPr>
              <w:pStyle w:val="bodytextTable"/>
            </w:pPr>
            <w:r w:rsidRPr="0066142B">
              <w:rPr>
                <w:bCs/>
              </w:rPr>
              <w:t xml:space="preserve">This function should be used to represent a </w:t>
            </w:r>
            <w:r>
              <w:rPr>
                <w:bCs/>
              </w:rPr>
              <w:t>time</w:t>
            </w:r>
            <w:r w:rsidRPr="0066142B">
              <w:rPr>
                <w:bCs/>
              </w:rPr>
              <w:t xml:space="preserve"> to other functions instead of representing a </w:t>
            </w:r>
            <w:r>
              <w:rPr>
                <w:bCs/>
              </w:rPr>
              <w:t>time</w:t>
            </w:r>
            <w:r w:rsidRPr="0066142B">
              <w:rPr>
                <w:bCs/>
              </w:rPr>
              <w:t xml:space="preserve"> as text</w:t>
            </w:r>
            <w:r w:rsidR="003825F3">
              <w:rPr>
                <w:bCs/>
              </w:rPr>
              <w:t>.</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33091A">
            <w:pPr>
              <w:pStyle w:val="bodytextTable"/>
              <w:rPr>
                <w:bCs/>
              </w:rPr>
            </w:pPr>
            <w:r>
              <w:rPr>
                <w:bCs/>
              </w:rPr>
              <w:t>E.g.</w:t>
            </w:r>
            <w:r w:rsidR="007B6F00">
              <w:t xml:space="preserve"> </w:t>
            </w:r>
            <w:r w:rsidR="007B6F00">
              <w:rPr>
                <w:b/>
                <w:i/>
                <w:iCs/>
                <w:color w:val="000000"/>
              </w:rPr>
              <w:t xml:space="preserve"> </w:t>
            </w:r>
            <w:r w:rsidR="007B6F00" w:rsidRPr="0033091A">
              <w:rPr>
                <w:b/>
              </w:rPr>
              <w:t>Timeformat1(</w:t>
            </w:r>
            <w:r w:rsidR="003825F3" w:rsidRPr="0033091A">
              <w:rPr>
                <w:b/>
              </w:rPr>
              <w:t>{</w:t>
            </w:r>
            <w:proofErr w:type="spellStart"/>
            <w:r w:rsidR="007B6F00" w:rsidRPr="0033091A">
              <w:rPr>
                <w:b/>
              </w:rPr>
              <w:t>Appointment.Date</w:t>
            </w:r>
            <w:proofErr w:type="spellEnd"/>
            <w:r w:rsidR="003825F3" w:rsidRPr="0033091A">
              <w:rPr>
                <w:b/>
              </w:rPr>
              <w:t>}</w:t>
            </w:r>
            <w:r w:rsidR="007B6F00" w:rsidRPr="0033091A">
              <w:rPr>
                <w:b/>
              </w:rPr>
              <w:t>)</w:t>
            </w:r>
            <w:r w:rsidR="007B6F00">
              <w:t xml:space="preserve"> – </w:t>
            </w:r>
            <w:r w:rsidR="007B6F00" w:rsidRPr="00FD49E0">
              <w:t>returns</w:t>
            </w:r>
            <w:r w:rsidR="007B6F00">
              <w:t xml:space="preserve"> the appointment date in the format as ‘</w:t>
            </w:r>
            <w:proofErr w:type="spellStart"/>
            <w:r w:rsidR="007B6F00">
              <w:t>hh:mm</w:t>
            </w:r>
            <w:proofErr w:type="spellEnd"/>
            <w:r w:rsidR="007B6F00">
              <w:t xml:space="preserve"> </w:t>
            </w:r>
            <w:proofErr w:type="spellStart"/>
            <w:r w:rsidR="007B6F00">
              <w:t>tt</w:t>
            </w:r>
            <w:proofErr w:type="spellEnd"/>
            <w:r w:rsidR="007B6F00">
              <w:t>’.</w:t>
            </w:r>
          </w:p>
        </w:tc>
      </w:tr>
    </w:tbl>
    <w:p w:rsidR="007B6F00" w:rsidRPr="0033091A" w:rsidRDefault="007B6F00" w:rsidP="007B6F00">
      <w:pPr>
        <w:pStyle w:val="Standard"/>
        <w:snapToGrid w:val="0"/>
        <w:rPr>
          <w:rFonts w:ascii="Open Sans" w:hAnsi="Open Sans" w:cs="Times New Roman"/>
          <w:b/>
          <w:color w:val="607886"/>
          <w:sz w:val="22"/>
          <w:szCs w:val="22"/>
        </w:rPr>
      </w:pPr>
      <w:proofErr w:type="spellStart"/>
      <w:r w:rsidRPr="0033091A">
        <w:rPr>
          <w:rFonts w:ascii="Open Sans" w:hAnsi="Open Sans" w:cs="Times New Roman"/>
          <w:b/>
          <w:color w:val="607886"/>
          <w:sz w:val="22"/>
          <w:szCs w:val="22"/>
        </w:rPr>
        <w:t>TimeValue</w:t>
      </w:r>
      <w:proofErr w:type="spellEnd"/>
      <w:r w:rsidRPr="0033091A">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Description</w:t>
            </w:r>
          </w:p>
        </w:tc>
        <w:tc>
          <w:tcPr>
            <w:tcW w:w="7804" w:type="dxa"/>
            <w:shd w:val="clear" w:color="auto" w:fill="auto"/>
          </w:tcPr>
          <w:p w:rsidR="007B6F00" w:rsidRPr="00E04808" w:rsidRDefault="007B6F00" w:rsidP="0033091A">
            <w:pPr>
              <w:pStyle w:val="bodytextTable"/>
            </w:pPr>
            <w:r w:rsidRPr="00E105CE">
              <w:t xml:space="preserve">Convert a </w:t>
            </w:r>
            <w:r w:rsidR="000B5132">
              <w:t>time</w:t>
            </w:r>
            <w:r w:rsidRPr="00E105CE">
              <w:t xml:space="preserve"> represented in text (</w:t>
            </w:r>
            <w:r w:rsidRPr="00E105CE">
              <w:rPr>
                <w:i/>
                <w:iCs/>
              </w:rPr>
              <w:t>i.e.,</w:t>
            </w:r>
            <w:r w:rsidRPr="00E105CE">
              <w:t xml:space="preserve"> </w:t>
            </w:r>
            <w:r w:rsidR="000B5132">
              <w:t>“HH-mm-</w:t>
            </w:r>
            <w:proofErr w:type="spellStart"/>
            <w:r w:rsidR="000B5132">
              <w:t>ss</w:t>
            </w:r>
            <w:proofErr w:type="spellEnd"/>
            <w:r w:rsidR="000B5132">
              <w:t>”</w:t>
            </w:r>
            <w:r w:rsidRPr="00E105CE">
              <w:t xml:space="preserve">) into </w:t>
            </w:r>
            <w:r w:rsidR="000B5132">
              <w:t>time values</w:t>
            </w:r>
            <w:r w:rsidRPr="00E105CE">
              <w:t xml:space="preserve"> that can be passed to other functions.</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0B5132" w:rsidRDefault="000B5132" w:rsidP="0033091A">
            <w:pPr>
              <w:pStyle w:val="bodytextTable"/>
            </w:pPr>
            <w:r>
              <w:t>Acceptable formats include "5:55 PM" and "17:55". A time separator is mandatory ("17:00" is acceptable, "1700" is not).</w:t>
            </w:r>
          </w:p>
          <w:p w:rsidR="007B6F00" w:rsidRPr="00FC4C51" w:rsidRDefault="000B5132" w:rsidP="0033091A">
            <w:pPr>
              <w:pStyle w:val="bodytextTable"/>
            </w:pPr>
            <w:r>
              <w:t>If AM/PM is not present AM is assumed. When specifying AM or PM, do not use periods ("A.M." or "P.M." will return an error).</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33091A">
            <w:pPr>
              <w:pStyle w:val="bodytextTable"/>
            </w:pPr>
            <w:r>
              <w:t>E.g.</w:t>
            </w:r>
            <w:r w:rsidR="007B6F00" w:rsidRPr="004B5DCD">
              <w:rPr>
                <w:b/>
                <w:i/>
                <w:iCs/>
                <w:color w:val="000000"/>
              </w:rPr>
              <w:t xml:space="preserve"> </w:t>
            </w:r>
            <w:proofErr w:type="spellStart"/>
            <w:r w:rsidR="004B5DCD" w:rsidRPr="0033091A">
              <w:t>TimeValue</w:t>
            </w:r>
            <w:proofErr w:type="spellEnd"/>
            <w:r w:rsidR="004B5DCD" w:rsidRPr="0033091A">
              <w:t>(Time(14,50,5))-</w:t>
            </w:r>
            <w:r w:rsidR="004B5DCD">
              <w:rPr>
                <w:b/>
                <w:i/>
                <w:iCs/>
                <w:color w:val="000000"/>
              </w:rPr>
              <w:t xml:space="preserve"> </w:t>
            </w:r>
            <w:r w:rsidR="007B6F00" w:rsidRPr="00FD49E0">
              <w:t>returns</w:t>
            </w:r>
            <w:r w:rsidR="007B6F00">
              <w:t xml:space="preserve"> the </w:t>
            </w:r>
            <w:r w:rsidR="004B5DCD">
              <w:t xml:space="preserve">time object </w:t>
            </w:r>
            <w:r w:rsidR="004B5DCD" w:rsidRPr="004B5DCD">
              <w:t>14:50:05.</w:t>
            </w:r>
          </w:p>
        </w:tc>
      </w:tr>
    </w:tbl>
    <w:p w:rsidR="002E1F12" w:rsidRPr="0033091A" w:rsidRDefault="002E1F12" w:rsidP="002E1F12">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Today: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Description</w:t>
            </w:r>
          </w:p>
        </w:tc>
        <w:tc>
          <w:tcPr>
            <w:tcW w:w="7804" w:type="dxa"/>
            <w:shd w:val="clear" w:color="auto" w:fill="auto"/>
          </w:tcPr>
          <w:p w:rsidR="002E1F12" w:rsidRPr="00E04808" w:rsidRDefault="002E1F12" w:rsidP="0033091A">
            <w:pPr>
              <w:pStyle w:val="bodytextTable"/>
            </w:pPr>
            <w:r>
              <w:t>Returns today’s date with no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Remark</w:t>
            </w:r>
          </w:p>
        </w:tc>
        <w:tc>
          <w:tcPr>
            <w:tcW w:w="7804" w:type="dxa"/>
            <w:shd w:val="clear" w:color="auto" w:fill="auto"/>
          </w:tcPr>
          <w:p w:rsidR="00EA50E5" w:rsidRDefault="00EA50E5" w:rsidP="0033091A">
            <w:pPr>
              <w:pStyle w:val="bodytextTable"/>
            </w:pPr>
            <w:r>
              <w:t>If embedding in other functions use Today(‘false’).</w:t>
            </w:r>
          </w:p>
          <w:p w:rsidR="002E1F12" w:rsidRPr="00FC4C51" w:rsidRDefault="002E1F12" w:rsidP="0033091A">
            <w:pPr>
              <w:pStyle w:val="bodytextTable"/>
            </w:pPr>
            <w:r>
              <w:t xml:space="preserve">See the </w:t>
            </w:r>
            <w:r w:rsidR="00EA50E5">
              <w:rPr>
                <w:rStyle w:val="Emphasis"/>
                <w:rFonts w:ascii="Verdana" w:hAnsi="Verdana"/>
                <w:bCs/>
              </w:rPr>
              <w:t>Now</w:t>
            </w:r>
            <w:r w:rsidR="00EA50E5" w:rsidRPr="00EA50E5">
              <w:rPr>
                <w:rStyle w:val="Emphasis"/>
                <w:rFonts w:ascii="Verdana" w:hAnsi="Verdana"/>
                <w:bCs/>
              </w:rPr>
              <w:t>(</w:t>
            </w:r>
            <w:r w:rsidRPr="00EA50E5">
              <w:rPr>
                <w:rStyle w:val="Emphasis"/>
                <w:rFonts w:ascii="Verdana" w:hAnsi="Verdana"/>
                <w:bCs/>
              </w:rPr>
              <w:t>)</w:t>
            </w:r>
            <w:r>
              <w:t xml:space="preserve"> function to get today's date </w:t>
            </w:r>
            <w:r>
              <w:rPr>
                <w:rStyle w:val="Emphasis"/>
                <w:rFonts w:ascii="Verdana" w:hAnsi="Verdana"/>
              </w:rPr>
              <w:t>with</w:t>
            </w:r>
            <w:r>
              <w:t xml:space="preserve"> its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Example</w:t>
            </w:r>
          </w:p>
        </w:tc>
        <w:tc>
          <w:tcPr>
            <w:tcW w:w="7804" w:type="dxa"/>
            <w:shd w:val="clear" w:color="auto" w:fill="auto"/>
          </w:tcPr>
          <w:p w:rsidR="002E1F12" w:rsidRDefault="00FA4AB6" w:rsidP="0033091A">
            <w:pPr>
              <w:pStyle w:val="bodytextTable"/>
            </w:pPr>
            <w:r>
              <w:t>E.g.</w:t>
            </w:r>
            <w:r w:rsidR="002E1F12" w:rsidRPr="004B5DCD">
              <w:rPr>
                <w:b/>
                <w:i/>
                <w:iCs/>
                <w:color w:val="000000"/>
              </w:rPr>
              <w:t xml:space="preserve"> </w:t>
            </w:r>
            <w:r w:rsidR="002E1F12" w:rsidRPr="0033091A">
              <w:rPr>
                <w:b/>
              </w:rPr>
              <w:t xml:space="preserve">Today()- </w:t>
            </w:r>
            <w:r w:rsidR="002E1F12" w:rsidRPr="00FD49E0">
              <w:t>returns</w:t>
            </w:r>
            <w:r w:rsidR="002E1F12">
              <w:t xml:space="preserve"> the </w:t>
            </w:r>
            <w:r w:rsidR="00EA50E5">
              <w:t>current date</w:t>
            </w:r>
            <w:r w:rsidR="002E1F12">
              <w:t>.</w:t>
            </w:r>
          </w:p>
          <w:p w:rsidR="00EA50E5" w:rsidRPr="00E04808" w:rsidRDefault="00EA50E5" w:rsidP="0033091A">
            <w:pPr>
              <w:pStyle w:val="bodytextTable"/>
            </w:pPr>
            <w:r>
              <w:rPr>
                <w:b/>
              </w:rPr>
              <w:t xml:space="preserve">Today(‘false’) </w:t>
            </w:r>
            <w:r>
              <w:t>returns the current date formatted as MM/</w:t>
            </w:r>
            <w:proofErr w:type="spellStart"/>
            <w:r>
              <w:t>dd</w:t>
            </w:r>
            <w:proofErr w:type="spellEnd"/>
            <w:r>
              <w:t>/</w:t>
            </w:r>
            <w:proofErr w:type="spellStart"/>
            <w:r>
              <w:t>yyyy</w:t>
            </w:r>
            <w:proofErr w:type="spellEnd"/>
            <w:r>
              <w:t>.</w:t>
            </w:r>
          </w:p>
        </w:tc>
      </w:tr>
    </w:tbl>
    <w:p w:rsidR="00B70414" w:rsidRPr="0033091A" w:rsidRDefault="00B70414" w:rsidP="00B70414">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Year: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Description</w:t>
            </w:r>
          </w:p>
        </w:tc>
        <w:tc>
          <w:tcPr>
            <w:tcW w:w="7627" w:type="dxa"/>
            <w:shd w:val="clear" w:color="auto" w:fill="auto"/>
          </w:tcPr>
          <w:p w:rsidR="00B70414" w:rsidRPr="00E04808" w:rsidRDefault="008F5125" w:rsidP="0033091A">
            <w:pPr>
              <w:pStyle w:val="bodytextTable"/>
              <w:rPr>
                <w:bCs/>
              </w:rPr>
            </w:pPr>
            <w:r>
              <w:t>Returns the year portion of a date as a whole number, ranging from 1 to 9999.</w:t>
            </w:r>
          </w:p>
        </w:tc>
      </w:tr>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Example</w:t>
            </w:r>
          </w:p>
        </w:tc>
        <w:tc>
          <w:tcPr>
            <w:tcW w:w="7627" w:type="dxa"/>
            <w:shd w:val="clear" w:color="auto" w:fill="auto"/>
          </w:tcPr>
          <w:p w:rsidR="00B70414" w:rsidRPr="00E04808" w:rsidRDefault="00FA4AB6" w:rsidP="0033091A">
            <w:pPr>
              <w:pStyle w:val="bodytextTable"/>
              <w:rPr>
                <w:bCs/>
              </w:rPr>
            </w:pPr>
            <w:r>
              <w:rPr>
                <w:bCs/>
              </w:rPr>
              <w:t>E.g.</w:t>
            </w:r>
            <w:r w:rsidR="00B70414">
              <w:t xml:space="preserve"> </w:t>
            </w:r>
            <w:r w:rsidR="00B70414">
              <w:rPr>
                <w:b/>
                <w:i/>
                <w:iCs/>
                <w:color w:val="000000"/>
              </w:rPr>
              <w:t xml:space="preserve"> </w:t>
            </w:r>
            <w:r w:rsidR="008F5125" w:rsidRPr="0033091A">
              <w:rPr>
                <w:b/>
              </w:rPr>
              <w:t>Year</w:t>
            </w:r>
            <w:r w:rsidR="00B70414" w:rsidRPr="0033091A">
              <w:rPr>
                <w:b/>
              </w:rPr>
              <w:t>(</w:t>
            </w:r>
            <w:r w:rsidR="008F5125" w:rsidRPr="0033091A">
              <w:rPr>
                <w:b/>
              </w:rPr>
              <w:t>today()</w:t>
            </w:r>
            <w:r w:rsidR="00B70414" w:rsidRPr="0033091A">
              <w:rPr>
                <w:b/>
              </w:rPr>
              <w:t>) –</w:t>
            </w:r>
            <w:r w:rsidR="00B70414">
              <w:t xml:space="preserve"> </w:t>
            </w:r>
            <w:r w:rsidR="00B70414" w:rsidRPr="00FD49E0">
              <w:t>returns</w:t>
            </w:r>
            <w:r w:rsidR="00B70414">
              <w:t xml:space="preserve"> </w:t>
            </w:r>
            <w:r w:rsidR="008F5125">
              <w:t>2011</w:t>
            </w:r>
            <w:r w:rsidR="00B70414">
              <w:t>.</w:t>
            </w:r>
          </w:p>
        </w:tc>
      </w:tr>
    </w:tbl>
    <w:p w:rsidR="00507BD8" w:rsidRDefault="00507BD8" w:rsidP="00507BD8">
      <w:pPr>
        <w:pStyle w:val="inlinenormal"/>
      </w:pPr>
      <w:r>
        <w:t> </w:t>
      </w:r>
    </w:p>
    <w:p w:rsidR="00507BD8" w:rsidRDefault="00507BD8" w:rsidP="00507BD8">
      <w:pPr>
        <w:pStyle w:val="inlinenormal"/>
      </w:pPr>
      <w:r>
        <w:t> </w:t>
      </w:r>
    </w:p>
    <w:p w:rsidR="00507BD8" w:rsidRDefault="00507BD8" w:rsidP="00507BD8">
      <w:pPr>
        <w:pStyle w:val="Heading3"/>
        <w:pageBreakBefore/>
        <w:spacing w:before="0"/>
      </w:pPr>
      <w:bookmarkStart w:id="285" w:name="__RefHeading__11301_1934010483"/>
      <w:bookmarkStart w:id="286" w:name="_Financial_Functions"/>
      <w:bookmarkStart w:id="287" w:name="chapter_10_using_formulas_append_2678"/>
      <w:bookmarkStart w:id="288" w:name="chapter_10_using_formulas_append_5791"/>
      <w:bookmarkStart w:id="289" w:name="_Toc296683289"/>
      <w:bookmarkStart w:id="290" w:name="_Toc306613120"/>
      <w:bookmarkStart w:id="291" w:name="_Toc450574073"/>
      <w:bookmarkEnd w:id="285"/>
      <w:bookmarkEnd w:id="286"/>
      <w:r>
        <w:lastRenderedPageBreak/>
        <w:t>Financial Functions</w:t>
      </w:r>
      <w:bookmarkEnd w:id="287"/>
      <w:bookmarkEnd w:id="288"/>
      <w:bookmarkEnd w:id="289"/>
      <w:bookmarkEnd w:id="290"/>
      <w:bookmarkEnd w:id="291"/>
    </w:p>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Description</w:t>
            </w:r>
          </w:p>
        </w:tc>
        <w:tc>
          <w:tcPr>
            <w:tcW w:w="7804" w:type="dxa"/>
            <w:shd w:val="clear" w:color="auto" w:fill="auto"/>
          </w:tcPr>
          <w:p w:rsidR="00A227DE" w:rsidRPr="00E04808" w:rsidRDefault="00A227DE" w:rsidP="00C3705F">
            <w:pPr>
              <w:pStyle w:val="bodytextTable"/>
              <w:rPr>
                <w:bCs/>
              </w:rPr>
            </w:pPr>
            <w:r>
              <w:t xml:space="preserve">Returns the depreciation of an asset for a specified period using the </w:t>
            </w:r>
            <w:r>
              <w:rPr>
                <w:rStyle w:val="Emphasis"/>
                <w:rFonts w:ascii="Verdana" w:hAnsi="Verdana"/>
                <w:b/>
                <w:bCs/>
              </w:rPr>
              <w:t>fixed-declining balance</w:t>
            </w:r>
            <w:r>
              <w:t xml:space="preserve"> method.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rPr>
              <w:t>salvage value</w:t>
            </w:r>
            <w:r>
              <w:t xml:space="preserve"> of the asset). </w:t>
            </w:r>
            <w:r>
              <w:rPr>
                <w:rStyle w:val="StrongEmphasis"/>
                <w:rFonts w:ascii="Verdana" w:hAnsi="Verdana"/>
              </w:rPr>
              <w:t>Life</w:t>
            </w:r>
            <w:r>
              <w:t xml:space="preserve"> is the </w:t>
            </w:r>
            <w:r>
              <w:rPr>
                <w:rStyle w:val="Emphasis"/>
                <w:rFonts w:ascii="Verdana" w:hAnsi="Verdana"/>
              </w:rPr>
              <w:t>number of periods</w:t>
            </w:r>
            <w:r>
              <w:t xml:space="preserve"> over which the asset is being depreciated (sometimes called the </w:t>
            </w:r>
            <w:r>
              <w:rPr>
                <w:rStyle w:val="Emphasis"/>
                <w:rFonts w:ascii="Verdana" w:hAnsi="Verdana"/>
              </w:rPr>
              <w:t>useful life</w:t>
            </w:r>
            <w:r>
              <w:t xml:space="preserve"> of the asset). </w:t>
            </w:r>
            <w:r>
              <w:rPr>
                <w:rStyle w:val="StrongEmphasis"/>
                <w:rFonts w:ascii="Verdana" w:hAnsi="Verdana"/>
              </w:rPr>
              <w:t>Period</w:t>
            </w:r>
            <w:r>
              <w:t xml:space="preserve"> is the </w:t>
            </w:r>
            <w:r>
              <w:rPr>
                <w:rStyle w:val="Emphasis"/>
                <w:rFonts w:ascii="Verdana" w:hAnsi="Verdana"/>
              </w:rPr>
              <w:t>period</w:t>
            </w:r>
            <w:r>
              <w:t xml:space="preserve">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Month</w:t>
            </w:r>
            <w:r>
              <w:t xml:space="preserve"> is the number of months in the first year. If month is omitted, it is assumed to be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fixed-declining balance</w:t>
            </w:r>
            <w:r>
              <w:t xml:space="preserve"> method computes depreciation at a fixed rate. </w:t>
            </w:r>
            <w:r>
              <w:rPr>
                <w:rStyle w:val="StrongEmphasis"/>
                <w:rFonts w:ascii="Verdana" w:hAnsi="Verdana"/>
              </w:rPr>
              <w:t>DB</w:t>
            </w:r>
            <w:r>
              <w:t xml:space="preserve"> uses the following formulas to calculate depreciation for a period: (cost - total depreciation from prior periods) * rate where: rate = 1 - ((salvage / cost) ^ (1 / life)), rounded to three decimal places. Depreciation for the first and last periods is a special case. For the first period, </w:t>
            </w:r>
            <w:r>
              <w:rPr>
                <w:rStyle w:val="StrongEmphasis"/>
                <w:rFonts w:ascii="Verdana" w:hAnsi="Verdana"/>
              </w:rPr>
              <w:t>DB</w:t>
            </w:r>
            <w:r>
              <w:t xml:space="preserve"> uses this formula: cost * rate * month / 12. For the last period, </w:t>
            </w:r>
            <w:r>
              <w:rPr>
                <w:rStyle w:val="StrongEmphasis"/>
                <w:rFonts w:ascii="Verdana" w:hAnsi="Verdana"/>
              </w:rPr>
              <w:t>DB</w:t>
            </w:r>
            <w:r>
              <w:t xml:space="preserve"> uses this formula: ((cost - total depreciation from prior periods) * rate * (12 - month)) /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Example</w:t>
            </w:r>
          </w:p>
        </w:tc>
        <w:tc>
          <w:tcPr>
            <w:tcW w:w="7804" w:type="dxa"/>
            <w:shd w:val="clear" w:color="auto" w:fill="auto"/>
          </w:tcPr>
          <w:p w:rsidR="00A227DE" w:rsidRDefault="00A227DE" w:rsidP="00C3705F">
            <w:pPr>
              <w:pStyle w:val="bodytext"/>
              <w:rPr>
                <w:rFonts w:ascii="Verdana" w:hAnsi="Verdana"/>
                <w:sz w:val="17"/>
                <w:szCs w:val="17"/>
              </w:rPr>
            </w:pPr>
            <w:r w:rsidRPr="00C3705F">
              <w:rPr>
                <w:rFonts w:ascii="Verdana" w:hAnsi="Verdana"/>
                <w:b/>
                <w:sz w:val="17"/>
                <w:szCs w:val="17"/>
              </w:rPr>
              <w:t>Da</w:t>
            </w:r>
            <w:r w:rsidR="00A46E83" w:rsidRPr="00C3705F">
              <w:rPr>
                <w:rFonts w:ascii="Verdana" w:hAnsi="Verdana"/>
                <w:b/>
                <w:sz w:val="17"/>
                <w:szCs w:val="17"/>
              </w:rPr>
              <w:t>ta Assumptions</w:t>
            </w:r>
            <w:r w:rsidR="00A46E83">
              <w:rPr>
                <w:rFonts w:ascii="Verdana" w:hAnsi="Verdana"/>
                <w:sz w:val="17"/>
                <w:szCs w:val="17"/>
              </w:rPr>
              <w:t xml:space="preserve">: </w:t>
            </w:r>
            <w:r>
              <w:rPr>
                <w:rFonts w:ascii="Verdana" w:hAnsi="Verdana"/>
                <w:sz w:val="17"/>
                <w:szCs w:val="17"/>
              </w:rPr>
              <w:t xml:space="preserve">Initial cost=1,000,000 (A2); Salvage value=100,000 (A3); Lifetime in years=6 (A4). </w:t>
            </w:r>
          </w:p>
          <w:p w:rsidR="00A227DE" w:rsidRPr="00A227DE" w:rsidRDefault="00FA4AB6" w:rsidP="00C3705F">
            <w:pPr>
              <w:pStyle w:val="bodytextTable"/>
            </w:pPr>
            <w:r>
              <w:t>E.g.</w:t>
            </w:r>
            <w:r w:rsidR="00104DC4">
              <w:t xml:space="preserve"> </w:t>
            </w:r>
            <w:r w:rsidR="00A227DE" w:rsidRPr="00C3705F">
              <w:rPr>
                <w:b/>
              </w:rPr>
              <w:t>DB([A2],[A3],[A4],1,7)</w:t>
            </w:r>
            <w:r w:rsidR="00A227DE">
              <w:t xml:space="preserve"> </w:t>
            </w:r>
            <w:r w:rsidR="00104DC4">
              <w:t xml:space="preserve">- </w:t>
            </w:r>
            <w:r w:rsidR="00A227DE">
              <w:t xml:space="preserve">Depreciation in </w:t>
            </w:r>
            <w:r w:rsidR="00A227DE" w:rsidRPr="00A227DE">
              <w:t>first</w:t>
            </w:r>
            <w:r w:rsidR="00A227DE">
              <w:t xml:space="preserve"> year, with only 7 months calculated (186,083.33). </w:t>
            </w:r>
            <w:r w:rsidR="00A227DE">
              <w:br/>
            </w:r>
            <w:r>
              <w:t>E.g.</w:t>
            </w:r>
            <w:r w:rsidR="00104DC4">
              <w:t xml:space="preserve"> </w:t>
            </w:r>
            <w:r w:rsidR="00A227DE" w:rsidRPr="00C3705F">
              <w:rPr>
                <w:b/>
              </w:rPr>
              <w:t>DB([A2],[A3],[A4],2,7)</w:t>
            </w:r>
            <w:r w:rsidR="00A227DE">
              <w:t xml:space="preserve"> </w:t>
            </w:r>
            <w:r w:rsidR="00104DC4">
              <w:t xml:space="preserve">- </w:t>
            </w:r>
            <w:r w:rsidR="00A227DE">
              <w:t xml:space="preserve">Depreciation in </w:t>
            </w:r>
            <w:r w:rsidR="00A227DE" w:rsidRPr="00A227DE">
              <w:t>second</w:t>
            </w:r>
            <w:r w:rsidR="00A227DE">
              <w:t xml:space="preserve"> year (259,639.42). </w:t>
            </w:r>
            <w:r w:rsidR="00104DC4">
              <w:br/>
            </w:r>
            <w:r>
              <w:t>E.g.</w:t>
            </w:r>
            <w:r w:rsidR="00104DC4">
              <w:t xml:space="preserve"> </w:t>
            </w:r>
            <w:r w:rsidR="00A227DE" w:rsidRPr="00C3705F">
              <w:rPr>
                <w:b/>
              </w:rPr>
              <w:t>DB([A2],[A3],[A4],3,7)</w:t>
            </w:r>
            <w:r w:rsidR="00A227DE" w:rsidRPr="00104DC4">
              <w:rPr>
                <w:b/>
                <w:i/>
                <w:iCs/>
                <w:color w:val="000000"/>
              </w:rPr>
              <w:t xml:space="preserve"> </w:t>
            </w:r>
            <w:r w:rsidR="00104DC4">
              <w:rPr>
                <w:b/>
                <w:i/>
                <w:iCs/>
                <w:color w:val="000000"/>
              </w:rPr>
              <w:t xml:space="preserve">- </w:t>
            </w:r>
            <w:r w:rsidR="00A227DE">
              <w:t xml:space="preserve">Depreciation in </w:t>
            </w:r>
            <w:r w:rsidR="00A227DE" w:rsidRPr="00A227DE">
              <w:t>third</w:t>
            </w:r>
            <w:r w:rsidR="00A227DE">
              <w:t xml:space="preserve"> year (17</w:t>
            </w:r>
            <w:r w:rsidR="00104DC4">
              <w:t>6,814.44).</w:t>
            </w:r>
            <w:r w:rsidR="00104DC4">
              <w:br/>
            </w:r>
            <w:r>
              <w:t>E.g.</w:t>
            </w:r>
            <w:r w:rsidR="00104DC4">
              <w:t xml:space="preserve"> </w:t>
            </w:r>
            <w:r w:rsidR="00A227DE" w:rsidRPr="00C3705F">
              <w:rPr>
                <w:b/>
              </w:rPr>
              <w:t>DB([A2],[A3],[A4],4,7)</w:t>
            </w:r>
            <w:r w:rsidR="00A227DE">
              <w:t xml:space="preserve"> </w:t>
            </w:r>
            <w:r w:rsidR="00104DC4">
              <w:t xml:space="preserve">- </w:t>
            </w:r>
            <w:r w:rsidR="00A227DE">
              <w:t xml:space="preserve">Depreciation in </w:t>
            </w:r>
            <w:r w:rsidR="00A227DE" w:rsidRPr="00A227DE">
              <w:t>fourth</w:t>
            </w:r>
            <w:r w:rsidR="00A227DE">
              <w:t xml:space="preserve"> year (120,410.64). </w:t>
            </w:r>
            <w:r w:rsidR="00104DC4">
              <w:br/>
            </w:r>
            <w:r>
              <w:t>E.g.</w:t>
            </w:r>
            <w:r w:rsidR="00104DC4">
              <w:t xml:space="preserve"> </w:t>
            </w:r>
            <w:r w:rsidR="00A227DE" w:rsidRPr="00C3705F">
              <w:rPr>
                <w:b/>
              </w:rPr>
              <w:t>DB([A2],[A3],[A4],5,7)</w:t>
            </w:r>
            <w:r w:rsidR="00A227DE">
              <w:t xml:space="preserve"> </w:t>
            </w:r>
            <w:r w:rsidR="00104DC4">
              <w:t xml:space="preserve">- </w:t>
            </w:r>
            <w:r w:rsidR="00A227DE">
              <w:t xml:space="preserve">Depreciation in </w:t>
            </w:r>
            <w:r w:rsidR="00A227DE" w:rsidRPr="00A227DE">
              <w:t>fifth</w:t>
            </w:r>
            <w:r w:rsidR="00A227DE">
              <w:t xml:space="preserve"> year (81,999.64). </w:t>
            </w:r>
            <w:r w:rsidR="00A227DE">
              <w:br/>
            </w:r>
            <w:r>
              <w:t>E.g.</w:t>
            </w:r>
            <w:r w:rsidR="00104DC4">
              <w:t xml:space="preserve"> </w:t>
            </w:r>
            <w:r w:rsidR="00A227DE" w:rsidRPr="00C3705F">
              <w:rPr>
                <w:b/>
              </w:rPr>
              <w:t>DB([A2],[A3],[A4],6,7)</w:t>
            </w:r>
            <w:r w:rsidR="00A227DE">
              <w:t xml:space="preserve"> </w:t>
            </w:r>
            <w:r w:rsidR="00104DC4">
              <w:t xml:space="preserve">- </w:t>
            </w:r>
            <w:r w:rsidR="00A227DE">
              <w:t xml:space="preserve">Depreciation in </w:t>
            </w:r>
            <w:r w:rsidR="00A227DE" w:rsidRPr="00A227DE">
              <w:t>sixth</w:t>
            </w:r>
            <w:r w:rsidR="00A227DE">
              <w:t xml:space="preserve"> year (55,841.76). </w:t>
            </w:r>
            <w:r w:rsidR="00104DC4">
              <w:br/>
            </w:r>
            <w:r>
              <w:t>E.g.</w:t>
            </w:r>
            <w:r w:rsidR="00104DC4">
              <w:t xml:space="preserve"> </w:t>
            </w:r>
            <w:r w:rsidR="00A227DE" w:rsidRPr="00C3705F">
              <w:rPr>
                <w:b/>
              </w:rPr>
              <w:t>DB([A2],[A3],[A4],7,7)</w:t>
            </w:r>
            <w:r w:rsidR="00A227DE">
              <w:t xml:space="preserve"> </w:t>
            </w:r>
            <w:r w:rsidR="00104DC4">
              <w:t xml:space="preserve">- </w:t>
            </w:r>
            <w:r w:rsidR="00A227DE">
              <w:t xml:space="preserve">Depreciation in </w:t>
            </w:r>
            <w:r w:rsidR="00A227DE" w:rsidRPr="00A227DE">
              <w:t>seventh</w:t>
            </w:r>
            <w:r w:rsidR="00A227DE">
              <w:t xml:space="preserve"> year, </w:t>
            </w:r>
            <w:r w:rsidR="00A227DE" w:rsidRPr="00A227DE">
              <w:t xml:space="preserve">with only 5 months </w:t>
            </w:r>
            <w:r w:rsidR="00A227DE" w:rsidRPr="00A227DE">
              <w:br/>
              <w:t>calculated</w:t>
            </w:r>
            <w:r w:rsidR="00A227DE">
              <w:t xml:space="preserve"> (15,845.10).</w:t>
            </w:r>
          </w:p>
        </w:tc>
      </w:tr>
    </w:tbl>
    <w:p w:rsidR="00A227DE" w:rsidRPr="00C3705F" w:rsidRDefault="00A227DE" w:rsidP="00C3705F">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 DDB: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F466F5" w:rsidRDefault="00A227DE" w:rsidP="00C3705F">
            <w:pPr>
              <w:pStyle w:val="bodytextTable"/>
            </w:pPr>
            <w:r>
              <w:t xml:space="preserve">Returns the depreciation of an asset for a specified period using the </w:t>
            </w:r>
            <w:r>
              <w:rPr>
                <w:rStyle w:val="Emphasis"/>
                <w:rFonts w:ascii="Verdana" w:hAnsi="Verdana"/>
                <w:b/>
                <w:bCs/>
              </w:rPr>
              <w:t>double-declining balance</w:t>
            </w:r>
            <w:r>
              <w:t xml:space="preserve"> method or some other method you specify.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b/>
                <w:bCs/>
              </w:rPr>
              <w:t>salvage value</w:t>
            </w:r>
            <w:r>
              <w:t xml:space="preserve"> of the asset). </w:t>
            </w:r>
            <w:r>
              <w:rPr>
                <w:rStyle w:val="StrongEmphasis"/>
                <w:rFonts w:ascii="Verdana" w:hAnsi="Verdana"/>
              </w:rPr>
              <w:t>Life</w:t>
            </w:r>
            <w:r>
              <w:t xml:space="preserve"> is the number of periods over which the asset is being depreciated (sometimes called the </w:t>
            </w:r>
            <w:r>
              <w:rPr>
                <w:rStyle w:val="Emphasis"/>
                <w:rFonts w:ascii="Verdana" w:hAnsi="Verdana"/>
                <w:b/>
                <w:bCs/>
              </w:rPr>
              <w:t>useful life</w:t>
            </w:r>
            <w:r>
              <w:t xml:space="preserve"> of the asset). </w:t>
            </w:r>
            <w:r>
              <w:rPr>
                <w:rStyle w:val="StrongEmphasis"/>
                <w:rFonts w:ascii="Verdana" w:hAnsi="Verdana"/>
              </w:rPr>
              <w:t>Period</w:t>
            </w:r>
            <w:r>
              <w:t xml:space="preserve"> is the period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Factor</w:t>
            </w:r>
            <w:r>
              <w:t xml:space="preserve"> is the rate at which the balance declines. If factor is omitted, it is assumed to be 2 (the </w:t>
            </w:r>
            <w:r>
              <w:rPr>
                <w:rStyle w:val="Emphasis"/>
                <w:rFonts w:ascii="Verdana" w:hAnsi="Verdana"/>
                <w:b/>
                <w:bCs/>
              </w:rPr>
              <w:t>double-declining balance</w:t>
            </w:r>
            <w:r>
              <w:t xml:space="preserve"> method). </w:t>
            </w:r>
          </w:p>
          <w:p w:rsidR="00A227DE" w:rsidRPr="00E04808" w:rsidRDefault="00B946AB" w:rsidP="00C3705F">
            <w:pPr>
              <w:pStyle w:val="bodytextTable"/>
              <w:rPr>
                <w:bCs/>
              </w:rPr>
            </w:pPr>
            <w:r w:rsidRPr="006F3C48">
              <w:rPr>
                <w:rStyle w:val="StrongEmphasis"/>
                <w:rFonts w:ascii="Verdana" w:hAnsi="Verdana"/>
                <w:b w:val="0"/>
                <w:sz w:val="16"/>
                <w:szCs w:val="16"/>
                <w:shd w:val="clear" w:color="auto" w:fill="FBD4B4"/>
              </w:rPr>
              <w:t>NOTE.</w:t>
            </w:r>
            <w:r w:rsidR="00F466F5">
              <w:t xml:space="preserve"> A</w:t>
            </w:r>
            <w:r w:rsidR="00A227DE">
              <w:t xml:space="preserve">ll </w:t>
            </w:r>
            <w:r w:rsidR="00A227DE">
              <w:rPr>
                <w:rStyle w:val="Emphasis"/>
                <w:rFonts w:ascii="Verdana" w:hAnsi="Verdana"/>
                <w:b/>
                <w:bCs/>
              </w:rPr>
              <w:t>five</w:t>
            </w:r>
            <w:r w:rsidR="00A227DE">
              <w:t xml:space="preserve"> arguments must be positive numbers.</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double-declining balance</w:t>
            </w:r>
            <w:r>
              <w:t xml:space="preserve"> method computes depreciation at an accelerated rate. </w:t>
            </w:r>
            <w:r>
              <w:rPr>
                <w:rStyle w:val="StrongEmphasis"/>
                <w:rFonts w:ascii="Verdana" w:hAnsi="Verdana"/>
              </w:rPr>
              <w:t>Depreciation</w:t>
            </w:r>
            <w:r>
              <w:t xml:space="preserve"> is highest in the first period and decreases in successive periods. </w:t>
            </w:r>
            <w:r>
              <w:rPr>
                <w:rStyle w:val="StrongEmphasis"/>
                <w:rFonts w:ascii="Verdana" w:hAnsi="Verdana"/>
              </w:rPr>
              <w:t>DDB</w:t>
            </w:r>
            <w:r>
              <w:t xml:space="preserve"> uses the following formula to calculate depreciation for a period: ((cost-salvage) - total depreciation from prior periods) * (factor/life). Change factor if you do not want to use the </w:t>
            </w:r>
            <w:r>
              <w:rPr>
                <w:rStyle w:val="Emphasis"/>
                <w:rFonts w:ascii="Verdana" w:hAnsi="Verdana"/>
                <w:b/>
                <w:bCs/>
              </w:rPr>
              <w:t>double-declining balance</w:t>
            </w:r>
            <w:r>
              <w:t xml:space="preserve"> method. Use the </w:t>
            </w:r>
            <w:r>
              <w:rPr>
                <w:rStyle w:val="StrongEmphasis"/>
                <w:rFonts w:ascii="Verdana" w:hAnsi="Verdana"/>
              </w:rPr>
              <w:t>VDB</w:t>
            </w:r>
            <w:r>
              <w:t xml:space="preserve"> function if you want to switch to the </w:t>
            </w:r>
            <w:r>
              <w:rPr>
                <w:rStyle w:val="Emphasis"/>
                <w:rFonts w:ascii="Verdana" w:hAnsi="Verdana"/>
                <w:b/>
                <w:bCs/>
              </w:rPr>
              <w:t>straight-line depreciation</w:t>
            </w:r>
            <w:r>
              <w:t xml:space="preserve"> method when depreciation is greater than the </w:t>
            </w:r>
            <w:r>
              <w:rPr>
                <w:rStyle w:val="Emphasis"/>
                <w:rFonts w:ascii="Verdana" w:hAnsi="Verdana"/>
                <w:b/>
                <w:bCs/>
              </w:rPr>
              <w:t>declining balance</w:t>
            </w:r>
            <w:r>
              <w:t xml:space="preserve"> calculation.</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46E83" w:rsidP="00C3705F">
            <w:pPr>
              <w:pStyle w:val="bodytextTable"/>
            </w:pPr>
            <w:r w:rsidRPr="00C3705F">
              <w:rPr>
                <w:b/>
              </w:rPr>
              <w:t>Data Assumptions:</w:t>
            </w:r>
            <w:r>
              <w:t xml:space="preserve"> </w:t>
            </w:r>
            <w:r w:rsidR="00A227DE" w:rsidRPr="00A227DE">
              <w:t xml:space="preserve">Initial cost=2400 (A2); Salvage value=300 (A3); Lifetime in years=10 (A4). </w:t>
            </w:r>
          </w:p>
          <w:p w:rsidR="00A227DE" w:rsidRDefault="00FA4AB6" w:rsidP="00C3705F">
            <w:pPr>
              <w:pStyle w:val="bodytextTable"/>
            </w:pPr>
            <w:r>
              <w:t>E.g.</w:t>
            </w:r>
            <w:r w:rsidR="0099441D">
              <w:t xml:space="preserve"> </w:t>
            </w:r>
            <w:r w:rsidR="00A227DE" w:rsidRPr="00C3705F">
              <w:rPr>
                <w:b/>
              </w:rPr>
              <w:t>DDB([A2],[A3],[A4]*365,1)</w:t>
            </w:r>
            <w:r w:rsidR="00A227DE" w:rsidRPr="00A227DE">
              <w:t xml:space="preserve"> </w:t>
            </w:r>
            <w:r w:rsidR="0099441D">
              <w:t xml:space="preserve"> - </w:t>
            </w:r>
            <w:r w:rsidR="00A227DE" w:rsidRPr="00A227DE">
              <w:t xml:space="preserve">First day's depreciation. </w:t>
            </w:r>
            <w:r w:rsidR="0099441D">
              <w:br/>
            </w:r>
            <w:r>
              <w:t>E.g.</w:t>
            </w:r>
            <w:r w:rsidR="0099441D">
              <w:t xml:space="preserve"> </w:t>
            </w:r>
            <w:r w:rsidR="00A227DE" w:rsidRPr="00C3705F">
              <w:rPr>
                <w:b/>
              </w:rPr>
              <w:t>DDB([A2],[A3],[A4]*12,1,2)</w:t>
            </w:r>
            <w:r w:rsidR="00A227DE" w:rsidRPr="00A227DE">
              <w:t xml:space="preserve"> </w:t>
            </w:r>
            <w:r w:rsidR="0099441D">
              <w:t xml:space="preserve">- </w:t>
            </w:r>
            <w:r w:rsidR="00A227DE" w:rsidRPr="00A227DE">
              <w:t xml:space="preserve">First month's depreciation (40.00). </w:t>
            </w:r>
            <w:r w:rsidR="0099441D">
              <w:br/>
            </w:r>
            <w:r>
              <w:t>E.g.</w:t>
            </w:r>
            <w:r w:rsidR="0099441D">
              <w:t xml:space="preserve"> </w:t>
            </w:r>
            <w:r w:rsidR="00A227DE" w:rsidRPr="00C3705F">
              <w:rPr>
                <w:b/>
              </w:rPr>
              <w:t>DDB([A2],[A3],[A4],1,2)</w:t>
            </w:r>
            <w:r w:rsidR="00A227DE" w:rsidRPr="00A227DE">
              <w:t xml:space="preserve"> </w:t>
            </w:r>
            <w:r w:rsidR="0099441D">
              <w:t xml:space="preserve">- </w:t>
            </w:r>
            <w:r w:rsidR="00A227DE" w:rsidRPr="00A227DE">
              <w:t xml:space="preserve">First year's depreciation (480.00). </w:t>
            </w:r>
            <w:r w:rsidR="0099441D">
              <w:br/>
            </w:r>
            <w:r>
              <w:lastRenderedPageBreak/>
              <w:t>E.g.</w:t>
            </w:r>
            <w:r w:rsidR="0099441D">
              <w:t xml:space="preserve"> </w:t>
            </w:r>
            <w:r w:rsidR="00A227DE" w:rsidRPr="00C3705F">
              <w:rPr>
                <w:b/>
              </w:rPr>
              <w:t>DDB([A2],[A3],[A4],10)</w:t>
            </w:r>
            <w:r w:rsidR="00A227DE" w:rsidRPr="0099441D">
              <w:rPr>
                <w:b/>
                <w:i/>
                <w:iCs/>
                <w:color w:val="000000"/>
              </w:rPr>
              <w:t xml:space="preserve"> </w:t>
            </w:r>
            <w:r w:rsidR="0099441D">
              <w:t xml:space="preserve">- </w:t>
            </w:r>
            <w:r w:rsidR="00A227DE" w:rsidRPr="00A227DE">
              <w:t xml:space="preserve">Tenth year's depreciation. </w:t>
            </w:r>
          </w:p>
          <w:p w:rsidR="00A227DE" w:rsidRPr="00E04808" w:rsidRDefault="00B946AB" w:rsidP="00C3705F">
            <w:pPr>
              <w:pStyle w:val="bodytextTable"/>
              <w:rPr>
                <w:bCs/>
              </w:rPr>
            </w:pPr>
            <w:r w:rsidRPr="006F3C48">
              <w:rPr>
                <w:sz w:val="16"/>
                <w:szCs w:val="16"/>
                <w:shd w:val="clear" w:color="auto" w:fill="FBD4B4"/>
              </w:rPr>
              <w:t>NOTE.</w:t>
            </w:r>
            <w:r w:rsidR="00A227DE" w:rsidRPr="00A227DE">
              <w:t xml:space="preserve"> </w:t>
            </w:r>
            <w:r w:rsidR="00897A7D">
              <w:t>T</w:t>
            </w:r>
            <w:r w:rsidR="00A227DE" w:rsidRPr="00A227DE">
              <w:t>he results are rounded to two decimal places.</w:t>
            </w:r>
          </w:p>
        </w:tc>
      </w:tr>
    </w:tbl>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lastRenderedPageBreak/>
        <w:t xml:space="preserve">FV: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A227DE" w:rsidRPr="00E04808" w:rsidRDefault="00A227DE" w:rsidP="00C3705F">
            <w:pPr>
              <w:pStyle w:val="bodytextTable"/>
              <w:rPr>
                <w:bCs/>
              </w:rPr>
            </w:pPr>
            <w:r>
              <w:t>Returns the future value of an investment based on periodic, constant payments and a constant interest rate.</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For a more complete description of the arguments in </w:t>
            </w:r>
            <w:r>
              <w:rPr>
                <w:rStyle w:val="StrongEmphasis"/>
              </w:rPr>
              <w:t>FV</w:t>
            </w:r>
            <w:r>
              <w:t xml:space="preserve"> and for more information on annuity functions, see </w:t>
            </w:r>
            <w:r>
              <w:rPr>
                <w:rStyle w:val="StrongEmphasis"/>
              </w:rPr>
              <w:t>PV</w:t>
            </w:r>
            <w:r>
              <w:t xml:space="preserve"> (Above). </w:t>
            </w:r>
            <w:r>
              <w:rPr>
                <w:rStyle w:val="StrongEmphasis"/>
              </w:rPr>
              <w:t>Rate</w:t>
            </w:r>
            <w:r>
              <w:t xml:space="preserve"> is the interest rate per period. </w:t>
            </w:r>
            <w:proofErr w:type="spellStart"/>
            <w:r>
              <w:rPr>
                <w:rStyle w:val="StrongEmphasis"/>
              </w:rPr>
              <w:t>Nper</w:t>
            </w:r>
            <w:proofErr w:type="spellEnd"/>
            <w:r>
              <w:t xml:space="preserve"> is the total number of payment periods in an annuity. </w:t>
            </w:r>
            <w:r>
              <w:rPr>
                <w:rStyle w:val="StrongEmphasis"/>
              </w:rPr>
              <w:t>Pmt</w:t>
            </w:r>
            <w:r>
              <w:t xml:space="preserve"> is the payment made each period; it cannot change over the life of the annuity. Typically, </w:t>
            </w:r>
            <w:r>
              <w:rPr>
                <w:rStyle w:val="StrongEmphasis"/>
              </w:rPr>
              <w:t>pmt</w:t>
            </w:r>
            <w:r>
              <w:t xml:space="preserve"> contains principal and interest but no other fees or taxes. If </w:t>
            </w:r>
            <w:r>
              <w:rPr>
                <w:rStyle w:val="StrongEmphasis"/>
              </w:rPr>
              <w:t>pmt</w:t>
            </w:r>
            <w:r>
              <w:t xml:space="preserve"> is omitted, you must include the </w:t>
            </w:r>
            <w:proofErr w:type="spellStart"/>
            <w:r>
              <w:rPr>
                <w:rStyle w:val="StrongEmphasis"/>
              </w:rPr>
              <w:t>pv</w:t>
            </w:r>
            <w:proofErr w:type="spellEnd"/>
            <w:r>
              <w:t xml:space="preserve"> argument. </w:t>
            </w:r>
            <w:proofErr w:type="spellStart"/>
            <w:r>
              <w:rPr>
                <w:rStyle w:val="StrongEmphasis"/>
              </w:rPr>
              <w:t>Pv</w:t>
            </w:r>
            <w:proofErr w:type="spellEnd"/>
            <w:r>
              <w:t xml:space="preserve"> is the present value, or the lump-sum amount that a series of future payments is worth right now. If </w:t>
            </w:r>
            <w:proofErr w:type="spellStart"/>
            <w:r>
              <w:rPr>
                <w:rStyle w:val="StrongEmphasis"/>
              </w:rPr>
              <w:t>pv</w:t>
            </w:r>
            <w:proofErr w:type="spellEnd"/>
            <w:r>
              <w:t xml:space="preserve"> is omitted, it is assumed to be 0 (zero), and you must include the </w:t>
            </w:r>
            <w:r>
              <w:rPr>
                <w:rStyle w:val="StrongEmphasis"/>
              </w:rPr>
              <w:t>pmt</w:t>
            </w:r>
            <w:r>
              <w:t xml:space="preserve"> argument. </w:t>
            </w:r>
            <w:r>
              <w:rPr>
                <w:rStyle w:val="StrongEmphasis"/>
              </w:rPr>
              <w:t>Type</w:t>
            </w:r>
            <w:r>
              <w:t xml:space="preserve"> is the number 0 or 1 and indicates when payments are due. If </w:t>
            </w:r>
            <w:r>
              <w:rPr>
                <w:rStyle w:val="StrongEmphasis"/>
              </w:rPr>
              <w:t>type</w:t>
            </w:r>
            <w:r>
              <w:t xml:space="preserve"> is omitted, then it is assumed to be 0. 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For all the arguments, cash you pay out, such as deposits to savings, is represented by negative numbers; cash you receive, such as dividend checks, is represented by positive numbers.</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227DE" w:rsidP="00C3705F">
            <w:pPr>
              <w:pStyle w:val="bodytextTable"/>
            </w:pPr>
            <w:r w:rsidRPr="00A227DE">
              <w:rPr>
                <w:b/>
                <w:bCs/>
              </w:rPr>
              <w:t>Data Assumption</w:t>
            </w:r>
            <w:r>
              <w:rPr>
                <w:b/>
                <w:bCs/>
              </w:rPr>
              <w:t>s:</w:t>
            </w:r>
            <w:r w:rsidR="008B69EC">
              <w:rPr>
                <w:b/>
                <w:bCs/>
              </w:rPr>
              <w:t xml:space="preserve"> </w:t>
            </w:r>
            <w:r>
              <w:t xml:space="preserve">Annual interest rate=6% (A2); Number of payments=10 (A3); Amount of the payment=-200 (A4); Present value=-500 (A5); Payment is due at the beginning of the period=1 (A6)...(see above). </w:t>
            </w:r>
          </w:p>
          <w:p w:rsidR="00A227DE" w:rsidRPr="00E04808" w:rsidRDefault="00FA4AB6" w:rsidP="00C3705F">
            <w:pPr>
              <w:pStyle w:val="bodytextTable"/>
              <w:rPr>
                <w:bCs/>
              </w:rPr>
            </w:pPr>
            <w:r>
              <w:rPr>
                <w:iCs/>
              </w:rPr>
              <w:t>E.g.</w:t>
            </w:r>
            <w:r w:rsidR="00A227DE">
              <w:rPr>
                <w:i/>
                <w:iCs/>
              </w:rPr>
              <w:t xml:space="preserve"> </w:t>
            </w:r>
            <w:r w:rsidR="00A227DE" w:rsidRPr="00A46E83">
              <w:rPr>
                <w:rFonts w:cs="Arial"/>
                <w:b/>
                <w:i/>
                <w:iCs/>
              </w:rPr>
              <w:t>FV([A2]/12, [A3], [A4], [A5], [A6])</w:t>
            </w:r>
            <w:r w:rsidR="00A227DE">
              <w:t xml:space="preserve"> – returns f</w:t>
            </w:r>
            <w:r w:rsidR="00A227DE" w:rsidRPr="00A227DE">
              <w:t>uture value of an investment with these terms (2,581.40)</w:t>
            </w:r>
            <w:r w:rsidR="00A46E83">
              <w:t>.</w:t>
            </w:r>
          </w:p>
        </w:tc>
      </w:tr>
    </w:tbl>
    <w:p w:rsidR="00104DC4" w:rsidRPr="00F93346" w:rsidRDefault="00A227DE" w:rsidP="00104DC4">
      <w:pPr>
        <w:pStyle w:val="Standard"/>
        <w:snapToGrid w:val="0"/>
        <w:rPr>
          <w:rFonts w:ascii="Times New Roman" w:hAnsi="Times New Roman" w:cs="Times New Roman"/>
          <w:b/>
          <w:bCs/>
          <w:color w:val="000000"/>
          <w:sz w:val="22"/>
          <w:szCs w:val="22"/>
        </w:rPr>
      </w:pPr>
      <w:r>
        <w:t> </w:t>
      </w:r>
      <w:proofErr w:type="spellStart"/>
      <w:r w:rsidR="00104DC4" w:rsidRPr="00C3705F">
        <w:rPr>
          <w:rFonts w:ascii="Open Sans" w:hAnsi="Open Sans" w:cs="Times New Roman"/>
          <w:b/>
          <w:color w:val="607886"/>
          <w:sz w:val="22"/>
          <w:szCs w:val="22"/>
        </w:rPr>
        <w:t>Intrate</w:t>
      </w:r>
      <w:proofErr w:type="spellEnd"/>
      <w:r w:rsidR="00104DC4" w:rsidRPr="00C3705F">
        <w:rPr>
          <w:rFonts w:ascii="Open Sans" w:hAnsi="Open Sans" w:cs="Times New Roman"/>
          <w:b/>
          <w:color w:val="607886"/>
          <w:sz w:val="22"/>
          <w:szCs w:val="22"/>
        </w:rPr>
        <w:t>:</w:t>
      </w:r>
      <w:r w:rsidR="00104DC4" w:rsidRPr="00F93346">
        <w:rPr>
          <w:rFonts w:ascii="Times New Roman" w:hAnsi="Times New Roman" w:cs="Times New Roman"/>
          <w:b/>
          <w:bCs/>
          <w:color w:val="000000"/>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38034E" w:rsidRDefault="00104DC4" w:rsidP="00C3705F">
            <w:pPr>
              <w:pStyle w:val="bodytextTable"/>
            </w:pPr>
            <w:r>
              <w:t xml:space="preserve">Returns the interest rate for a fully invested security. </w:t>
            </w:r>
          </w:p>
          <w:p w:rsidR="0038034E" w:rsidRDefault="00B946AB" w:rsidP="0038034E">
            <w:pPr>
              <w:pStyle w:val="bodytextTable"/>
            </w:pPr>
            <w:r w:rsidRPr="006F3C48">
              <w:rPr>
                <w:rStyle w:val="StrongEmphasis"/>
                <w:rFonts w:ascii="Verdana" w:hAnsi="Verdana"/>
                <w:b w:val="0"/>
                <w:sz w:val="16"/>
                <w:szCs w:val="16"/>
                <w:shd w:val="clear" w:color="auto" w:fill="FBD4B4"/>
              </w:rPr>
              <w:t>NOTE.</w:t>
            </w:r>
            <w:r w:rsidR="0038034E">
              <w:t xml:space="preserve">  D</w:t>
            </w:r>
            <w:r w:rsidR="00104DC4">
              <w:t xml:space="preserve">ates should be entered by using the </w:t>
            </w:r>
            <w:r w:rsidR="00104DC4">
              <w:rPr>
                <w:rStyle w:val="StrongEmphasis"/>
                <w:rFonts w:ascii="Verdana" w:hAnsi="Verdana"/>
              </w:rPr>
              <w:t>DATE</w:t>
            </w:r>
            <w:r w:rsidR="00104DC4">
              <w:t xml:space="preserve"> function, or as results of other formulas or functions. </w:t>
            </w:r>
          </w:p>
          <w:p w:rsidR="00104DC4" w:rsidRPr="00E04808" w:rsidRDefault="00104DC4" w:rsidP="0038034E">
            <w:pPr>
              <w:pStyle w:val="bodytextTable"/>
              <w:rPr>
                <w:bCs/>
              </w:rPr>
            </w:pPr>
            <w:r>
              <w:t xml:space="preserve">For example, use </w:t>
            </w:r>
            <w:r>
              <w:rPr>
                <w:rStyle w:val="Emphasis"/>
                <w:rFonts w:ascii="Verdana" w:hAnsi="Verdana"/>
                <w:b/>
                <w:bCs/>
              </w:rPr>
              <w:t>DATE(2008,5,23)</w:t>
            </w:r>
            <w:r>
              <w:t xml:space="preserve"> for the 23rd day of May, 2008. Problems can occur if dates are entered as text. </w:t>
            </w:r>
            <w:r>
              <w:rPr>
                <w:rStyle w:val="StrongEmphasis"/>
                <w:rFonts w:ascii="Verdana" w:hAnsi="Verdana"/>
              </w:rPr>
              <w:t>Settlement</w:t>
            </w:r>
            <w:r>
              <w:t xml:space="preserve"> is the security's settlement date. The </w:t>
            </w:r>
            <w:r>
              <w:rPr>
                <w:rStyle w:val="StrongEmphasis"/>
                <w:rFonts w:ascii="Verdana" w:hAnsi="Verdana"/>
              </w:rPr>
              <w:t>security settlement date</w:t>
            </w:r>
            <w:r>
              <w:t xml:space="preserve"> is the date after the issue date when the security is traded to the buyer. </w:t>
            </w:r>
            <w:r>
              <w:rPr>
                <w:rStyle w:val="StrongEmphasis"/>
                <w:rFonts w:ascii="Verdana" w:hAnsi="Verdana"/>
              </w:rPr>
              <w:t>Maturity</w:t>
            </w:r>
            <w:r>
              <w:t xml:space="preserve"> is the security's maturity date. The </w:t>
            </w:r>
            <w:r>
              <w:rPr>
                <w:rStyle w:val="StrongEmphasis"/>
                <w:rFonts w:ascii="Verdana" w:hAnsi="Verdana"/>
              </w:rPr>
              <w:t>maturity date</w:t>
            </w:r>
            <w:r>
              <w:t xml:space="preserve"> is the date when the security expires. </w:t>
            </w:r>
            <w:r>
              <w:rPr>
                <w:rStyle w:val="StrongEmphasis"/>
                <w:rFonts w:ascii="Verdana" w:hAnsi="Verdana"/>
              </w:rPr>
              <w:t>Investment</w:t>
            </w:r>
            <w:r>
              <w:t xml:space="preserve"> is the amount invested in the security. </w:t>
            </w:r>
            <w:r>
              <w:rPr>
                <w:rStyle w:val="StrongEmphasis"/>
                <w:rFonts w:ascii="Verdana" w:hAnsi="Verdana"/>
              </w:rPr>
              <w:t>Redemption</w:t>
            </w:r>
            <w:r>
              <w:t xml:space="preserve"> is the amount to be received at maturity. </w:t>
            </w:r>
            <w:r>
              <w:rPr>
                <w:rStyle w:val="StrongEmphasis"/>
                <w:rFonts w:ascii="Verdana" w:hAnsi="Verdana"/>
              </w:rPr>
              <w:t>Basis</w:t>
            </w:r>
            <w:r>
              <w:t xml:space="preserve"> is the type of day count basis to use.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104DC4" w:rsidRPr="00FC4C51" w:rsidRDefault="00104DC4" w:rsidP="00C3705F">
            <w:pPr>
              <w:pStyle w:val="bodytextTable"/>
            </w:pPr>
            <w:r>
              <w:t xml:space="preserve">The </w:t>
            </w:r>
            <w:r>
              <w:rPr>
                <w:rStyle w:val="StrongEmphasis"/>
                <w:rFonts w:ascii="Verdana" w:hAnsi="Verdana"/>
              </w:rPr>
              <w:t>settlement date</w:t>
            </w:r>
            <w:r>
              <w:t xml:space="preserve"> is the date a buyer purchases a coupon, such as a bond. The </w:t>
            </w:r>
            <w:r>
              <w:rPr>
                <w:rStyle w:val="StrongEmphasis"/>
                <w:rFonts w:ascii="Verdana" w:hAnsi="Verdana"/>
              </w:rPr>
              <w:t>maturity date</w:t>
            </w:r>
            <w:r>
              <w:t xml:space="preserve"> is the date when a coupon expires. For example, suppose a 30-year bond is issued on January 1, 2008, and is purchased by a buyer six months later. The issue date would be January 1, 2008, the </w:t>
            </w:r>
            <w:r>
              <w:rPr>
                <w:rStyle w:val="StrongEmphasis"/>
                <w:rFonts w:ascii="Verdana" w:hAnsi="Verdana"/>
              </w:rPr>
              <w:t>settlement date</w:t>
            </w:r>
            <w:r>
              <w:t xml:space="preserve"> would be July 1, 2008, and the maturity date would be January 1, 2038, which is 30 years after the January 1, 2008, issue date. </w:t>
            </w:r>
            <w:r>
              <w:rPr>
                <w:rStyle w:val="StrongEmphasis"/>
                <w:rFonts w:ascii="Verdana" w:hAnsi="Verdana"/>
              </w:rPr>
              <w:t>Settlement</w:t>
            </w:r>
            <w:r>
              <w:t xml:space="preserve">, </w:t>
            </w:r>
            <w:r>
              <w:rPr>
                <w:rStyle w:val="StrongEmphasis"/>
                <w:rFonts w:ascii="Verdana" w:hAnsi="Verdana"/>
              </w:rPr>
              <w:t>maturity</w:t>
            </w:r>
            <w:r>
              <w:t xml:space="preserve">, and </w:t>
            </w:r>
            <w:r>
              <w:rPr>
                <w:rStyle w:val="StrongEmphasis"/>
                <w:rFonts w:ascii="Verdana" w:hAnsi="Verdana"/>
              </w:rPr>
              <w:t>basis</w:t>
            </w:r>
            <w:r>
              <w:t xml:space="preserve"> are truncated to integers. If settlement or maturity is not a valid date, </w:t>
            </w:r>
            <w:r>
              <w:rPr>
                <w:rStyle w:val="StrongEmphasis"/>
                <w:rFonts w:ascii="Verdana" w:hAnsi="Verdana"/>
              </w:rPr>
              <w:t>INTRATE</w:t>
            </w:r>
            <w:r>
              <w:t xml:space="preserve"> returns the </w:t>
            </w:r>
            <w:r>
              <w:rPr>
                <w:rStyle w:val="StrongEmphasis"/>
                <w:rFonts w:ascii="Verdana" w:hAnsi="Verdana"/>
              </w:rPr>
              <w:t>#VALUE!</w:t>
            </w:r>
            <w:r>
              <w:t xml:space="preserve"> error value. If investment = 0 or if redemption = 0, </w:t>
            </w:r>
            <w:r>
              <w:rPr>
                <w:rStyle w:val="StrongEmphasis"/>
                <w:rFonts w:ascii="Verdana" w:hAnsi="Verdana"/>
              </w:rPr>
              <w:t>INTRATE</w:t>
            </w:r>
            <w:r>
              <w:t xml:space="preserve"> returns the </w:t>
            </w:r>
            <w:r>
              <w:rPr>
                <w:rStyle w:val="StrongEmphasis"/>
                <w:rFonts w:ascii="Verdana" w:hAnsi="Verdana"/>
              </w:rPr>
              <w:t>#NUM!</w:t>
            </w:r>
            <w:r>
              <w:t xml:space="preserve"> error value. If basis &lt; 0 or if basis &gt; 4, </w:t>
            </w:r>
            <w:r>
              <w:rPr>
                <w:rStyle w:val="StrongEmphasis"/>
                <w:rFonts w:ascii="Verdana" w:hAnsi="Verdana"/>
              </w:rPr>
              <w:t>INTRATE</w:t>
            </w:r>
            <w:r>
              <w:t xml:space="preserve"> returns the </w:t>
            </w:r>
            <w:r>
              <w:rPr>
                <w:rStyle w:val="StrongEmphasis"/>
                <w:rFonts w:ascii="Verdana" w:hAnsi="Verdana"/>
              </w:rPr>
              <w:t>#NUM!</w:t>
            </w:r>
            <w:r>
              <w:t xml:space="preserve"> error value. If </w:t>
            </w:r>
            <w:r>
              <w:rPr>
                <w:rStyle w:val="Emphasis"/>
                <w:rFonts w:ascii="Verdana" w:hAnsi="Verdana"/>
                <w:b/>
                <w:bCs/>
              </w:rPr>
              <w:t>settlement = maturity</w:t>
            </w:r>
            <w:r>
              <w:t xml:space="preserve">, </w:t>
            </w:r>
            <w:r>
              <w:rPr>
                <w:rStyle w:val="StrongEmphasis"/>
                <w:rFonts w:ascii="Verdana" w:hAnsi="Verdana"/>
              </w:rPr>
              <w:t>INTRATE</w:t>
            </w:r>
            <w:r>
              <w:t xml:space="preserve"> returns the </w:t>
            </w:r>
            <w:r>
              <w:rPr>
                <w:rStyle w:val="StrongEmphasis"/>
                <w:rFonts w:ascii="Verdana" w:hAnsi="Verdana"/>
              </w:rPr>
              <w:t>#NUM!</w:t>
            </w:r>
            <w:r>
              <w:t xml:space="preserve"> error value.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104DC4" w:rsidRPr="00C3705F" w:rsidRDefault="00104DC4" w:rsidP="00C3705F">
            <w:pPr>
              <w:pStyle w:val="bodytextTable"/>
            </w:pPr>
            <w:r w:rsidRPr="00C3705F">
              <w:rPr>
                <w:rStyle w:val="StrongEmphasis"/>
                <w:rFonts w:ascii="Verdana" w:hAnsi="Verdana"/>
                <w:bCs w:val="0"/>
              </w:rPr>
              <w:t>Data Assumptions...</w:t>
            </w:r>
            <w:r w:rsidRPr="00C3705F">
              <w:t xml:space="preserve">Settlement date=February 15, 2008 (A2); Maturity date=May </w:t>
            </w:r>
            <w:r w:rsidRPr="00C3705F">
              <w:lastRenderedPageBreak/>
              <w:t xml:space="preserve">15, 2008 (A3); Investment=1,000,000 (A4); Redemption value=1,014,420 (A5); Actual/360 basis (see above)=2 (A6). </w:t>
            </w:r>
          </w:p>
          <w:p w:rsidR="00104DC4" w:rsidRPr="00E04808" w:rsidRDefault="00FA4AB6" w:rsidP="00C3705F">
            <w:pPr>
              <w:pStyle w:val="bodytextTable"/>
              <w:rPr>
                <w:bCs/>
              </w:rPr>
            </w:pPr>
            <w:r>
              <w:t>E.g.</w:t>
            </w:r>
            <w:r w:rsidR="00104DC4" w:rsidRPr="00C3705F">
              <w:t xml:space="preserve"> </w:t>
            </w:r>
            <w:r w:rsidR="00104DC4" w:rsidRPr="00C3705F">
              <w:rPr>
                <w:b/>
              </w:rPr>
              <w:t>INTRATE([A2],[A3],[A4],[A5],[A6])</w:t>
            </w:r>
            <w:r w:rsidR="00104DC4" w:rsidRPr="00C3705F">
              <w:t xml:space="preserve">  - returns discount rate, for the terms of the bond above (0.05768 or 5.77%).</w:t>
            </w:r>
          </w:p>
        </w:tc>
      </w:tr>
    </w:tbl>
    <w:p w:rsidR="00857C2B" w:rsidRPr="00F93346" w:rsidRDefault="00857C2B" w:rsidP="00857C2B">
      <w:pPr>
        <w:pStyle w:val="Standard"/>
        <w:snapToGrid w:val="0"/>
        <w:rPr>
          <w:rFonts w:ascii="Times New Roman" w:hAnsi="Times New Roman" w:cs="Times New Roman"/>
          <w:b/>
          <w:bCs/>
          <w:color w:val="000000"/>
          <w:sz w:val="22"/>
          <w:szCs w:val="22"/>
        </w:rPr>
      </w:pPr>
      <w:proofErr w:type="spellStart"/>
      <w:r w:rsidRPr="00C3705F">
        <w:rPr>
          <w:rFonts w:ascii="Open Sans" w:hAnsi="Open Sans" w:cs="Times New Roman"/>
          <w:b/>
          <w:color w:val="607886"/>
          <w:sz w:val="22"/>
          <w:szCs w:val="22"/>
        </w:rPr>
        <w:lastRenderedPageBreak/>
        <w:t>Ipmt</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interest payment for a given period for an investment based on periodic, constant payments and a constant interest rate. For a more complete description of the arguments in </w:t>
            </w:r>
            <w:r>
              <w:rPr>
                <w:rStyle w:val="StrongEmphasis"/>
                <w:rFonts w:ascii="Verdana" w:hAnsi="Verdana"/>
              </w:rPr>
              <w:t>IPMT</w:t>
            </w:r>
            <w:r>
              <w:t xml:space="preserve"> and for more information about annuity functions, see </w:t>
            </w:r>
            <w:r>
              <w:rPr>
                <w:rStyle w:val="StrongEmphasis"/>
                <w:rFonts w:ascii="Verdana" w:hAnsi="Verdana"/>
              </w:rPr>
              <w:t>PV</w:t>
            </w:r>
            <w:r>
              <w:t xml:space="preserve">. </w:t>
            </w:r>
            <w:r>
              <w:rPr>
                <w:rStyle w:val="StrongEmphasis"/>
                <w:rFonts w:ascii="Verdana" w:hAnsi="Verdana"/>
              </w:rPr>
              <w:t>Rate</w:t>
            </w:r>
            <w:r>
              <w:t xml:space="preserve"> is the interest rate per period. </w:t>
            </w:r>
            <w:r>
              <w:rPr>
                <w:rStyle w:val="StrongEmphasis"/>
                <w:rFonts w:ascii="Verdana" w:hAnsi="Verdana"/>
              </w:rPr>
              <w:t>Per</w:t>
            </w:r>
            <w:r>
              <w:t xml:space="preserve"> is the period for which you want to find the interest and must be in the range 1 to </w:t>
            </w:r>
            <w:proofErr w:type="spellStart"/>
            <w:r>
              <w:rPr>
                <w:rStyle w:val="StrongEmphasis"/>
                <w:rFonts w:ascii="Verdana" w:hAnsi="Verdana"/>
              </w:rPr>
              <w:t>nper</w:t>
            </w:r>
            <w:proofErr w:type="spellEnd"/>
            <w:r>
              <w:t xml:space="preserve">. </w:t>
            </w:r>
            <w:proofErr w:type="spellStart"/>
            <w:r>
              <w:rPr>
                <w:rStyle w:val="StrongEmphasis"/>
                <w:rFonts w:ascii="Verdana" w:hAnsi="Verdana"/>
              </w:rPr>
              <w:t>Nper</w:t>
            </w:r>
            <w:proofErr w:type="spellEnd"/>
            <w:r>
              <w:t xml:space="preserve"> is the total number of payment periods in an annuity. </w:t>
            </w:r>
            <w:proofErr w:type="spellStart"/>
            <w:r>
              <w:rPr>
                <w:rStyle w:val="StrongEmphasis"/>
                <w:rFonts w:ascii="Verdana" w:hAnsi="Verdana"/>
              </w:rPr>
              <w:t>Pv</w:t>
            </w:r>
            <w:proofErr w:type="spellEnd"/>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 If type is omitted, it is assumed to be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Make sure that you are consistent about the units you use for specifying </w:t>
            </w:r>
            <w:r>
              <w:rPr>
                <w:rStyle w:val="StrongEmphasis"/>
                <w:rFonts w:ascii="Verdana" w:hAnsi="Verdana"/>
              </w:rPr>
              <w:t>rate</w:t>
            </w:r>
            <w:r>
              <w:t xml:space="preserv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For all the arguments, cash you pay out, such as deposits to savings, is represented by negative numbers; cash you receive, such as dividend checks, is represented by positive numbers.</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C3705F" w:rsidRDefault="00857C2B" w:rsidP="00C3705F">
            <w:pPr>
              <w:pStyle w:val="bodytextTable"/>
            </w:pPr>
            <w:r w:rsidRPr="00C3705F">
              <w:rPr>
                <w:rStyle w:val="StrongEmphasis"/>
                <w:rFonts w:ascii="Verdana" w:hAnsi="Verdana"/>
                <w:bCs w:val="0"/>
              </w:rPr>
              <w:t xml:space="preserve">Data Assumptions: </w:t>
            </w:r>
            <w:r w:rsidRPr="00C3705F">
              <w:t xml:space="preserve">Annual interest=10% (A2); Period for which you want to find the interest=1 (A3); Years of loan=3 (A5); Present value of loan=8000 (A6). </w:t>
            </w:r>
          </w:p>
          <w:p w:rsidR="0038034E" w:rsidRPr="006F3C48" w:rsidRDefault="00FA4AB6" w:rsidP="00C3705F">
            <w:pPr>
              <w:pStyle w:val="bodytextTable"/>
              <w:rPr>
                <w:rStyle w:val="StrongEmphasis"/>
                <w:rFonts w:ascii="Verdana" w:hAnsi="Verdana"/>
                <w:b w:val="0"/>
                <w:bCs w:val="0"/>
                <w:sz w:val="16"/>
                <w:szCs w:val="16"/>
                <w:shd w:val="clear" w:color="auto" w:fill="FBD4B4"/>
              </w:rPr>
            </w:pPr>
            <w:r>
              <w:rPr>
                <w:rStyle w:val="Emphasis"/>
                <w:rFonts w:ascii="Verdana" w:hAnsi="Verdana"/>
                <w:i w:val="0"/>
                <w:iCs w:val="0"/>
              </w:rPr>
              <w:t>E.g.</w:t>
            </w:r>
            <w:r w:rsidR="00857C2B" w:rsidRPr="00C3705F">
              <w:rPr>
                <w:rStyle w:val="Emphasis"/>
                <w:rFonts w:ascii="Verdana" w:hAnsi="Verdana"/>
                <w:i w:val="0"/>
                <w:iCs w:val="0"/>
              </w:rPr>
              <w:t xml:space="preserve"> </w:t>
            </w:r>
            <w:r w:rsidR="00857C2B" w:rsidRPr="00C3705F">
              <w:rPr>
                <w:b/>
              </w:rPr>
              <w:t>IPMT([A2]/12, [A3]*3, [A4], [A5])</w:t>
            </w:r>
            <w:r w:rsidR="00857C2B" w:rsidRPr="00C3705F">
              <w:t xml:space="preserve"> - Interest due in the first month for a loan with the terms above (-22.41). </w:t>
            </w:r>
            <w:r w:rsidR="00857C2B" w:rsidRPr="00C3705F">
              <w:br/>
            </w:r>
          </w:p>
          <w:p w:rsidR="00857C2B" w:rsidRPr="006B46AC" w:rsidRDefault="00B946AB" w:rsidP="0038034E">
            <w:pPr>
              <w:pStyle w:val="bodytextTable"/>
            </w:pPr>
            <w:r w:rsidRPr="006F3C48">
              <w:rPr>
                <w:rStyle w:val="StrongEmphasis"/>
                <w:rFonts w:ascii="Verdana" w:hAnsi="Verdana"/>
                <w:b w:val="0"/>
                <w:bCs w:val="0"/>
                <w:sz w:val="16"/>
                <w:szCs w:val="16"/>
                <w:shd w:val="clear" w:color="auto" w:fill="FBD4B4"/>
              </w:rPr>
              <w:t>NOTE.</w:t>
            </w:r>
            <w:r w:rsidR="0038034E">
              <w:t xml:space="preserve"> T</w:t>
            </w:r>
            <w:r w:rsidR="00857C2B" w:rsidRPr="00C3705F">
              <w:t>he interest rate is divided by 12 to get a monthly rate. The years the money is paid out is multiplied by 12 to get the number of payments.</w:t>
            </w:r>
          </w:p>
        </w:tc>
      </w:tr>
    </w:tbl>
    <w:p w:rsidR="00857C2B" w:rsidRPr="00C3705F" w:rsidRDefault="00857C2B" w:rsidP="00857C2B">
      <w:pPr>
        <w:pStyle w:val="Standard"/>
        <w:snapToGrid w:val="0"/>
        <w:rPr>
          <w:rFonts w:ascii="Open Sans" w:hAnsi="Open Sans" w:cs="Times New Roman"/>
          <w:b/>
          <w:color w:val="607886"/>
          <w:sz w:val="22"/>
          <w:szCs w:val="22"/>
        </w:rPr>
      </w:pPr>
      <w:proofErr w:type="spellStart"/>
      <w:r w:rsidRPr="00C3705F">
        <w:rPr>
          <w:rFonts w:ascii="Open Sans" w:hAnsi="Open Sans" w:cs="Times New Roman"/>
          <w:b/>
          <w:color w:val="607886"/>
          <w:sz w:val="22"/>
          <w:szCs w:val="22"/>
        </w:rPr>
        <w:t>Nper</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number of periods for an investment based on periodic, constant payments and a constant interest rate. For a more complete description of the arguments in </w:t>
            </w:r>
            <w:r>
              <w:rPr>
                <w:rStyle w:val="StrongEmphasis"/>
                <w:rFonts w:ascii="Verdana" w:hAnsi="Verdana"/>
              </w:rPr>
              <w:t>NPER</w:t>
            </w:r>
            <w:r>
              <w:t xml:space="preserve"> and for more information about annuity functions,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Pmt</w:t>
            </w:r>
            <w:r>
              <w:t xml:space="preserve"> is the payment made each period; it cannot change over the life of the annuity. Typically, </w:t>
            </w:r>
            <w:r>
              <w:rPr>
                <w:rStyle w:val="StrongEmphasis"/>
                <w:rFonts w:ascii="Verdana" w:hAnsi="Verdana"/>
              </w:rPr>
              <w:t>pmt</w:t>
            </w:r>
            <w:r>
              <w:t xml:space="preserve"> contains principal and interest but no other fees or taxes. </w:t>
            </w:r>
            <w:proofErr w:type="spellStart"/>
            <w:r>
              <w:rPr>
                <w:rStyle w:val="StrongEmphasis"/>
                <w:rFonts w:ascii="Verdana" w:hAnsi="Verdana"/>
              </w:rPr>
              <w:t>Pv</w:t>
            </w:r>
            <w:proofErr w:type="spellEnd"/>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fv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Set Type equal to </w:t>
            </w:r>
            <w:r>
              <w:rPr>
                <w:rStyle w:val="StrongEmphasis"/>
                <w:rFonts w:ascii="Verdana" w:hAnsi="Verdana"/>
              </w:rPr>
              <w:t>0</w:t>
            </w:r>
            <w:r>
              <w:t xml:space="preserve"> (or omitted) if payments are due at the end of the period; Set type equal to </w:t>
            </w:r>
            <w:r>
              <w:rPr>
                <w:rStyle w:val="StrongEmphasis"/>
                <w:rFonts w:ascii="Verdana" w:hAnsi="Verdana"/>
              </w:rPr>
              <w:t>1</w:t>
            </w:r>
            <w:r>
              <w:t xml:space="preserve"> if payments are due at the beginning of the period.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 xml:space="preserve">Annual interest rate=12% (A2); Payment made each period=-100 (A3); Present Value=-1000 (A4); Future Value=10000 (A5); Payment is due at the beginning of the period=1 (A6). </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NPER([A2]/12, [A3], [A4], [A5], 1)</w:t>
            </w:r>
            <w:r w:rsidR="00857C2B" w:rsidRPr="004D3206">
              <w:t xml:space="preserve"> - Periods for the investment with the above terms (60). </w:t>
            </w:r>
            <w:r w:rsidR="00857C2B" w:rsidRPr="004D3206">
              <w:br/>
            </w: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 xml:space="preserve">NPER([A2]/12, [A3], [A4], [A5]) </w:t>
            </w:r>
            <w:r w:rsidR="00857C2B" w:rsidRPr="004D3206">
              <w:t xml:space="preserve">- Periods for the investment with the above terms, except payments are made at the beginning of the period (60). </w:t>
            </w:r>
            <w:r w:rsidR="00857C2B" w:rsidRPr="004D3206">
              <w:br/>
            </w:r>
            <w:r>
              <w:rPr>
                <w:rStyle w:val="Emphasis"/>
                <w:rFonts w:ascii="Verdana" w:hAnsi="Verdana"/>
                <w:i w:val="0"/>
                <w:iCs w:val="0"/>
              </w:rPr>
              <w:lastRenderedPageBreak/>
              <w:t>E.g.</w:t>
            </w:r>
            <w:r w:rsidR="00857C2B" w:rsidRPr="004D3206">
              <w:rPr>
                <w:rStyle w:val="Emphasis"/>
                <w:rFonts w:ascii="Verdana" w:hAnsi="Verdana"/>
                <w:i w:val="0"/>
                <w:iCs w:val="0"/>
              </w:rPr>
              <w:t xml:space="preserve"> </w:t>
            </w:r>
            <w:r w:rsidR="00857C2B" w:rsidRPr="004D3206">
              <w:rPr>
                <w:b/>
              </w:rPr>
              <w:t>NPER([A2]/12, [A3], [A4])</w:t>
            </w:r>
            <w:r w:rsidR="00857C2B" w:rsidRPr="004D3206">
              <w:t xml:space="preserve"> - Periods for the investment with the above terms, except with a future value of 0 (-9.578).</w:t>
            </w:r>
          </w:p>
        </w:tc>
      </w:tr>
    </w:tbl>
    <w:p w:rsidR="00857C2B" w:rsidRPr="00C3705F" w:rsidRDefault="00857C2B" w:rsidP="00857C2B">
      <w:pPr>
        <w:pStyle w:val="Standard"/>
        <w:snapToGrid w:val="0"/>
        <w:rPr>
          <w:rFonts w:ascii="Open Sans" w:hAnsi="Open Sans" w:cs="Times New Roman"/>
          <w:b/>
          <w:color w:val="607886"/>
          <w:sz w:val="22"/>
          <w:szCs w:val="22"/>
        </w:rPr>
      </w:pPr>
      <w:proofErr w:type="spellStart"/>
      <w:r w:rsidRPr="00C3705F">
        <w:rPr>
          <w:rFonts w:ascii="Open Sans" w:hAnsi="Open Sans" w:cs="Times New Roman"/>
          <w:b/>
          <w:color w:val="607886"/>
          <w:sz w:val="22"/>
          <w:szCs w:val="22"/>
        </w:rPr>
        <w:lastRenderedPageBreak/>
        <w:t>Npv</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4D3206">
            <w:pPr>
              <w:pStyle w:val="bodytextTable"/>
              <w:rPr>
                <w:bCs/>
              </w:rPr>
            </w:pPr>
            <w:r>
              <w:t xml:space="preserve">Calculates the net present value of an investment by using a discount rate and a series of future payments (negative values) and income (positive values). </w:t>
            </w:r>
            <w:r>
              <w:rPr>
                <w:rStyle w:val="StrongEmphasis"/>
                <w:rFonts w:ascii="Verdana" w:hAnsi="Verdana"/>
              </w:rPr>
              <w:t>Rate</w:t>
            </w:r>
            <w:r>
              <w:t xml:space="preserve"> is the rate of discount over the length of one period. Value1, value2, ...are 1 to 29 arguments representing the payments and income. Value1, value2, ...must be equally spaced in time and occur at the end of each period. </w:t>
            </w:r>
            <w:r>
              <w:rPr>
                <w:rStyle w:val="StrongEmphasis"/>
                <w:rFonts w:ascii="Verdana" w:hAnsi="Verdana"/>
              </w:rPr>
              <w:t>NPV</w:t>
            </w:r>
            <w:r>
              <w:t xml:space="preserve"> uses the order of value1, value2, ...to interpret the order of cash flows. Be sure to enter your payment and income values in the correct sequence. Arguments that are numbers, empty cells, logical values, or text representations of numbers are counted; arguments that are error values or text that cannot be translated into numbers are ignored. If an argument is an array or reference, then only numbers in that array or reference are counted. Empty cells, logical values, text, or error values in the array or reference are ignored.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4D3206">
            <w:pPr>
              <w:pStyle w:val="bodytextTable"/>
            </w:pPr>
            <w:r>
              <w:t xml:space="preserve">The </w:t>
            </w:r>
            <w:r>
              <w:rPr>
                <w:rStyle w:val="StrongEmphasis"/>
                <w:rFonts w:ascii="Verdana" w:hAnsi="Verdana"/>
              </w:rPr>
              <w:t>NPV</w:t>
            </w:r>
            <w:r>
              <w:t xml:space="preserve"> investment begins one period before the date of the </w:t>
            </w:r>
            <w:r>
              <w:rPr>
                <w:rStyle w:val="StrongEmphasis"/>
                <w:rFonts w:ascii="Verdana" w:hAnsi="Verdana"/>
              </w:rPr>
              <w:t>value1</w:t>
            </w:r>
            <w:r>
              <w:t xml:space="preserve"> cash flow and ends with the last cash flow in the list. The </w:t>
            </w:r>
            <w:r>
              <w:rPr>
                <w:rStyle w:val="StrongEmphasis"/>
                <w:rFonts w:ascii="Verdana" w:hAnsi="Verdana"/>
              </w:rPr>
              <w:t>NPV</w:t>
            </w:r>
            <w:r>
              <w:t xml:space="preserve"> calculation is based on future cash flows. If your first cash flow occurs at the beginning of the first period, the first value must be added to the </w:t>
            </w:r>
            <w:r>
              <w:rPr>
                <w:rStyle w:val="StrongEmphasis"/>
                <w:rFonts w:ascii="Verdana" w:hAnsi="Verdana"/>
              </w:rPr>
              <w:t>NPV</w:t>
            </w:r>
            <w:r>
              <w:t xml:space="preserve"> result, not included in the values arguments. For more information, see the example below. </w:t>
            </w:r>
            <w:r>
              <w:rPr>
                <w:rStyle w:val="StrongEmphasis"/>
                <w:rFonts w:ascii="Verdana" w:hAnsi="Verdana"/>
              </w:rPr>
              <w:t>NPV</w:t>
            </w:r>
            <w:r>
              <w:t xml:space="preserve"> is similar to the </w:t>
            </w:r>
            <w:r>
              <w:rPr>
                <w:rStyle w:val="StrongEmphasis"/>
                <w:rFonts w:ascii="Verdana" w:hAnsi="Verdana"/>
              </w:rPr>
              <w:t>PV</w:t>
            </w:r>
            <w:r>
              <w:t xml:space="preserve"> function (present value). The primary difference between </w:t>
            </w:r>
            <w:r>
              <w:rPr>
                <w:rStyle w:val="StrongEmphasis"/>
                <w:rFonts w:ascii="Verdana" w:hAnsi="Verdana"/>
              </w:rPr>
              <w:t>PV</w:t>
            </w:r>
            <w:r>
              <w:t xml:space="preserve"> and </w:t>
            </w:r>
            <w:r>
              <w:rPr>
                <w:rStyle w:val="StrongEmphasis"/>
                <w:rFonts w:ascii="Verdana" w:hAnsi="Verdana"/>
              </w:rPr>
              <w:t>NPV</w:t>
            </w:r>
            <w:r>
              <w:t xml:space="preserve"> is that </w:t>
            </w:r>
            <w:r>
              <w:rPr>
                <w:rStyle w:val="StrongEmphasis"/>
                <w:rFonts w:ascii="Verdana" w:hAnsi="Verdana"/>
              </w:rPr>
              <w:t>PV</w:t>
            </w:r>
            <w:r>
              <w:t xml:space="preserve"> allows cash flows to begin either at the end or at the beginning of the period. Unlike the variable </w:t>
            </w:r>
            <w:r>
              <w:rPr>
                <w:rStyle w:val="StrongEmphasis"/>
                <w:rFonts w:ascii="Verdana" w:hAnsi="Verdana"/>
              </w:rPr>
              <w:t>NPV</w:t>
            </w:r>
            <w:r>
              <w:t xml:space="preserve"> cash flow values, </w:t>
            </w:r>
            <w:r>
              <w:rPr>
                <w:rStyle w:val="StrongEmphasis"/>
                <w:rFonts w:ascii="Verdana" w:hAnsi="Verdana"/>
              </w:rPr>
              <w:t>PV</w:t>
            </w:r>
            <w:r>
              <w:t xml:space="preserve"> cash flows must be constant throughout the investment. For information about annuities and financial functions, see </w:t>
            </w:r>
            <w:r>
              <w:rPr>
                <w:rStyle w:val="StrongEmphasis"/>
                <w:rFonts w:ascii="Verdana" w:hAnsi="Verdana"/>
              </w:rPr>
              <w:t>PV</w:t>
            </w:r>
            <w:r>
              <w:t xml:space="preserve">. </w:t>
            </w:r>
            <w:r>
              <w:rPr>
                <w:rStyle w:val="StrongEmphasis"/>
                <w:rFonts w:ascii="Verdana" w:hAnsi="Verdana"/>
              </w:rPr>
              <w:t>NPV</w:t>
            </w:r>
            <w:r>
              <w:t xml:space="preserve"> is also related to the </w:t>
            </w:r>
            <w:r>
              <w:rPr>
                <w:rStyle w:val="StrongEmphasis"/>
                <w:rFonts w:ascii="Verdana" w:hAnsi="Verdana"/>
              </w:rPr>
              <w:t>IRR</w:t>
            </w:r>
            <w:r>
              <w:t xml:space="preserve"> function (internal rate of return). </w:t>
            </w:r>
            <w:r>
              <w:rPr>
                <w:rStyle w:val="StrongEmphasis"/>
                <w:rFonts w:ascii="Verdana" w:hAnsi="Verdana"/>
              </w:rPr>
              <w:t>IRR</w:t>
            </w:r>
            <w:r>
              <w:t xml:space="preserve"> is the rate for which </w:t>
            </w:r>
            <w:r>
              <w:rPr>
                <w:rStyle w:val="Emphasis"/>
                <w:rFonts w:ascii="Verdana" w:hAnsi="Verdana"/>
                <w:b/>
                <w:bCs/>
              </w:rPr>
              <w:t>NPV equals zero: NPV(IRR(...), ...) =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Annual discount rate=10% (A2); Initial cost of investment one year from today=-10,000 (A3); Return from first year=3,000 (A5); Return from second year=4,200 (A6).</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r w:rsidR="00857C2B" w:rsidRPr="004D3206">
              <w:rPr>
                <w:b/>
              </w:rPr>
              <w:t xml:space="preserve">NPV([A2], [A3], [A4], [A5], [A6]) </w:t>
            </w:r>
            <w:r w:rsidR="00857C2B" w:rsidRPr="004D3206">
              <w:t>- Net present value of this investment (1,188.44) ...In the preceding example, you include the initial $10,000 cost as one of the values, because the payment occurs at the end of the first period.</w:t>
            </w:r>
          </w:p>
        </w:tc>
      </w:tr>
    </w:tbl>
    <w:p w:rsidR="00334E6E" w:rsidRPr="004D3206" w:rsidRDefault="00334E6E" w:rsidP="004D3206">
      <w:pPr>
        <w:pStyle w:val="bodytext"/>
        <w:spacing w:after="0"/>
        <w:rPr>
          <w:b/>
        </w:rPr>
      </w:pPr>
      <w:r w:rsidRPr="004D3206">
        <w:rPr>
          <w:b/>
        </w:rPr>
        <w:t xml:space="preserve">Pmt: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Description</w:t>
            </w:r>
          </w:p>
        </w:tc>
        <w:tc>
          <w:tcPr>
            <w:tcW w:w="7804" w:type="dxa"/>
            <w:shd w:val="clear" w:color="auto" w:fill="auto"/>
          </w:tcPr>
          <w:p w:rsidR="00334E6E" w:rsidRPr="00E04808" w:rsidRDefault="00334E6E" w:rsidP="00CC548D">
            <w:pPr>
              <w:pStyle w:val="bodytextTable"/>
              <w:rPr>
                <w:bCs/>
              </w:rPr>
            </w:pPr>
            <w:r>
              <w:t xml:space="preserve">Calculates the payment for a loan based on constant payments and a constant interest rate. For a more complete description of the arguments in </w:t>
            </w:r>
            <w:r>
              <w:rPr>
                <w:rStyle w:val="StrongEmphasis"/>
                <w:rFonts w:ascii="Verdana" w:hAnsi="Verdana"/>
              </w:rPr>
              <w:t>PMT</w:t>
            </w:r>
            <w:r>
              <w:t xml:space="preserve">, see the </w:t>
            </w:r>
            <w:r>
              <w:rPr>
                <w:rStyle w:val="StrongEmphasis"/>
                <w:rFonts w:ascii="Verdana" w:hAnsi="Verdana"/>
              </w:rPr>
              <w:t>PV</w:t>
            </w:r>
            <w:r>
              <w:t xml:space="preserve"> function. </w:t>
            </w:r>
            <w:r>
              <w:rPr>
                <w:rStyle w:val="StrongEmphasis"/>
                <w:rFonts w:ascii="Verdana" w:hAnsi="Verdana"/>
              </w:rPr>
              <w:t>Rate</w:t>
            </w:r>
            <w:r>
              <w:t xml:space="preserve"> is the interest rate for the loan. </w:t>
            </w:r>
            <w:proofErr w:type="spellStart"/>
            <w:r>
              <w:rPr>
                <w:rStyle w:val="StrongEmphasis"/>
                <w:rFonts w:ascii="Verdana" w:hAnsi="Verdana"/>
              </w:rPr>
              <w:t>Nper</w:t>
            </w:r>
            <w:proofErr w:type="spellEnd"/>
            <w:r>
              <w:t xml:space="preserve"> is the total number of payments for the loan. </w:t>
            </w:r>
            <w:proofErr w:type="spellStart"/>
            <w:r>
              <w:rPr>
                <w:rStyle w:val="StrongEmphasis"/>
                <w:rFonts w:ascii="Verdana" w:hAnsi="Verdana"/>
              </w:rPr>
              <w:t>Pv</w:t>
            </w:r>
            <w:proofErr w:type="spellEnd"/>
            <w:r>
              <w:t xml:space="preserve"> is the present value, or the total amount that a series of future payments is worth now; also known as the principal.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(zero) or 1 and indicates when payments are due.</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Remark</w:t>
            </w:r>
          </w:p>
        </w:tc>
        <w:tc>
          <w:tcPr>
            <w:tcW w:w="7804" w:type="dxa"/>
            <w:shd w:val="clear" w:color="auto" w:fill="auto"/>
          </w:tcPr>
          <w:p w:rsidR="00334E6E" w:rsidRPr="00FC4C51" w:rsidRDefault="002E43ED" w:rsidP="00CC548D">
            <w:pPr>
              <w:pStyle w:val="bodytextTable"/>
            </w:pPr>
            <w:r>
              <w:t xml:space="preserve">The payment returned by </w:t>
            </w:r>
            <w:r>
              <w:rPr>
                <w:rStyle w:val="StrongEmphasis"/>
                <w:rFonts w:ascii="Verdana" w:hAnsi="Verdana"/>
              </w:rPr>
              <w:t>PMT</w:t>
            </w:r>
            <w:r>
              <w:t xml:space="preserve"> includes principal and interest but no taxes, reserve payments, or fees sometimes associated with loans. 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an annual interest rate of 12 percent, use 12%/12 for rate and 4*12 for </w:t>
            </w:r>
            <w:proofErr w:type="spellStart"/>
            <w:r>
              <w:rPr>
                <w:rStyle w:val="StrongEmphasis"/>
                <w:rFonts w:ascii="Verdana" w:hAnsi="Verdana"/>
              </w:rPr>
              <w:t>nper</w:t>
            </w:r>
            <w:proofErr w:type="spellEnd"/>
            <w:r>
              <w:t xml:space="preserve">. If you make annual payments on the same loan, use 12 percent for rate and 4 for </w:t>
            </w:r>
            <w:proofErr w:type="spellStart"/>
            <w:r>
              <w:rPr>
                <w:rStyle w:val="StrongEmphasis"/>
                <w:rFonts w:ascii="Verdana" w:hAnsi="Verdana"/>
              </w:rPr>
              <w:t>nper</w:t>
            </w:r>
            <w:proofErr w:type="spellEnd"/>
            <w:r>
              <w:t>.</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Example</w:t>
            </w:r>
          </w:p>
        </w:tc>
        <w:tc>
          <w:tcPr>
            <w:tcW w:w="7804" w:type="dxa"/>
            <w:shd w:val="clear" w:color="auto" w:fill="auto"/>
          </w:tcPr>
          <w:p w:rsidR="00334E6E" w:rsidRPr="00CC548D" w:rsidRDefault="00334E6E"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E43ED" w:rsidRPr="00CC548D">
              <w:t>Annual interest rate=8% (A2); Number of months of payments=10 (A3); Amount of loan=10000 (A4).</w:t>
            </w:r>
          </w:p>
          <w:p w:rsidR="00334E6E" w:rsidRPr="00E04808" w:rsidRDefault="00FA4AB6" w:rsidP="00CC548D">
            <w:pPr>
              <w:pStyle w:val="bodytextTable"/>
              <w:rPr>
                <w:bCs/>
              </w:rPr>
            </w:pPr>
            <w:r>
              <w:rPr>
                <w:rStyle w:val="Emphasis"/>
                <w:rFonts w:ascii="Verdana" w:hAnsi="Verdana"/>
                <w:i w:val="0"/>
                <w:iCs w:val="0"/>
              </w:rPr>
              <w:t>E.g.</w:t>
            </w:r>
            <w:r w:rsidR="00334E6E" w:rsidRPr="00CC548D">
              <w:rPr>
                <w:rStyle w:val="Emphasis"/>
                <w:rFonts w:ascii="Verdana" w:hAnsi="Verdana"/>
                <w:i w:val="0"/>
                <w:iCs w:val="0"/>
              </w:rPr>
              <w:t xml:space="preserve"> </w:t>
            </w:r>
            <w:r w:rsidR="002E43ED" w:rsidRPr="00CC548D">
              <w:rPr>
                <w:b/>
              </w:rPr>
              <w:t>PMT([A2]/12, [A3], [A4])</w:t>
            </w:r>
            <w:r w:rsidR="002E43ED" w:rsidRPr="00CC548D">
              <w:t xml:space="preserve"> </w:t>
            </w:r>
            <w:r w:rsidR="00334E6E" w:rsidRPr="00CC548D">
              <w:t xml:space="preserve">- </w:t>
            </w:r>
            <w:r w:rsidR="002E43ED" w:rsidRPr="00CC548D">
              <w:t xml:space="preserve">Monthly payment for a loan with the above terms </w:t>
            </w:r>
            <w:r w:rsidR="002E43ED" w:rsidRPr="00CC548D">
              <w:lastRenderedPageBreak/>
              <w:t>(-1,037.03).</w:t>
            </w:r>
            <w:r w:rsidR="002E43ED" w:rsidRPr="00CC548D">
              <w:br/>
            </w:r>
            <w:r>
              <w:rPr>
                <w:rStyle w:val="Emphasis"/>
                <w:rFonts w:ascii="Verdana" w:hAnsi="Verdana"/>
                <w:i w:val="0"/>
                <w:iCs w:val="0"/>
              </w:rPr>
              <w:t>E.g.</w:t>
            </w:r>
            <w:r w:rsidR="002E43ED" w:rsidRPr="00CC548D">
              <w:rPr>
                <w:rStyle w:val="Emphasis"/>
                <w:rFonts w:ascii="Verdana" w:hAnsi="Verdana"/>
                <w:i w:val="0"/>
                <w:iCs w:val="0"/>
              </w:rPr>
              <w:t xml:space="preserve"> </w:t>
            </w:r>
            <w:r w:rsidR="002E43ED" w:rsidRPr="00CC548D">
              <w:rPr>
                <w:b/>
              </w:rPr>
              <w:t>PMT([A2]/12, [A3], [A4], 0, 1)</w:t>
            </w:r>
            <w:r w:rsidR="002E43ED" w:rsidRPr="00CC548D">
              <w:t xml:space="preserve"> - Monthly payment for a loan with the above terms, except payments are due at the beginning of the period (-1,030.16).</w:t>
            </w:r>
          </w:p>
        </w:tc>
      </w:tr>
    </w:tbl>
    <w:p w:rsidR="006B46AC" w:rsidRPr="004D3206" w:rsidRDefault="006B46AC" w:rsidP="004D3206">
      <w:pPr>
        <w:pStyle w:val="bodytext"/>
        <w:spacing w:after="0"/>
        <w:rPr>
          <w:b/>
        </w:rPr>
      </w:pPr>
      <w:proofErr w:type="spellStart"/>
      <w:r w:rsidRPr="004D3206">
        <w:rPr>
          <w:b/>
        </w:rPr>
        <w:lastRenderedPageBreak/>
        <w:t>Ppmt</w:t>
      </w:r>
      <w:proofErr w:type="spellEnd"/>
      <w:r w:rsidRPr="004D3206">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payment on the principal for a given period for an investment based on periodic, constant payments and a constant interest rate. For a more complete description of the arguments in </w:t>
            </w:r>
            <w:r>
              <w:rPr>
                <w:rStyle w:val="StrongEmphasis"/>
                <w:rFonts w:ascii="Verdana" w:hAnsi="Verdana"/>
              </w:rPr>
              <w:t>PPMT</w:t>
            </w:r>
            <w:r>
              <w:t xml:space="preserve">,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Per</w:t>
            </w:r>
            <w:r>
              <w:t xml:space="preserve"> specifies the period and must be in the range 1 to </w:t>
            </w:r>
            <w:proofErr w:type="spellStart"/>
            <w:r>
              <w:rPr>
                <w:rStyle w:val="StrongEmphasis"/>
                <w:rFonts w:ascii="Verdana" w:hAnsi="Verdana"/>
              </w:rPr>
              <w:t>nper</w:t>
            </w:r>
            <w:proofErr w:type="spellEnd"/>
            <w:r>
              <w:t xml:space="preserve">. </w:t>
            </w:r>
            <w:proofErr w:type="spellStart"/>
            <w:r>
              <w:rPr>
                <w:rStyle w:val="StrongEmphasis"/>
                <w:rFonts w:ascii="Verdana" w:hAnsi="Verdana"/>
              </w:rPr>
              <w:t>Nper</w:t>
            </w:r>
            <w:proofErr w:type="spellEnd"/>
            <w:r>
              <w:t xml:space="preserve"> is the total number of payment periods in an annuity. </w:t>
            </w:r>
            <w:proofErr w:type="spellStart"/>
            <w:r>
              <w:rPr>
                <w:rStyle w:val="StrongEmphasis"/>
                <w:rFonts w:ascii="Verdana" w:hAnsi="Verdana"/>
              </w:rPr>
              <w:t>Pv</w:t>
            </w:r>
            <w:proofErr w:type="spellEnd"/>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Verdana" w:hAnsi="Verdana"/>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Annual interest rate=10% (A2); Number of years in the loan=2 (A3); Amount of loan=2000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Pr="00CC548D">
              <w:rPr>
                <w:b/>
              </w:rPr>
              <w:t xml:space="preserve">PPMT([A2]/12, 1, [A3]*12, [A4]) </w:t>
            </w:r>
            <w:r w:rsidRPr="00CC548D">
              <w:t xml:space="preserve">- Payment on principle for the first month of loan (-75.62). </w:t>
            </w:r>
            <w:r w:rsidRPr="00CC548D">
              <w:br/>
            </w:r>
          </w:p>
          <w:p w:rsidR="006B46AC" w:rsidRPr="00CC548D" w:rsidRDefault="00B946AB" w:rsidP="00CC548D">
            <w:pPr>
              <w:pStyle w:val="bodytextTable"/>
            </w:pPr>
            <w:r w:rsidRPr="006F3C48">
              <w:rPr>
                <w:rStyle w:val="StrongEmphasis"/>
                <w:rFonts w:ascii="Verdana" w:hAnsi="Verdana"/>
                <w:b w:val="0"/>
                <w:bCs w:val="0"/>
                <w:sz w:val="16"/>
                <w:szCs w:val="16"/>
                <w:shd w:val="clear" w:color="auto" w:fill="FBD4B4"/>
              </w:rPr>
              <w:t>NOTE.</w:t>
            </w:r>
            <w:r w:rsidR="006B46AC" w:rsidRPr="00CC548D">
              <w:t xml:space="preserve"> the interest rate is divided by 12 to get a monthly rate. The number of years the money is paid out is multiplied by 12 to get the number of payments.</w:t>
            </w:r>
          </w:p>
        </w:tc>
      </w:tr>
    </w:tbl>
    <w:p w:rsidR="006B46AC" w:rsidRPr="00F93346" w:rsidRDefault="006B46AC" w:rsidP="00CC548D">
      <w:pPr>
        <w:pStyle w:val="bodytext"/>
        <w:spacing w:after="0"/>
      </w:pPr>
      <w:proofErr w:type="spellStart"/>
      <w:r w:rsidRPr="00CC548D">
        <w:rPr>
          <w:b/>
        </w:rPr>
        <w:t>Pv</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present value of an investment. The present value is the total amount that a series of future payments is worth now. For example, when you borrow money, the loan amount is the present value to the lender. Rate is the interest rate per period. For example, if you obtain a car loan at a 10% annual interest rate and make monthly payments, your interest rate per month is 10%/12, or 0.83%. You would enter 10%/12, or 0.83%, or 0.0083, into the formula as the rate. </w:t>
            </w:r>
            <w:proofErr w:type="spellStart"/>
            <w:r>
              <w:rPr>
                <w:rStyle w:val="StrongEmphasis"/>
                <w:rFonts w:ascii="Verdana" w:hAnsi="Verdana"/>
              </w:rPr>
              <w:t>Nper</w:t>
            </w:r>
            <w:proofErr w:type="spellEnd"/>
            <w:r>
              <w:t xml:space="preserve"> is the total number of payment periods in an annuity. For example, if you get a four-year car loan and make monthly payments, your loan has 4*12 (or 48) periods. You would enter 48 into the formula for </w:t>
            </w:r>
            <w:proofErr w:type="spellStart"/>
            <w:r>
              <w:rPr>
                <w:rStyle w:val="StrongEmphasis"/>
                <w:rFonts w:ascii="Verdana" w:hAnsi="Verdana"/>
              </w:rPr>
              <w:t>nper</w:t>
            </w:r>
            <w:proofErr w:type="spellEnd"/>
            <w:r>
              <w:t xml:space="preserve">.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For example, the monthly payments on a $10,000, four-year car loan at 12 percent are $263.33. You would enter -263.33 into the formula as the </w:t>
            </w:r>
            <w:r>
              <w:rPr>
                <w:rStyle w:val="StrongEmphasis"/>
                <w:rFonts w:ascii="Verdana" w:hAnsi="Verdana"/>
              </w:rPr>
              <w:t>pmt</w:t>
            </w:r>
            <w:r>
              <w:t xml:space="preserve">.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then it is assumed to be 0 (the future value of a loan, for example, is 0). For example, if you want to save $50,000 to pay for a special project in 18 years, then $50,000 is the future value. You could then make a conservative guess at an interest rate and determine how much you must save each month. If </w:t>
            </w:r>
            <w:r>
              <w:rPr>
                <w:rStyle w:val="StrongEmphasis"/>
                <w:rFonts w:ascii="Verdana" w:hAnsi="Verdana"/>
              </w:rPr>
              <w:t>fv</w:t>
            </w:r>
            <w:r>
              <w:t xml:space="preserve"> is omitted, then you must include the </w:t>
            </w:r>
            <w:r>
              <w:rPr>
                <w:rStyle w:val="StrongEmphasis"/>
                <w:rFonts w:ascii="Verdana" w:hAnsi="Verdana"/>
              </w:rPr>
              <w:t>pmt</w:t>
            </w:r>
            <w:r>
              <w:t xml:space="preserve"> argument.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xml:space="preserve">. In annuity functions, cash you pay out, such as a deposit to savings, is represented by a negative number; cash you receive, such as a dividend check, is represented by a positive number. For example, a $1,000 deposit to the bank would be represented by the argument </w:t>
            </w:r>
            <w:r>
              <w:rPr>
                <w:rStyle w:val="StrongEmphasis"/>
                <w:rFonts w:ascii="Verdana" w:hAnsi="Verdana"/>
              </w:rPr>
              <w:t>-1000</w:t>
            </w:r>
            <w:r>
              <w:t xml:space="preserve"> if you are </w:t>
            </w:r>
            <w:r>
              <w:lastRenderedPageBreak/>
              <w:t xml:space="preserve">the depositor and by the argument </w:t>
            </w:r>
            <w:r>
              <w:rPr>
                <w:rStyle w:val="StrongEmphasis"/>
                <w:rFonts w:ascii="Verdana" w:hAnsi="Verdana"/>
              </w:rPr>
              <w:t>1000</w:t>
            </w:r>
            <w:r>
              <w:t xml:space="preserve"> if you are the bank.</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Example</w:t>
            </w:r>
          </w:p>
        </w:tc>
        <w:tc>
          <w:tcPr>
            <w:tcW w:w="7804" w:type="dxa"/>
            <w:shd w:val="clear" w:color="auto" w:fill="auto"/>
          </w:tcPr>
          <w:p w:rsidR="0038034E" w:rsidRDefault="006B46AC"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Money paid out of an insurance annuity at the end of every month=500 (A2); 8% is the interest rate earned on the money paid out (A3); 20 is the number of years the money will be paid out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r w:rsidRPr="00CC548D">
              <w:rPr>
                <w:b/>
              </w:rPr>
              <w:t>Pv</w:t>
            </w:r>
            <w:proofErr w:type="spellEnd"/>
            <w:r w:rsidRPr="00CC548D">
              <w:rPr>
                <w:b/>
              </w:rPr>
              <w:t>([A3]/12, 12*[A4], [A2], , 0)</w:t>
            </w:r>
            <w:r w:rsidRPr="00CC548D">
              <w:t xml:space="preserve"> - </w:t>
            </w:r>
            <w:r w:rsidRPr="00CC548D">
              <w:rPr>
                <w:rStyle w:val="Emphasis"/>
                <w:rFonts w:ascii="Verdana" w:hAnsi="Verdana"/>
                <w:i w:val="0"/>
                <w:iCs w:val="0"/>
              </w:rPr>
              <w:t>Present value of an annuity with the stated terms (-59,777.15)</w:t>
            </w:r>
            <w:r w:rsidRPr="00CC548D">
              <w:t xml:space="preserve">. The result is negative because it represents money that you would pay in an outgoing cash flow. If you are asked to pay ($60,000) for the annuity, you would determine this would not be a good investment because the present value of the annuity (59,777.15) is less than what you are asked to pay. </w:t>
            </w:r>
          </w:p>
          <w:p w:rsidR="006B46AC" w:rsidRPr="00CC548D" w:rsidRDefault="00B946AB" w:rsidP="00CC548D">
            <w:pPr>
              <w:pStyle w:val="bodytextTable"/>
            </w:pPr>
            <w:r w:rsidRPr="006F3C48">
              <w:rPr>
                <w:rStyle w:val="StrongEmphasis"/>
                <w:rFonts w:ascii="Verdana" w:hAnsi="Verdana"/>
                <w:b w:val="0"/>
                <w:bCs w:val="0"/>
                <w:sz w:val="16"/>
                <w:szCs w:val="16"/>
                <w:shd w:val="clear" w:color="auto" w:fill="FBD4B4"/>
              </w:rPr>
              <w:t>NOTE</w:t>
            </w:r>
            <w:r w:rsidRPr="006F3C48">
              <w:rPr>
                <w:rStyle w:val="StrongEmphasis"/>
                <w:rFonts w:ascii="Verdana" w:hAnsi="Verdana"/>
                <w:bCs w:val="0"/>
                <w:sz w:val="16"/>
                <w:szCs w:val="16"/>
                <w:shd w:val="clear" w:color="auto" w:fill="FBD4B4"/>
              </w:rPr>
              <w:t>.</w:t>
            </w:r>
            <w:r w:rsidR="006B46AC" w:rsidRPr="00CC548D">
              <w:t xml:space="preserve"> that the interest rate is divided by 12 to get a monthly rate. The years the money is paid out is multiplied by 12 to get the number of payments.</w:t>
            </w:r>
          </w:p>
        </w:tc>
      </w:tr>
    </w:tbl>
    <w:p w:rsidR="006B46AC" w:rsidRPr="00CC548D" w:rsidRDefault="006B46AC" w:rsidP="00CC548D">
      <w:pPr>
        <w:pStyle w:val="bodytext"/>
        <w:spacing w:after="0"/>
        <w:rPr>
          <w:b/>
        </w:rPr>
      </w:pPr>
      <w:r w:rsidRPr="00CC548D">
        <w:rPr>
          <w:b/>
        </w:rPr>
        <w:t xml:space="preserve">Rate: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interest rate per period of an annuity. </w:t>
            </w:r>
            <w:r>
              <w:rPr>
                <w:rStyle w:val="StrongEmphasis"/>
                <w:rFonts w:ascii="Verdana" w:hAnsi="Verdana"/>
              </w:rPr>
              <w:t>RATE</w:t>
            </w:r>
            <w:r>
              <w:t xml:space="preserve"> is calculated by iteration and can have zero or more solutions. If the successive results of </w:t>
            </w:r>
            <w:r>
              <w:rPr>
                <w:rStyle w:val="StrongEmphasis"/>
                <w:rFonts w:ascii="Verdana" w:hAnsi="Verdana"/>
              </w:rPr>
              <w:t>RATE</w:t>
            </w:r>
            <w:r>
              <w:t xml:space="preserve"> do not converge to within 0.0000001 after 20 iterations, </w:t>
            </w:r>
            <w:r>
              <w:rPr>
                <w:rStyle w:val="StrongEmphasis"/>
                <w:rFonts w:ascii="Verdana" w:hAnsi="Verdana"/>
              </w:rPr>
              <w:t>RATE</w:t>
            </w:r>
            <w:r>
              <w:t xml:space="preserve"> returns the </w:t>
            </w:r>
            <w:r>
              <w:rPr>
                <w:rStyle w:val="StrongEmphasis"/>
                <w:rFonts w:ascii="Verdana" w:hAnsi="Verdana"/>
              </w:rPr>
              <w:t>#NUM!</w:t>
            </w:r>
            <w:r>
              <w:t xml:space="preserve"> error value. For a complete description of the arguments </w:t>
            </w:r>
            <w:proofErr w:type="spellStart"/>
            <w:r>
              <w:rPr>
                <w:rStyle w:val="StrongEmphasis"/>
                <w:rFonts w:ascii="Verdana" w:hAnsi="Verdana"/>
              </w:rPr>
              <w:t>nper</w:t>
            </w:r>
            <w:proofErr w:type="spellEnd"/>
            <w:r>
              <w:t xml:space="preserve">, </w:t>
            </w:r>
            <w:r>
              <w:rPr>
                <w:rStyle w:val="StrongEmphasis"/>
                <w:rFonts w:ascii="Verdana" w:hAnsi="Verdana"/>
              </w:rPr>
              <w:t>pmt</w:t>
            </w:r>
            <w:r>
              <w:t xml:space="preserve">, </w:t>
            </w:r>
            <w:proofErr w:type="spellStart"/>
            <w:r>
              <w:rPr>
                <w:rStyle w:val="StrongEmphasis"/>
                <w:rFonts w:ascii="Verdana" w:hAnsi="Verdana"/>
              </w:rPr>
              <w:t>pv</w:t>
            </w:r>
            <w:proofErr w:type="spellEnd"/>
            <w:r>
              <w:t xml:space="preserve">, </w:t>
            </w:r>
            <w:r>
              <w:rPr>
                <w:rStyle w:val="StrongEmphasis"/>
                <w:rFonts w:ascii="Verdana" w:hAnsi="Verdana"/>
              </w:rPr>
              <w:t>fv</w:t>
            </w:r>
            <w:r>
              <w:t xml:space="preserve">, and type, see </w:t>
            </w:r>
            <w:r>
              <w:rPr>
                <w:rStyle w:val="StrongEmphasis"/>
                <w:rFonts w:ascii="Verdana" w:hAnsi="Verdana"/>
              </w:rPr>
              <w:t>PV</w:t>
            </w:r>
            <w:r>
              <w:t xml:space="preserve">. </w:t>
            </w:r>
            <w:proofErr w:type="spellStart"/>
            <w:r>
              <w:rPr>
                <w:rStyle w:val="StrongEmphasis"/>
                <w:rFonts w:ascii="Verdana" w:hAnsi="Verdana"/>
              </w:rPr>
              <w:t>Nper</w:t>
            </w:r>
            <w:proofErr w:type="spellEnd"/>
            <w:r>
              <w:t xml:space="preserve"> is the total number of payment periods in an annuity.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proofErr w:type="spellStart"/>
            <w:r>
              <w:rPr>
                <w:rStyle w:val="StrongEmphasis"/>
                <w:rFonts w:ascii="Verdana" w:hAnsi="Verdana"/>
              </w:rPr>
              <w:t>Pv</w:t>
            </w:r>
            <w:proofErr w:type="spellEnd"/>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rPr>
                <w:rStyle w:val="StrongEmphasis"/>
                <w:rFonts w:ascii="Verdana" w:hAnsi="Verdana"/>
              </w:rPr>
              <w:t>Guess</w:t>
            </w:r>
            <w:r>
              <w:t xml:space="preserve"> is your </w:t>
            </w:r>
            <w:r>
              <w:rPr>
                <w:rStyle w:val="Emphasis"/>
                <w:rFonts w:ascii="Verdana" w:hAnsi="Verdana"/>
              </w:rPr>
              <w:t>guess</w:t>
            </w:r>
            <w:r>
              <w:t xml:space="preserve"> for what the rate will be. If you omit </w:t>
            </w:r>
            <w:r>
              <w:rPr>
                <w:rStyle w:val="StrongEmphasis"/>
                <w:rFonts w:ascii="Verdana" w:hAnsi="Verdana"/>
              </w:rPr>
              <w:t>guess</w:t>
            </w:r>
            <w:r>
              <w:t xml:space="preserve">, it is assumed to be 10 percent. If </w:t>
            </w:r>
            <w:r>
              <w:rPr>
                <w:rStyle w:val="StrongEmphasis"/>
                <w:rFonts w:ascii="Verdana" w:hAnsi="Verdana"/>
              </w:rPr>
              <w:t>RATE</w:t>
            </w:r>
            <w:r>
              <w:t xml:space="preserve"> does not converge, try different values for </w:t>
            </w:r>
            <w:r>
              <w:rPr>
                <w:rStyle w:val="StrongEmphasis"/>
                <w:rFonts w:ascii="Verdana" w:hAnsi="Verdana"/>
              </w:rPr>
              <w:t>guess</w:t>
            </w:r>
            <w:r>
              <w:t xml:space="preserve">. </w:t>
            </w:r>
            <w:r>
              <w:rPr>
                <w:rStyle w:val="StrongEmphasis"/>
                <w:rFonts w:ascii="Verdana" w:hAnsi="Verdana"/>
              </w:rPr>
              <w:t>RATE</w:t>
            </w:r>
            <w:r>
              <w:t xml:space="preserve"> usually converges if </w:t>
            </w:r>
            <w:r>
              <w:rPr>
                <w:rStyle w:val="StrongEmphasis"/>
                <w:rFonts w:ascii="Verdana" w:hAnsi="Verdana"/>
              </w:rPr>
              <w:t>guess</w:t>
            </w:r>
            <w:r>
              <w:t xml:space="preserve"> is between 0 and 1. Make sure that you are consistent about the units you use for specifying </w:t>
            </w:r>
            <w:r>
              <w:rPr>
                <w:rStyle w:val="StrongEmphasis"/>
                <w:rFonts w:ascii="Verdana" w:hAnsi="Verdana"/>
              </w:rPr>
              <w:t>guess</w:t>
            </w:r>
            <w:r>
              <w:t xml:space="preserve"> and </w:t>
            </w:r>
            <w:proofErr w:type="spellStart"/>
            <w:r>
              <w:rPr>
                <w:rStyle w:val="StrongEmphasis"/>
                <w:rFonts w:ascii="Verdana" w:hAnsi="Verdana"/>
              </w:rPr>
              <w:t>nper</w:t>
            </w:r>
            <w:proofErr w:type="spellEnd"/>
            <w:r>
              <w:t xml:space="preserve">. If you make monthly payments on a four-year loan at 12 percent annual interest, use 12%/12 for guess and 4*12 for </w:t>
            </w:r>
            <w:proofErr w:type="spellStart"/>
            <w:r>
              <w:rPr>
                <w:rStyle w:val="StrongEmphasis"/>
                <w:rFonts w:ascii="Verdana" w:hAnsi="Verdana"/>
              </w:rPr>
              <w:t>nper</w:t>
            </w:r>
            <w:proofErr w:type="spellEnd"/>
            <w:r>
              <w:t xml:space="preserve">. If you make annual payments on the same loan, use 12% for guess and 4 for </w:t>
            </w:r>
            <w:proofErr w:type="spellStart"/>
            <w:r>
              <w:rPr>
                <w:rStyle w:val="StrongEmphasis"/>
                <w:rFonts w:ascii="Verdana" w:hAnsi="Verdana"/>
              </w:rPr>
              <w:t>nper</w:t>
            </w:r>
            <w:proofErr w:type="spellEnd"/>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Open Sans" w:hAnsi="Open Sans"/>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635BE" w:rsidRPr="00CC548D">
              <w:t>Years of the loan=4 (A2); Monthly payment=-200 (A3); Amount of the loan=8000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r w:rsidR="002635BE" w:rsidRPr="00CC548D">
              <w:rPr>
                <w:b/>
              </w:rPr>
              <w:t>Rate</w:t>
            </w:r>
            <w:r w:rsidRPr="00CC548D">
              <w:rPr>
                <w:b/>
              </w:rPr>
              <w:t>([A2]</w:t>
            </w:r>
            <w:r w:rsidR="002635BE" w:rsidRPr="00CC548D">
              <w:rPr>
                <w:b/>
              </w:rPr>
              <w:t>*</w:t>
            </w:r>
            <w:r w:rsidRPr="00CC548D">
              <w:rPr>
                <w:b/>
              </w:rPr>
              <w:t>12, [A3], [A4])</w:t>
            </w:r>
            <w:r w:rsidRPr="00CC548D">
              <w:t xml:space="preserve"> - </w:t>
            </w:r>
            <w:r w:rsidR="002635BE" w:rsidRPr="00CC548D">
              <w:t>Monthly rate of the l</w:t>
            </w:r>
            <w:r w:rsidR="0038034E">
              <w:t>oan with the stated terms (1%).</w:t>
            </w:r>
          </w:p>
          <w:p w:rsidR="006B46AC" w:rsidRPr="006F3C48" w:rsidRDefault="00B946AB" w:rsidP="00CC548D">
            <w:pPr>
              <w:pStyle w:val="bodytextTable"/>
              <w:rPr>
                <w:rFonts w:ascii="Open Sans" w:hAnsi="Open Sans"/>
                <w:sz w:val="16"/>
                <w:szCs w:val="16"/>
                <w:shd w:val="clear" w:color="auto" w:fill="FBD4B4"/>
              </w:rPr>
            </w:pPr>
            <w:r w:rsidRPr="006F3C48">
              <w:rPr>
                <w:rStyle w:val="StrongEmphasis"/>
                <w:rFonts w:ascii="Open Sans" w:hAnsi="Open Sans"/>
                <w:b w:val="0"/>
                <w:bCs w:val="0"/>
                <w:sz w:val="16"/>
                <w:szCs w:val="16"/>
                <w:shd w:val="clear" w:color="auto" w:fill="FBD4B4"/>
              </w:rPr>
              <w:t>NOTE.</w:t>
            </w:r>
            <w:r w:rsidR="002635BE" w:rsidRPr="0038034E">
              <w:rPr>
                <w:sz w:val="18"/>
              </w:rPr>
              <w:t xml:space="preserve"> </w:t>
            </w:r>
            <w:r w:rsidR="002635BE" w:rsidRPr="00CC548D">
              <w:t>that the number of years of the loan is multiplied by 12 to get the number of months.</w:t>
            </w:r>
          </w:p>
        </w:tc>
      </w:tr>
    </w:tbl>
    <w:p w:rsidR="005C7997" w:rsidRPr="00CC548D" w:rsidRDefault="005C7997" w:rsidP="00CC548D">
      <w:pPr>
        <w:pStyle w:val="bodytext"/>
        <w:spacing w:after="0"/>
        <w:rPr>
          <w:b/>
        </w:rPr>
      </w:pPr>
      <w:proofErr w:type="spellStart"/>
      <w:r w:rsidRPr="00CC548D">
        <w:rPr>
          <w:b/>
        </w:rPr>
        <w:t>Sln</w:t>
      </w:r>
      <w:proofErr w:type="spellEnd"/>
      <w:r w:rsidRPr="00CC548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5C7997" w:rsidRPr="00E04808" w:rsidRDefault="005C7997" w:rsidP="00CC548D">
            <w:pPr>
              <w:pStyle w:val="bodytextTable"/>
              <w:rPr>
                <w:bCs/>
              </w:rPr>
            </w:pPr>
            <w:r>
              <w:t>Returns the straight-line depreciation of an asset for one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w:t>
            </w:r>
          </w:p>
        </w:tc>
      </w:tr>
      <w:tr w:rsidR="005C7997" w:rsidRPr="00E04808" w:rsidTr="00CC548D">
        <w:trPr>
          <w:trHeight w:val="989"/>
        </w:trPr>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Cost=30,000 (A2); Salvage value=7,500 (A3); Years of useful life=10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r w:rsidRPr="00CC548D">
              <w:rPr>
                <w:b/>
              </w:rPr>
              <w:t>Sln</w:t>
            </w:r>
            <w:proofErr w:type="spellEnd"/>
            <w:r w:rsidRPr="00CC548D">
              <w:rPr>
                <w:b/>
              </w:rPr>
              <w:t>([A2], [A3], [A4])</w:t>
            </w:r>
            <w:r w:rsidRPr="00CC548D">
              <w:t xml:space="preserve"> - The depreciation allowance for each year (2,250).</w:t>
            </w:r>
          </w:p>
        </w:tc>
      </w:tr>
    </w:tbl>
    <w:p w:rsidR="005C7997" w:rsidRPr="00CC548D" w:rsidRDefault="005C7997" w:rsidP="00CC548D">
      <w:pPr>
        <w:pStyle w:val="bodytext"/>
        <w:spacing w:after="0"/>
        <w:rPr>
          <w:b/>
        </w:rPr>
      </w:pPr>
      <w:proofErr w:type="spellStart"/>
      <w:r w:rsidRPr="00CC548D">
        <w:rPr>
          <w:b/>
        </w:rPr>
        <w:t>Syd</w:t>
      </w:r>
      <w:proofErr w:type="spellEnd"/>
      <w:r w:rsidRPr="00CC548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Description</w:t>
            </w:r>
          </w:p>
        </w:tc>
        <w:tc>
          <w:tcPr>
            <w:tcW w:w="7804" w:type="dxa"/>
            <w:shd w:val="clear" w:color="auto" w:fill="auto"/>
          </w:tcPr>
          <w:p w:rsidR="005C7997" w:rsidRPr="00E04808" w:rsidRDefault="005C7997" w:rsidP="00CC548D">
            <w:pPr>
              <w:pStyle w:val="bodytextTable"/>
              <w:rPr>
                <w:bCs/>
              </w:rPr>
            </w:pPr>
            <w:r>
              <w:t>Returns the sum-of-years' digits depreciation of an asset for a specified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 </w:t>
            </w:r>
            <w:r>
              <w:rPr>
                <w:rStyle w:val="StrongEmphasis"/>
                <w:rFonts w:ascii="Verdana" w:hAnsi="Verdana"/>
              </w:rPr>
              <w:t>Per</w:t>
            </w:r>
            <w:r>
              <w:t xml:space="preserve"> is the period and must use the same units as life.</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CC548D">
              <w:rPr>
                <w:rStyle w:val="StrongEmphasis"/>
                <w:rFonts w:ascii="Verdana" w:hAnsi="Verdana"/>
                <w:b w:val="0"/>
                <w:bCs w:val="0"/>
              </w:rPr>
              <w:t>i</w:t>
            </w:r>
            <w:r w:rsidRPr="00CC548D">
              <w:t>nitial cost=30,000 (A2); Salvage value=7,500 (A3); Lifespan in years=10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r w:rsidRPr="00CC548D">
              <w:rPr>
                <w:b/>
              </w:rPr>
              <w:t>Syd</w:t>
            </w:r>
            <w:proofErr w:type="spellEnd"/>
            <w:r w:rsidRPr="00CC548D">
              <w:rPr>
                <w:b/>
              </w:rPr>
              <w:t>([A2], [A3], [A4], 1)</w:t>
            </w:r>
            <w:r w:rsidRPr="00CC548D">
              <w:t xml:space="preserve"> - Yearly depreciation allowance for the </w:t>
            </w:r>
            <w:r w:rsidRPr="00CC548D">
              <w:rPr>
                <w:rStyle w:val="StrongEmphasis"/>
                <w:rFonts w:ascii="Verdana" w:hAnsi="Verdana"/>
                <w:b w:val="0"/>
                <w:bCs w:val="0"/>
              </w:rPr>
              <w:t>first</w:t>
            </w:r>
            <w:r w:rsidRPr="00CC548D">
              <w:t xml:space="preserve"> year (4,090.91).</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r w:rsidRPr="00CC548D">
              <w:rPr>
                <w:b/>
              </w:rPr>
              <w:t>Syd</w:t>
            </w:r>
            <w:proofErr w:type="spellEnd"/>
            <w:r w:rsidRPr="00CC548D">
              <w:rPr>
                <w:b/>
              </w:rPr>
              <w:t>([A2], [A3], [A4], 10)</w:t>
            </w:r>
            <w:r w:rsidRPr="00CC548D">
              <w:t xml:space="preserve"> - Yearly depreciation allowance for the </w:t>
            </w:r>
            <w:r w:rsidRPr="00CC548D">
              <w:rPr>
                <w:rStyle w:val="StrongEmphasis"/>
                <w:rFonts w:ascii="Verdana" w:hAnsi="Verdana"/>
                <w:b w:val="0"/>
                <w:bCs w:val="0"/>
              </w:rPr>
              <w:t>tenth</w:t>
            </w:r>
            <w:r w:rsidRPr="00CC548D">
              <w:t xml:space="preserve"> year (409.09).</w:t>
            </w:r>
          </w:p>
        </w:tc>
      </w:tr>
    </w:tbl>
    <w:p w:rsidR="00A227DE" w:rsidRPr="00A227DE" w:rsidRDefault="00A227DE" w:rsidP="00A227DE">
      <w:pPr>
        <w:pStyle w:val="Textbody"/>
      </w:pPr>
    </w:p>
    <w:p w:rsidR="00507BD8" w:rsidRDefault="00507BD8" w:rsidP="00507BD8">
      <w:pPr>
        <w:pStyle w:val="Heading3"/>
        <w:pageBreakBefore/>
        <w:spacing w:before="0"/>
      </w:pPr>
      <w:bookmarkStart w:id="292" w:name="__RefHeading__11303_1934010483"/>
      <w:bookmarkStart w:id="293" w:name="_Informational_Functions"/>
      <w:bookmarkStart w:id="294" w:name="_Database_and_Data"/>
      <w:bookmarkStart w:id="295" w:name="_Database_&amp;_Data"/>
      <w:bookmarkStart w:id="296" w:name="chapter_10_using_formulas_append_4168"/>
      <w:bookmarkStart w:id="297" w:name="chapter_10_using_formulas_append_9318"/>
      <w:bookmarkStart w:id="298" w:name="_Toc296683290"/>
      <w:bookmarkStart w:id="299" w:name="_Toc306613121"/>
      <w:bookmarkStart w:id="300" w:name="_Toc450574074"/>
      <w:bookmarkEnd w:id="292"/>
      <w:bookmarkEnd w:id="293"/>
      <w:bookmarkEnd w:id="294"/>
      <w:bookmarkEnd w:id="295"/>
      <w:r>
        <w:lastRenderedPageBreak/>
        <w:t xml:space="preserve">Database </w:t>
      </w:r>
      <w:r w:rsidR="0022197A">
        <w:t>&amp;</w:t>
      </w:r>
      <w:r>
        <w:t xml:space="preserve"> Data Type Functions</w:t>
      </w:r>
      <w:bookmarkEnd w:id="296"/>
      <w:bookmarkEnd w:id="297"/>
      <w:bookmarkEnd w:id="298"/>
      <w:bookmarkEnd w:id="299"/>
      <w:bookmarkEnd w:id="300"/>
    </w:p>
    <w:p w:rsidR="00E63DC9" w:rsidRPr="00CC548D" w:rsidRDefault="00E63DC9" w:rsidP="00CC548D">
      <w:pPr>
        <w:pStyle w:val="bodytext"/>
        <w:spacing w:after="0"/>
        <w:rPr>
          <w:b/>
        </w:rPr>
      </w:pPr>
      <w:proofErr w:type="spellStart"/>
      <w:r w:rsidRPr="00CC548D">
        <w:rPr>
          <w:b/>
        </w:rPr>
        <w:t>DataRowCount</w:t>
      </w:r>
      <w:proofErr w:type="spellEnd"/>
      <w:r w:rsidRPr="00CC548D">
        <w:rPr>
          <w:b/>
        </w:rPr>
        <w:t xml:space="preserve">: </w:t>
      </w:r>
      <w:r w:rsidRPr="00CC548D">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E63DC9" w:rsidRPr="00E04808" w:rsidRDefault="00E63DC9" w:rsidP="00013D4F">
            <w:pPr>
              <w:pStyle w:val="bodytextTable"/>
              <w:rPr>
                <w:bCs/>
              </w:rPr>
            </w:pPr>
            <w:r w:rsidRPr="00383D3C">
              <w:t xml:space="preserve">Returns the </w:t>
            </w:r>
            <w:r>
              <w:t>number of rows retrieved from the data source when executing the report.</w:t>
            </w:r>
          </w:p>
        </w:tc>
      </w:tr>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E63DC9" w:rsidRPr="00013D4F" w:rsidRDefault="00E63DC9" w:rsidP="00013D4F">
            <w:pPr>
              <w:pStyle w:val="bodytextTable"/>
            </w:pPr>
            <w:r w:rsidRPr="00013D4F">
              <w:t>Suppose report is run to retrieve basic information on 10 employees</w:t>
            </w:r>
          </w:p>
          <w:p w:rsidR="00E63DC9" w:rsidRPr="00E04808" w:rsidRDefault="00FA4AB6" w:rsidP="00013D4F">
            <w:pPr>
              <w:pStyle w:val="bodytextTable"/>
              <w:rPr>
                <w:bCs/>
              </w:rPr>
            </w:pPr>
            <w:r>
              <w:t>E.g.</w:t>
            </w:r>
            <w:r w:rsidR="00E63DC9" w:rsidRPr="00013D4F">
              <w:t xml:space="preserve"> </w:t>
            </w:r>
            <w:proofErr w:type="spellStart"/>
            <w:r w:rsidR="00E63DC9" w:rsidRPr="00013D4F">
              <w:rPr>
                <w:b/>
              </w:rPr>
              <w:t>DataRowCount</w:t>
            </w:r>
            <w:proofErr w:type="spellEnd"/>
            <w:r w:rsidR="00E63DC9" w:rsidRPr="00013D4F">
              <w:rPr>
                <w:b/>
              </w:rPr>
              <w:t>()</w:t>
            </w:r>
            <w:r w:rsidR="00E63DC9" w:rsidRPr="00013D4F">
              <w:t xml:space="preserve"> should return 10.</w:t>
            </w:r>
          </w:p>
        </w:tc>
      </w:tr>
    </w:tbl>
    <w:p w:rsidR="00104C07" w:rsidRPr="00013D4F" w:rsidRDefault="00104C07" w:rsidP="00013D4F">
      <w:pPr>
        <w:pStyle w:val="bodytext"/>
        <w:spacing w:after="0"/>
        <w:rPr>
          <w:b/>
        </w:rPr>
      </w:pPr>
      <w:proofErr w:type="spellStart"/>
      <w:r w:rsidRPr="00013D4F">
        <w:rPr>
          <w:b/>
        </w:rPr>
        <w:t>DBNull</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104C07" w:rsidRPr="00E04808" w:rsidRDefault="00104C07" w:rsidP="00013D4F">
            <w:pPr>
              <w:pStyle w:val="bodytextTable"/>
              <w:rPr>
                <w:bCs/>
              </w:rPr>
            </w:pPr>
            <w:r>
              <w:t>Returns DBNULL.</w:t>
            </w:r>
          </w:p>
        </w:tc>
      </w:tr>
    </w:tbl>
    <w:p w:rsidR="00104C07" w:rsidRPr="00013D4F" w:rsidRDefault="00104C07" w:rsidP="00013D4F">
      <w:pPr>
        <w:pStyle w:val="bodytext"/>
        <w:spacing w:after="0"/>
        <w:rPr>
          <w:b/>
        </w:rPr>
      </w:pPr>
      <w:proofErr w:type="spellStart"/>
      <w:r w:rsidRPr="00013D4F">
        <w:rPr>
          <w:b/>
        </w:rPr>
        <w:t>IsBlank</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104C07" w:rsidRPr="00E04808" w:rsidRDefault="00104C07" w:rsidP="00013D4F">
            <w:pPr>
              <w:pStyle w:val="bodytextTable"/>
              <w:rPr>
                <w:bCs/>
              </w:rPr>
            </w:pPr>
            <w:r>
              <w:t>Checks if a cell is empty.</w:t>
            </w:r>
          </w:p>
        </w:tc>
      </w:tr>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104C07" w:rsidRPr="00E04808" w:rsidRDefault="00FA4AB6" w:rsidP="00013D4F">
            <w:pPr>
              <w:pStyle w:val="bodytextTable"/>
              <w:rPr>
                <w:bCs/>
              </w:rPr>
            </w:pPr>
            <w:r>
              <w:rPr>
                <w:bCs/>
              </w:rPr>
              <w:t>E.g.</w:t>
            </w:r>
            <w:r w:rsidR="00104C07" w:rsidRPr="00013D4F">
              <w:t xml:space="preserve"> </w:t>
            </w:r>
            <w:proofErr w:type="spellStart"/>
            <w:r w:rsidR="00104C07" w:rsidRPr="00013D4F">
              <w:rPr>
                <w:b/>
              </w:rPr>
              <w:t>IsBlank</w:t>
            </w:r>
            <w:proofErr w:type="spellEnd"/>
            <w:r w:rsidR="00104C07" w:rsidRPr="00013D4F">
              <w:rPr>
                <w:b/>
              </w:rPr>
              <w:t>([A1])</w:t>
            </w:r>
            <w:r w:rsidR="00104C07" w:rsidRPr="00013D4F">
              <w:t xml:space="preserve"> – returns TRUE if the cell [A1] is blank</w:t>
            </w:r>
            <w:r w:rsidR="00BE7924" w:rsidRPr="00013D4F">
              <w:t xml:space="preserve">, </w:t>
            </w:r>
            <w:r w:rsidR="009937A6" w:rsidRPr="00013D4F">
              <w:t>FALSE</w:t>
            </w:r>
            <w:r w:rsidR="00BE7924" w:rsidRPr="00013D4F">
              <w:t xml:space="preserve"> otherwise.</w:t>
            </w:r>
          </w:p>
        </w:tc>
      </w:tr>
    </w:tbl>
    <w:p w:rsidR="00104C07" w:rsidRPr="00013D4F" w:rsidRDefault="00104C07" w:rsidP="00013D4F">
      <w:pPr>
        <w:pStyle w:val="bodytext"/>
        <w:spacing w:after="0"/>
        <w:rPr>
          <w:b/>
        </w:rPr>
      </w:pPr>
      <w:proofErr w:type="spellStart"/>
      <w:r w:rsidRPr="00013D4F">
        <w:rPr>
          <w:b/>
        </w:rPr>
        <w:t>IsError</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104C07" w:rsidRPr="00E04808" w:rsidRDefault="00BE7924" w:rsidP="00013D4F">
            <w:pPr>
              <w:pStyle w:val="bodytextTable"/>
              <w:rPr>
                <w:bCs/>
              </w:rPr>
            </w:pPr>
            <w:r>
              <w:t xml:space="preserve">Checks if a </w:t>
            </w:r>
            <w:r w:rsidR="009937A6">
              <w:t>value is an</w:t>
            </w:r>
            <w:r>
              <w:t xml:space="preserve"> error value.</w:t>
            </w:r>
          </w:p>
        </w:tc>
      </w:tr>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Remark</w:t>
            </w:r>
          </w:p>
        </w:tc>
        <w:tc>
          <w:tcPr>
            <w:tcW w:w="7804" w:type="dxa"/>
            <w:shd w:val="clear" w:color="auto" w:fill="auto"/>
          </w:tcPr>
          <w:p w:rsidR="00104C07" w:rsidRPr="00FC4C51" w:rsidRDefault="00BE7924" w:rsidP="00013D4F">
            <w:pPr>
              <w:pStyle w:val="bodytextTable"/>
            </w:pPr>
            <w:r>
              <w:t>Error values include (#N/A, #VALUE!, #REF!, #DIV/0!, #NUM!, #NAME?, or #NULL!).</w:t>
            </w:r>
          </w:p>
        </w:tc>
      </w:tr>
      <w:tr w:rsidR="00104C07" w:rsidRPr="00E04808" w:rsidTr="004B37CC">
        <w:tc>
          <w:tcPr>
            <w:tcW w:w="1304" w:type="dxa"/>
            <w:shd w:val="clear" w:color="auto" w:fill="D9D9D9"/>
          </w:tcPr>
          <w:p w:rsidR="00104C07" w:rsidRPr="00013D4F" w:rsidRDefault="00104C07"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104C07" w:rsidRPr="00013D4F" w:rsidRDefault="00FA4AB6" w:rsidP="00013D4F">
            <w:pPr>
              <w:pStyle w:val="bodytextTable"/>
            </w:pPr>
            <w:r>
              <w:t>E.g.</w:t>
            </w:r>
            <w:r w:rsidR="00104C07" w:rsidRPr="00013D4F">
              <w:t xml:space="preserve"> </w:t>
            </w:r>
            <w:proofErr w:type="spellStart"/>
            <w:r w:rsidR="00104C07" w:rsidRPr="00013D4F">
              <w:rPr>
                <w:b/>
              </w:rPr>
              <w:t>Is</w:t>
            </w:r>
            <w:r w:rsidR="009937A6" w:rsidRPr="00013D4F">
              <w:rPr>
                <w:b/>
              </w:rPr>
              <w:t>Error</w:t>
            </w:r>
            <w:proofErr w:type="spellEnd"/>
            <w:r w:rsidR="00104C07" w:rsidRPr="00013D4F">
              <w:rPr>
                <w:b/>
              </w:rPr>
              <w:t>([A1])</w:t>
            </w:r>
            <w:r w:rsidR="00104C07" w:rsidRPr="00013D4F">
              <w:t xml:space="preserve"> – returns TRUE if the cell [A1]</w:t>
            </w:r>
            <w:r w:rsidR="00BE7924" w:rsidRPr="00013D4F">
              <w:t xml:space="preserve"> contains an error value, </w:t>
            </w:r>
            <w:r w:rsidR="009937A6" w:rsidRPr="00013D4F">
              <w:t>FALSE</w:t>
            </w:r>
            <w:r w:rsidR="00BE7924" w:rsidRPr="00013D4F">
              <w:t xml:space="preserve"> otherwise</w:t>
            </w:r>
            <w:r w:rsidR="00104C07" w:rsidRPr="00013D4F">
              <w:t>.</w:t>
            </w:r>
          </w:p>
        </w:tc>
      </w:tr>
    </w:tbl>
    <w:p w:rsidR="009937A6" w:rsidRPr="00013D4F" w:rsidRDefault="009937A6" w:rsidP="00013D4F">
      <w:pPr>
        <w:pStyle w:val="bodytext"/>
        <w:spacing w:after="0"/>
        <w:rPr>
          <w:b/>
        </w:rPr>
      </w:pPr>
      <w:proofErr w:type="spellStart"/>
      <w:r w:rsidRPr="00013D4F">
        <w:rPr>
          <w:b/>
        </w:rPr>
        <w:t>IsEven</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 a value is an even number.</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r w:rsidR="009937A6" w:rsidRPr="00013D4F">
              <w:rPr>
                <w:b/>
              </w:rPr>
              <w:t>Is</w:t>
            </w:r>
            <w:r w:rsidR="00391F71" w:rsidRPr="00013D4F">
              <w:rPr>
                <w:b/>
              </w:rPr>
              <w:t>Even</w:t>
            </w:r>
            <w:proofErr w:type="spellEnd"/>
            <w:r w:rsidR="009937A6" w:rsidRPr="00013D4F">
              <w:rPr>
                <w:b/>
              </w:rPr>
              <w:t>([A1])</w:t>
            </w:r>
            <w:r w:rsidR="009937A6" w:rsidRPr="00013D4F">
              <w:t xml:space="preserve"> – returns TRUE if the cell [A1] contains an even number, FALSE otherwise.</w:t>
            </w:r>
          </w:p>
        </w:tc>
      </w:tr>
    </w:tbl>
    <w:p w:rsidR="009937A6" w:rsidRPr="00013D4F" w:rsidRDefault="009937A6" w:rsidP="00013D4F">
      <w:pPr>
        <w:pStyle w:val="bodytext"/>
        <w:spacing w:after="0"/>
        <w:rPr>
          <w:b/>
        </w:rPr>
      </w:pPr>
      <w:proofErr w:type="spellStart"/>
      <w:r w:rsidRPr="00013D4F">
        <w:rPr>
          <w:b/>
        </w:rPr>
        <w:t>IsLogical</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 xml:space="preserve">Checks if </w:t>
            </w:r>
            <w:r w:rsidR="003825F3" w:rsidRPr="00013D4F">
              <w:t xml:space="preserve">a </w:t>
            </w:r>
            <w:r w:rsidRPr="00013D4F">
              <w:t>value is TRUE or FALSE.</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r w:rsidR="009937A6" w:rsidRPr="00013D4F">
              <w:rPr>
                <w:b/>
              </w:rPr>
              <w:t>Is</w:t>
            </w:r>
            <w:r w:rsidR="00391F71" w:rsidRPr="00013D4F">
              <w:rPr>
                <w:b/>
              </w:rPr>
              <w:t>Logical</w:t>
            </w:r>
            <w:proofErr w:type="spellEnd"/>
            <w:r w:rsidR="009937A6" w:rsidRPr="00013D4F">
              <w:rPr>
                <w:b/>
              </w:rPr>
              <w:t>([A1])</w:t>
            </w:r>
            <w:r w:rsidR="009937A6" w:rsidRPr="00013D4F">
              <w:t xml:space="preserve"> – returns TRUE if the cell [A1] contains TRUE/FALSE, FALSE otherwise.</w:t>
            </w:r>
          </w:p>
        </w:tc>
      </w:tr>
    </w:tbl>
    <w:p w:rsidR="009937A6" w:rsidRPr="00013D4F" w:rsidRDefault="009937A6" w:rsidP="00013D4F">
      <w:pPr>
        <w:pStyle w:val="bodytext"/>
        <w:spacing w:after="0"/>
        <w:rPr>
          <w:b/>
        </w:rPr>
      </w:pPr>
      <w:proofErr w:type="spellStart"/>
      <w:r w:rsidRPr="00013D4F">
        <w:rPr>
          <w:b/>
        </w:rPr>
        <w:t>IsNonText</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w:t>
            </w:r>
            <w:r w:rsidR="00E11F92" w:rsidRPr="00013D4F">
              <w:t xml:space="preserve"> a</w:t>
            </w:r>
            <w:r w:rsidRPr="00013D4F">
              <w:t xml:space="preserve"> value is not text.</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Remark</w:t>
            </w:r>
          </w:p>
        </w:tc>
        <w:tc>
          <w:tcPr>
            <w:tcW w:w="7804" w:type="dxa"/>
            <w:shd w:val="clear" w:color="auto" w:fill="auto"/>
          </w:tcPr>
          <w:p w:rsidR="009937A6" w:rsidRPr="00013D4F" w:rsidRDefault="009937A6" w:rsidP="00013D4F">
            <w:pPr>
              <w:pStyle w:val="bodytextTable"/>
            </w:pPr>
            <w:r w:rsidRPr="00013D4F">
              <w:t>Non Text values include dates, numbers, images and blank cells.</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r w:rsidR="009937A6" w:rsidRPr="00013D4F">
              <w:rPr>
                <w:b/>
              </w:rPr>
              <w:t>Is</w:t>
            </w:r>
            <w:r w:rsidR="00391F71" w:rsidRPr="00013D4F">
              <w:rPr>
                <w:b/>
              </w:rPr>
              <w:t>NonText</w:t>
            </w:r>
            <w:proofErr w:type="spellEnd"/>
            <w:r w:rsidR="009937A6" w:rsidRPr="00013D4F">
              <w:rPr>
                <w:b/>
              </w:rPr>
              <w:t>([A1])</w:t>
            </w:r>
            <w:r w:rsidR="009937A6" w:rsidRPr="00013D4F">
              <w:t xml:space="preserve"> – returns TRUE if the cell [A1] contains non text, FALSE otherwise.</w:t>
            </w:r>
          </w:p>
        </w:tc>
      </w:tr>
    </w:tbl>
    <w:p w:rsidR="00726BC7" w:rsidRPr="00013D4F" w:rsidRDefault="00726BC7" w:rsidP="00013D4F">
      <w:pPr>
        <w:pStyle w:val="bodytext"/>
        <w:spacing w:after="0"/>
        <w:rPr>
          <w:b/>
        </w:rPr>
      </w:pPr>
      <w:proofErr w:type="spellStart"/>
      <w:r w:rsidRPr="00013D4F">
        <w:rPr>
          <w:b/>
        </w:rPr>
        <w:t>IsNoDataQualified</w:t>
      </w:r>
      <w:proofErr w:type="spellEnd"/>
      <w:r w:rsidRPr="00013D4F">
        <w:rPr>
          <w:b/>
        </w:rPr>
        <w:t xml:space="preserve">: </w:t>
      </w:r>
      <w:r w:rsidRPr="00013D4F">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lastRenderedPageBreak/>
              <w:t>Description</w:t>
            </w:r>
          </w:p>
        </w:tc>
        <w:tc>
          <w:tcPr>
            <w:tcW w:w="7804" w:type="dxa"/>
            <w:shd w:val="clear" w:color="auto" w:fill="auto"/>
          </w:tcPr>
          <w:p w:rsidR="00726BC7" w:rsidRPr="00013D4F" w:rsidRDefault="00726BC7" w:rsidP="00013D4F">
            <w:pPr>
              <w:pStyle w:val="bodytextTable"/>
            </w:pPr>
            <w:r w:rsidRPr="00013D4F">
              <w:t>Returns True if no data qualified for the report execution. Otherwise it returns false.</w:t>
            </w:r>
          </w:p>
        </w:tc>
      </w:tr>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726BC7" w:rsidRPr="00013D4F" w:rsidRDefault="00726BC7" w:rsidP="00013D4F">
            <w:pPr>
              <w:pStyle w:val="bodytextTable"/>
            </w:pPr>
            <w:r w:rsidRPr="00013D4F">
              <w:t>Suppose report is run to retrieve basic information on 10 employees</w:t>
            </w:r>
          </w:p>
          <w:p w:rsidR="00726BC7" w:rsidRPr="00013D4F" w:rsidRDefault="00FA4AB6" w:rsidP="00013D4F">
            <w:pPr>
              <w:pStyle w:val="bodytextTable"/>
            </w:pPr>
            <w:r>
              <w:t>E.g.</w:t>
            </w:r>
            <w:r w:rsidR="00726BC7" w:rsidRPr="00013D4F">
              <w:t xml:space="preserve"> </w:t>
            </w:r>
            <w:proofErr w:type="spellStart"/>
            <w:r w:rsidR="00726BC7" w:rsidRPr="00013D4F">
              <w:rPr>
                <w:b/>
              </w:rPr>
              <w:t>IsNoDataQualified</w:t>
            </w:r>
            <w:proofErr w:type="spellEnd"/>
            <w:r w:rsidR="00726BC7" w:rsidRPr="00013D4F">
              <w:rPr>
                <w:b/>
              </w:rPr>
              <w:t>()</w:t>
            </w:r>
            <w:r w:rsidR="00726BC7" w:rsidRPr="00013D4F">
              <w:t xml:space="preserve"> returns false.</w:t>
            </w:r>
          </w:p>
        </w:tc>
      </w:tr>
    </w:tbl>
    <w:p w:rsidR="00391F71" w:rsidRPr="00013D4F" w:rsidRDefault="00391F71" w:rsidP="00013D4F">
      <w:pPr>
        <w:pStyle w:val="bodytext"/>
        <w:spacing w:after="0"/>
        <w:rPr>
          <w:b/>
        </w:rPr>
      </w:pPr>
      <w:proofErr w:type="spellStart"/>
      <w:r w:rsidRPr="00013D4F">
        <w:rPr>
          <w:b/>
        </w:rPr>
        <w:t>IsNul</w:t>
      </w:r>
      <w:r w:rsidR="00B16646" w:rsidRPr="00013D4F">
        <w:rPr>
          <w:b/>
        </w:rPr>
        <w:t>l</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013D4F" w:rsidRDefault="00391F71"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391F71" w:rsidRPr="00E04808" w:rsidRDefault="00391F71" w:rsidP="00013D4F">
            <w:pPr>
              <w:pStyle w:val="bodytextTable"/>
              <w:rPr>
                <w:bCs/>
              </w:rPr>
            </w:pPr>
            <w:r>
              <w:t>Checks whether a value is null (Nothing in VB).</w:t>
            </w:r>
          </w:p>
        </w:tc>
      </w:tr>
    </w:tbl>
    <w:p w:rsidR="00391F71" w:rsidRPr="00013D4F" w:rsidRDefault="00391F71" w:rsidP="00013D4F">
      <w:pPr>
        <w:pStyle w:val="bodytext"/>
        <w:spacing w:after="0"/>
        <w:rPr>
          <w:b/>
        </w:rPr>
      </w:pPr>
      <w:proofErr w:type="spellStart"/>
      <w:r w:rsidRPr="00013D4F">
        <w:rPr>
          <w:b/>
        </w:rPr>
        <w:t>IsNumber</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 xml:space="preserve">Checks if </w:t>
            </w:r>
            <w:r w:rsidR="00E11F92" w:rsidRPr="00013D4F">
              <w:t xml:space="preserve">a </w:t>
            </w:r>
            <w:r w:rsidRPr="00013D4F">
              <w:t>value is a number.</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 xml:space="preserve">Does not convert text to numbers. Ex </w:t>
            </w:r>
            <w:proofErr w:type="spellStart"/>
            <w:r w:rsidRPr="00013D4F">
              <w:rPr>
                <w:b/>
              </w:rPr>
              <w:t>IsNumber</w:t>
            </w:r>
            <w:proofErr w:type="spellEnd"/>
            <w:r w:rsidRPr="00013D4F">
              <w:rPr>
                <w:b/>
              </w:rPr>
              <w:t>(“19”)</w:t>
            </w:r>
            <w:r w:rsidRPr="00013D4F">
              <w:t xml:space="preserve"> returns FALSE.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r w:rsidR="00391F71" w:rsidRPr="00013D4F">
              <w:rPr>
                <w:b/>
              </w:rPr>
              <w:t>IsNumber</w:t>
            </w:r>
            <w:proofErr w:type="spellEnd"/>
            <w:r w:rsidR="00391F71" w:rsidRPr="00013D4F">
              <w:rPr>
                <w:b/>
              </w:rPr>
              <w:t>([A1])</w:t>
            </w:r>
            <w:r w:rsidR="00391F71" w:rsidRPr="00013D4F">
              <w:t xml:space="preserve"> – returns TRUE if the cell [A1] contains a number, FALSE otherwise.</w:t>
            </w:r>
          </w:p>
        </w:tc>
      </w:tr>
    </w:tbl>
    <w:p w:rsidR="00391F71" w:rsidRPr="00013D4F" w:rsidRDefault="00391F71" w:rsidP="00013D4F">
      <w:pPr>
        <w:pStyle w:val="bodytext"/>
        <w:spacing w:after="0"/>
        <w:rPr>
          <w:b/>
        </w:rPr>
      </w:pPr>
      <w:proofErr w:type="spellStart"/>
      <w:r w:rsidRPr="00013D4F">
        <w:rPr>
          <w:b/>
        </w:rPr>
        <w:t>IsOdd</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Checks if a value is odd.</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r w:rsidR="00391F71" w:rsidRPr="00013D4F">
              <w:rPr>
                <w:b/>
              </w:rPr>
              <w:t>IsOdd</w:t>
            </w:r>
            <w:proofErr w:type="spellEnd"/>
            <w:r w:rsidR="00391F71" w:rsidRPr="00013D4F">
              <w:rPr>
                <w:b/>
              </w:rPr>
              <w:t>([A1])</w:t>
            </w:r>
            <w:r w:rsidR="00391F71" w:rsidRPr="00013D4F">
              <w:t xml:space="preserve"> – returns TRUE if the cell [A1] contains an odd number, FALSE otherwise.</w:t>
            </w:r>
          </w:p>
        </w:tc>
      </w:tr>
    </w:tbl>
    <w:p w:rsidR="00391F71" w:rsidRPr="00013D4F" w:rsidRDefault="00391F71" w:rsidP="00013D4F">
      <w:pPr>
        <w:pStyle w:val="bodytext"/>
        <w:spacing w:after="0"/>
        <w:rPr>
          <w:b/>
        </w:rPr>
      </w:pPr>
      <w:proofErr w:type="spellStart"/>
      <w:r w:rsidRPr="00013D4F">
        <w:rPr>
          <w:b/>
        </w:rPr>
        <w:t>IsText</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Checks if a value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r w:rsidR="00391F71" w:rsidRPr="00013D4F">
              <w:rPr>
                <w:b/>
              </w:rPr>
              <w:t>IsText</w:t>
            </w:r>
            <w:proofErr w:type="spellEnd"/>
            <w:r w:rsidR="00391F71" w:rsidRPr="00013D4F">
              <w:rPr>
                <w:b/>
              </w:rPr>
              <w:t>([A1])</w:t>
            </w:r>
            <w:r w:rsidR="00391F71" w:rsidRPr="00013D4F">
              <w:t xml:space="preserve"> – returns TRUE if the cell [A1] contains text, FALSE otherwise.</w:t>
            </w:r>
          </w:p>
        </w:tc>
      </w:tr>
    </w:tbl>
    <w:p w:rsidR="00391F71" w:rsidRPr="00013D4F" w:rsidRDefault="00391F71" w:rsidP="00013D4F">
      <w:pPr>
        <w:pStyle w:val="bodytext"/>
        <w:spacing w:after="0"/>
        <w:rPr>
          <w:b/>
        </w:rPr>
      </w:pPr>
      <w:r w:rsidRPr="00013D4F">
        <w:rPr>
          <w:b/>
        </w:rPr>
        <w:t xml:space="preserve">Null: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E04808" w:rsidRDefault="00391F71" w:rsidP="00013D4F">
            <w:pPr>
              <w:pStyle w:val="bodytext"/>
              <w:spacing w:after="0"/>
              <w:jc w:val="center"/>
              <w:rPr>
                <w:rFonts w:ascii="Verdana" w:hAnsi="Verdana"/>
                <w:bCs/>
                <w:sz w:val="17"/>
                <w:szCs w:val="17"/>
              </w:rPr>
            </w:pPr>
            <w:r w:rsidRPr="00013D4F">
              <w:rPr>
                <w:b/>
              </w:rPr>
              <w:t>Description</w:t>
            </w:r>
          </w:p>
        </w:tc>
        <w:tc>
          <w:tcPr>
            <w:tcW w:w="7804" w:type="dxa"/>
            <w:shd w:val="clear" w:color="auto" w:fill="auto"/>
          </w:tcPr>
          <w:p w:rsidR="00391F71" w:rsidRPr="00E04808" w:rsidRDefault="00391F71" w:rsidP="00013D4F">
            <w:pPr>
              <w:pStyle w:val="bodytextTable"/>
              <w:rPr>
                <w:bCs/>
              </w:rPr>
            </w:pPr>
            <w:r>
              <w:t>Returns a null value (Nothing in VB).</w:t>
            </w:r>
          </w:p>
        </w:tc>
      </w:tr>
    </w:tbl>
    <w:p w:rsidR="00391F71" w:rsidRPr="00013D4F" w:rsidRDefault="00391F71" w:rsidP="00013D4F">
      <w:pPr>
        <w:pStyle w:val="bodytext"/>
        <w:spacing w:after="0"/>
        <w:rPr>
          <w:b/>
        </w:rPr>
      </w:pPr>
      <w:r w:rsidRPr="00013D4F">
        <w:rPr>
          <w:b/>
        </w:rPr>
        <w:t xml:space="preserve">Type: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Returns the type of value.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Returns 1 if the value is a number, 2 if it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r w:rsidR="00391F71" w:rsidRPr="00013D4F">
              <w:rPr>
                <w:b/>
              </w:rPr>
              <w:t>Type(</w:t>
            </w:r>
            <w:r w:rsidR="00F03D6A" w:rsidRPr="00013D4F">
              <w:rPr>
                <w:b/>
              </w:rPr>
              <w:t xml:space="preserve">“John </w:t>
            </w:r>
            <w:proofErr w:type="spellStart"/>
            <w:r w:rsidR="00F03D6A" w:rsidRPr="00013D4F">
              <w:rPr>
                <w:b/>
              </w:rPr>
              <w:t>Smit</w:t>
            </w:r>
            <w:proofErr w:type="spellEnd"/>
            <w:r w:rsidR="00F03D6A" w:rsidRPr="00013D4F">
              <w:rPr>
                <w:b/>
              </w:rPr>
              <w:t xml:space="preserve">”) </w:t>
            </w:r>
            <w:r w:rsidR="00F03D6A" w:rsidRPr="00013D4F">
              <w:t>– returns 2.</w:t>
            </w:r>
          </w:p>
        </w:tc>
      </w:tr>
    </w:tbl>
    <w:p w:rsidR="00104C07" w:rsidRPr="00104C07" w:rsidRDefault="00104C07" w:rsidP="00104C07">
      <w:pPr>
        <w:pStyle w:val="Textbody"/>
      </w:pPr>
    </w:p>
    <w:p w:rsidR="00507BD8" w:rsidRDefault="00507BD8" w:rsidP="00507BD8">
      <w:pPr>
        <w:pStyle w:val="inlinenormal"/>
      </w:pPr>
      <w:r>
        <w:t> </w:t>
      </w:r>
    </w:p>
    <w:p w:rsidR="00507BD8" w:rsidRDefault="00507BD8" w:rsidP="00507BD8">
      <w:pPr>
        <w:pStyle w:val="inlinenormal"/>
      </w:pPr>
      <w:r>
        <w:t> </w:t>
      </w:r>
    </w:p>
    <w:p w:rsidR="00507BD8" w:rsidRDefault="00507BD8" w:rsidP="00507BD8">
      <w:pPr>
        <w:pStyle w:val="Heading3"/>
        <w:pageBreakBefore/>
        <w:spacing w:before="0"/>
      </w:pPr>
      <w:bookmarkStart w:id="301" w:name="__RefHeading__11305_1934010483"/>
      <w:bookmarkStart w:id="302" w:name="_Logical_Functions"/>
      <w:bookmarkStart w:id="303" w:name="__RefHeading__11307_1934010483"/>
      <w:bookmarkStart w:id="304" w:name="_Mathematical_Functions"/>
      <w:bookmarkStart w:id="305" w:name="_Arithemetic_and_Geometric"/>
      <w:bookmarkStart w:id="306" w:name="_Arithmetic_and_Geometric"/>
      <w:bookmarkStart w:id="307" w:name="_Arithmetic_&amp;_Geometric"/>
      <w:bookmarkStart w:id="308" w:name="chapter_10_using_formulas_append_7777"/>
      <w:bookmarkStart w:id="309" w:name="chapter_10_using_formulas_append_7821"/>
      <w:bookmarkStart w:id="310" w:name="_Toc296683292"/>
      <w:bookmarkStart w:id="311" w:name="_Toc306613122"/>
      <w:bookmarkStart w:id="312" w:name="_Toc450574075"/>
      <w:bookmarkEnd w:id="301"/>
      <w:bookmarkEnd w:id="302"/>
      <w:bookmarkEnd w:id="303"/>
      <w:bookmarkEnd w:id="304"/>
      <w:bookmarkEnd w:id="305"/>
      <w:bookmarkEnd w:id="306"/>
      <w:bookmarkEnd w:id="307"/>
      <w:r w:rsidRPr="00BD1781">
        <w:lastRenderedPageBreak/>
        <w:t xml:space="preserve">Arithmetic </w:t>
      </w:r>
      <w:r w:rsidR="0022197A">
        <w:t>&amp;</w:t>
      </w:r>
      <w:r w:rsidRPr="00BD1781">
        <w:t xml:space="preserve"> Geometric </w:t>
      </w:r>
      <w:r>
        <w:t>Functions</w:t>
      </w:r>
      <w:bookmarkEnd w:id="308"/>
      <w:bookmarkEnd w:id="309"/>
      <w:bookmarkEnd w:id="310"/>
      <w:bookmarkEnd w:id="311"/>
      <w:bookmarkEnd w:id="312"/>
    </w:p>
    <w:p w:rsidR="00F03D6A" w:rsidRPr="00871257" w:rsidRDefault="00F03D6A" w:rsidP="00871257">
      <w:pPr>
        <w:pStyle w:val="bodytext"/>
        <w:spacing w:after="0"/>
        <w:rPr>
          <w:b/>
        </w:rPr>
      </w:pPr>
      <w:r w:rsidRPr="00871257">
        <w:rPr>
          <w:b/>
        </w:rPr>
        <w:t xml:space="preserve">+, -, *, /: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03D6A" w:rsidRPr="00E04808" w:rsidTr="00282367">
        <w:tc>
          <w:tcPr>
            <w:tcW w:w="1304" w:type="dxa"/>
            <w:shd w:val="clear" w:color="auto" w:fill="D9D9D9"/>
          </w:tcPr>
          <w:p w:rsidR="00F03D6A" w:rsidRPr="00E04808" w:rsidRDefault="00F03D6A" w:rsidP="00871257">
            <w:pPr>
              <w:pStyle w:val="bodytext"/>
              <w:spacing w:after="0"/>
              <w:jc w:val="center"/>
              <w:rPr>
                <w:rFonts w:ascii="Verdana" w:hAnsi="Verdana"/>
                <w:bCs/>
                <w:sz w:val="17"/>
                <w:szCs w:val="17"/>
              </w:rPr>
            </w:pPr>
            <w:r w:rsidRPr="00871257">
              <w:rPr>
                <w:b/>
              </w:rPr>
              <w:t>Description</w:t>
            </w:r>
          </w:p>
        </w:tc>
        <w:tc>
          <w:tcPr>
            <w:tcW w:w="7804" w:type="dxa"/>
            <w:shd w:val="clear" w:color="auto" w:fill="auto"/>
          </w:tcPr>
          <w:p w:rsidR="00F03D6A" w:rsidRPr="00E04808" w:rsidRDefault="00F03D6A" w:rsidP="00871257">
            <w:pPr>
              <w:pStyle w:val="bodytextTable"/>
              <w:rPr>
                <w:bCs/>
              </w:rPr>
            </w:pPr>
            <w:r>
              <w:t>Basic mathematical functions.</w:t>
            </w:r>
          </w:p>
        </w:tc>
      </w:tr>
    </w:tbl>
    <w:p w:rsidR="00F03D6A" w:rsidRPr="00871257" w:rsidRDefault="00F03D6A" w:rsidP="00871257">
      <w:pPr>
        <w:pStyle w:val="bodytext"/>
        <w:spacing w:after="0"/>
        <w:rPr>
          <w:b/>
        </w:rPr>
      </w:pPr>
      <w:r w:rsidRPr="00871257">
        <w:rPr>
          <w:b/>
        </w:rPr>
        <w:t xml:space="preserve">Abs: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03D6A" w:rsidRPr="00E04808" w:rsidTr="00282367">
        <w:tc>
          <w:tcPr>
            <w:tcW w:w="1304" w:type="dxa"/>
            <w:shd w:val="clear" w:color="auto" w:fill="D9D9D9"/>
          </w:tcPr>
          <w:p w:rsidR="00F03D6A" w:rsidRPr="00871257" w:rsidRDefault="00F03D6A" w:rsidP="00871257">
            <w:pPr>
              <w:pStyle w:val="bodytext"/>
              <w:spacing w:after="0"/>
              <w:jc w:val="center"/>
              <w:rPr>
                <w:b/>
              </w:rPr>
            </w:pPr>
            <w:r w:rsidRPr="00871257">
              <w:rPr>
                <w:b/>
              </w:rPr>
              <w:t>Description</w:t>
            </w:r>
          </w:p>
        </w:tc>
        <w:tc>
          <w:tcPr>
            <w:tcW w:w="7804" w:type="dxa"/>
            <w:shd w:val="clear" w:color="auto" w:fill="auto"/>
          </w:tcPr>
          <w:p w:rsidR="00F03D6A" w:rsidRPr="00E04808" w:rsidRDefault="00F03D6A" w:rsidP="00871257">
            <w:pPr>
              <w:pStyle w:val="bodytextTable"/>
              <w:rPr>
                <w:bCs/>
              </w:rPr>
            </w:pPr>
            <w:r>
              <w:t>Returns the absolute value of a number.</w:t>
            </w:r>
          </w:p>
        </w:tc>
      </w:tr>
      <w:tr w:rsidR="00F03D6A" w:rsidRPr="00E04808" w:rsidTr="00282367">
        <w:tc>
          <w:tcPr>
            <w:tcW w:w="1304" w:type="dxa"/>
            <w:shd w:val="clear" w:color="auto" w:fill="D9D9D9"/>
          </w:tcPr>
          <w:p w:rsidR="00F03D6A" w:rsidRPr="00871257" w:rsidRDefault="00F03D6A" w:rsidP="00871257">
            <w:pPr>
              <w:pStyle w:val="bodytext"/>
              <w:spacing w:after="0"/>
              <w:jc w:val="center"/>
              <w:rPr>
                <w:b/>
              </w:rPr>
            </w:pPr>
            <w:r w:rsidRPr="00871257">
              <w:rPr>
                <w:b/>
              </w:rPr>
              <w:t>Remark</w:t>
            </w:r>
          </w:p>
        </w:tc>
        <w:tc>
          <w:tcPr>
            <w:tcW w:w="7804" w:type="dxa"/>
            <w:shd w:val="clear" w:color="auto" w:fill="auto"/>
          </w:tcPr>
          <w:p w:rsidR="00F03D6A" w:rsidRPr="00FC4C51" w:rsidRDefault="00F03D6A" w:rsidP="00871257">
            <w:pPr>
              <w:pStyle w:val="bodytextTable"/>
            </w:pPr>
          </w:p>
        </w:tc>
      </w:tr>
      <w:tr w:rsidR="00F03D6A" w:rsidRPr="00E04808" w:rsidTr="00282367">
        <w:tc>
          <w:tcPr>
            <w:tcW w:w="1304" w:type="dxa"/>
            <w:shd w:val="clear" w:color="auto" w:fill="D9D9D9"/>
          </w:tcPr>
          <w:p w:rsidR="00F03D6A" w:rsidRPr="00871257" w:rsidRDefault="00F03D6A" w:rsidP="00871257">
            <w:pPr>
              <w:pStyle w:val="bodytext"/>
              <w:spacing w:after="0"/>
              <w:jc w:val="center"/>
              <w:rPr>
                <w:b/>
              </w:rPr>
            </w:pPr>
            <w:r w:rsidRPr="00871257">
              <w:rPr>
                <w:b/>
              </w:rPr>
              <w:t>Example</w:t>
            </w:r>
          </w:p>
        </w:tc>
        <w:tc>
          <w:tcPr>
            <w:tcW w:w="7804" w:type="dxa"/>
            <w:shd w:val="clear" w:color="auto" w:fill="auto"/>
          </w:tcPr>
          <w:p w:rsidR="00F03D6A" w:rsidRPr="00871257" w:rsidRDefault="00FA4AB6" w:rsidP="00871257">
            <w:pPr>
              <w:pStyle w:val="bodytextTable"/>
            </w:pPr>
            <w:r>
              <w:t>E.g.</w:t>
            </w:r>
            <w:r w:rsidR="00F03D6A" w:rsidRPr="00871257">
              <w:t xml:space="preserve"> </w:t>
            </w:r>
            <w:r w:rsidR="007C6D04" w:rsidRPr="00871257">
              <w:rPr>
                <w:b/>
              </w:rPr>
              <w:t>Abs(-23.1)</w:t>
            </w:r>
            <w:r w:rsidR="007C6D04" w:rsidRPr="00871257">
              <w:t xml:space="preserve"> </w:t>
            </w:r>
            <w:r w:rsidR="00F03D6A" w:rsidRPr="00871257">
              <w:t>– returns 2</w:t>
            </w:r>
            <w:r w:rsidR="007C6D04" w:rsidRPr="00871257">
              <w:t>3</w:t>
            </w:r>
            <w:r w:rsidR="00F03D6A" w:rsidRPr="00871257">
              <w:t>.</w:t>
            </w:r>
            <w:r w:rsidR="007C6D04" w:rsidRPr="00871257">
              <w:t>1.</w:t>
            </w:r>
          </w:p>
        </w:tc>
      </w:tr>
    </w:tbl>
    <w:p w:rsidR="007C6D04" w:rsidRPr="00871257" w:rsidRDefault="007C6D04" w:rsidP="00871257">
      <w:pPr>
        <w:pStyle w:val="bodytext"/>
        <w:spacing w:after="0"/>
        <w:rPr>
          <w:b/>
        </w:rPr>
      </w:pPr>
      <w:proofErr w:type="spellStart"/>
      <w:r w:rsidRPr="00871257">
        <w:rPr>
          <w:b/>
        </w:rPr>
        <w:t>Acos</w:t>
      </w:r>
      <w:proofErr w:type="spellEnd"/>
      <w:r w:rsidRPr="00871257">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Description</w:t>
            </w:r>
          </w:p>
        </w:tc>
        <w:tc>
          <w:tcPr>
            <w:tcW w:w="7804" w:type="dxa"/>
            <w:shd w:val="clear" w:color="auto" w:fill="auto"/>
          </w:tcPr>
          <w:p w:rsidR="007C6D04" w:rsidRPr="00E04808" w:rsidRDefault="007C6D04" w:rsidP="00871257">
            <w:pPr>
              <w:pStyle w:val="bodytextTable"/>
              <w:rPr>
                <w:bCs/>
              </w:rPr>
            </w:pPr>
            <w:r>
              <w:t xml:space="preserve">Returns the </w:t>
            </w:r>
            <w:r>
              <w:rPr>
                <w:rStyle w:val="Emphasis"/>
                <w:rFonts w:ascii="Verdana" w:hAnsi="Verdana"/>
                <w:b/>
                <w:bCs/>
              </w:rPr>
              <w:t>arccosine</w:t>
            </w:r>
            <w:r>
              <w:t xml:space="preserve">, or </w:t>
            </w:r>
            <w:r>
              <w:rPr>
                <w:rStyle w:val="Emphasis"/>
                <w:rFonts w:ascii="Verdana" w:hAnsi="Verdana"/>
                <w:b/>
                <w:bCs/>
              </w:rPr>
              <w:t>inverse cosine</w:t>
            </w:r>
            <w:r>
              <w:t xml:space="preserve">, of a number. </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Remark</w:t>
            </w:r>
          </w:p>
        </w:tc>
        <w:tc>
          <w:tcPr>
            <w:tcW w:w="7804" w:type="dxa"/>
            <w:shd w:val="clear" w:color="auto" w:fill="auto"/>
          </w:tcPr>
          <w:p w:rsidR="007C6D04" w:rsidRPr="00FC4C51" w:rsidRDefault="007C6D04" w:rsidP="00871257">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Example</w:t>
            </w:r>
          </w:p>
        </w:tc>
        <w:tc>
          <w:tcPr>
            <w:tcW w:w="7804" w:type="dxa"/>
            <w:shd w:val="clear" w:color="auto" w:fill="auto"/>
          </w:tcPr>
          <w:p w:rsidR="007C6D04" w:rsidRPr="00E04808" w:rsidRDefault="00FA4AB6" w:rsidP="00871257">
            <w:pPr>
              <w:pStyle w:val="bodytextTable"/>
              <w:rPr>
                <w:bCs/>
              </w:rPr>
            </w:pPr>
            <w:r>
              <w:rPr>
                <w:bCs/>
              </w:rPr>
              <w:t>E.g.</w:t>
            </w:r>
            <w:r w:rsidR="007C6D04">
              <w:rPr>
                <w:bCs/>
              </w:rPr>
              <w:t xml:space="preserve"> </w:t>
            </w:r>
            <w:proofErr w:type="spellStart"/>
            <w:r w:rsidR="007C6D04" w:rsidRPr="00871257">
              <w:rPr>
                <w:b/>
              </w:rPr>
              <w:t>Acos</w:t>
            </w:r>
            <w:proofErr w:type="spellEnd"/>
            <w:r w:rsidR="007C6D04" w:rsidRPr="00871257">
              <w:rPr>
                <w:b/>
              </w:rPr>
              <w:t>(-.231)</w:t>
            </w:r>
            <w:r w:rsidR="007C6D04" w:rsidRPr="00871257">
              <w:t xml:space="preserve"> – returns 1.80390168255052.</w:t>
            </w:r>
          </w:p>
        </w:tc>
      </w:tr>
    </w:tbl>
    <w:p w:rsidR="00F47AAD" w:rsidRPr="00871257" w:rsidRDefault="00F47AAD" w:rsidP="00871257">
      <w:pPr>
        <w:pStyle w:val="bodytext"/>
        <w:spacing w:after="0"/>
        <w:rPr>
          <w:b/>
        </w:rPr>
      </w:pPr>
      <w:proofErr w:type="spellStart"/>
      <w:r w:rsidRPr="00871257">
        <w:rPr>
          <w:b/>
        </w:rPr>
        <w:t>Acosh</w:t>
      </w:r>
      <w:proofErr w:type="spellEnd"/>
      <w:r w:rsidRPr="00871257">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Description</w:t>
            </w:r>
          </w:p>
        </w:tc>
        <w:tc>
          <w:tcPr>
            <w:tcW w:w="7804" w:type="dxa"/>
            <w:shd w:val="clear" w:color="auto" w:fill="auto"/>
          </w:tcPr>
          <w:p w:rsidR="00F47AAD" w:rsidRPr="00E04808" w:rsidRDefault="00F47AAD" w:rsidP="00871257">
            <w:pPr>
              <w:pStyle w:val="bodytextTable"/>
              <w:rPr>
                <w:bCs/>
              </w:rPr>
            </w:pPr>
            <w:r>
              <w:t xml:space="preserve">Returns the </w:t>
            </w:r>
            <w:r>
              <w:rPr>
                <w:rStyle w:val="Emphasis"/>
                <w:rFonts w:ascii="Verdana" w:hAnsi="Verdana"/>
                <w:b/>
                <w:bCs/>
              </w:rPr>
              <w:t>inverse hyperbolic cosine</w:t>
            </w:r>
            <w:r>
              <w:t xml:space="preserve"> of the given number.</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Remark</w:t>
            </w:r>
          </w:p>
        </w:tc>
        <w:tc>
          <w:tcPr>
            <w:tcW w:w="7804" w:type="dxa"/>
            <w:shd w:val="clear" w:color="auto" w:fill="auto"/>
          </w:tcPr>
          <w:p w:rsidR="00F47AAD" w:rsidRPr="003327F1" w:rsidRDefault="003327F1" w:rsidP="00871257">
            <w:pPr>
              <w:pStyle w:val="bodytextTable"/>
            </w:pPr>
            <w:r w:rsidRPr="003327F1">
              <w:rPr>
                <w:bCs/>
              </w:rPr>
              <w:t>The input must be a real number greater than or equal to 1.</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Example</w:t>
            </w:r>
          </w:p>
        </w:tc>
        <w:tc>
          <w:tcPr>
            <w:tcW w:w="7804" w:type="dxa"/>
            <w:shd w:val="clear" w:color="auto" w:fill="auto"/>
          </w:tcPr>
          <w:p w:rsidR="00F47AAD" w:rsidRPr="00E04808" w:rsidRDefault="00FA4AB6" w:rsidP="00871257">
            <w:pPr>
              <w:pStyle w:val="bodytextTable"/>
              <w:rPr>
                <w:bCs/>
              </w:rPr>
            </w:pPr>
            <w:r>
              <w:rPr>
                <w:bCs/>
              </w:rPr>
              <w:t>E.g.</w:t>
            </w:r>
            <w:r w:rsidR="00F47AAD">
              <w:rPr>
                <w:bCs/>
              </w:rPr>
              <w:t xml:space="preserve"> </w:t>
            </w:r>
            <w:proofErr w:type="spellStart"/>
            <w:r w:rsidR="00F47AAD" w:rsidRPr="00871257">
              <w:rPr>
                <w:b/>
              </w:rPr>
              <w:t>Acos</w:t>
            </w:r>
            <w:r w:rsidR="003327F1" w:rsidRPr="00871257">
              <w:rPr>
                <w:b/>
              </w:rPr>
              <w:t>h</w:t>
            </w:r>
            <w:proofErr w:type="spellEnd"/>
            <w:r w:rsidR="00F47AAD" w:rsidRPr="00871257">
              <w:rPr>
                <w:b/>
              </w:rPr>
              <w:t>(1</w:t>
            </w:r>
            <w:r w:rsidR="003327F1" w:rsidRPr="00871257">
              <w:rPr>
                <w:b/>
              </w:rPr>
              <w:t>0</w:t>
            </w:r>
            <w:r w:rsidR="00F47AAD" w:rsidRPr="00871257">
              <w:rPr>
                <w:b/>
              </w:rPr>
              <w:t>)</w:t>
            </w:r>
            <w:r w:rsidR="00F47AAD" w:rsidRPr="00871257">
              <w:t xml:space="preserve"> – returns </w:t>
            </w:r>
            <w:r w:rsidR="003327F1" w:rsidRPr="00871257">
              <w:t>2.993223</w:t>
            </w:r>
            <w:r w:rsidR="00F47AAD" w:rsidRPr="00871257">
              <w:t>.</w:t>
            </w:r>
          </w:p>
        </w:tc>
      </w:tr>
    </w:tbl>
    <w:p w:rsidR="00207F64" w:rsidRPr="00C9030F" w:rsidRDefault="00207F64" w:rsidP="00C9030F">
      <w:pPr>
        <w:pStyle w:val="bodytext"/>
        <w:spacing w:after="0"/>
        <w:rPr>
          <w:b/>
        </w:rPr>
      </w:pPr>
      <w:proofErr w:type="spellStart"/>
      <w:r w:rsidRPr="00C9030F">
        <w:rPr>
          <w:b/>
        </w:rPr>
        <w:t>Asin</w:t>
      </w:r>
      <w:proofErr w:type="spellEnd"/>
      <w:r w:rsidRPr="00C9030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Description</w:t>
            </w:r>
          </w:p>
        </w:tc>
        <w:tc>
          <w:tcPr>
            <w:tcW w:w="7804" w:type="dxa"/>
            <w:shd w:val="clear" w:color="auto" w:fill="auto"/>
          </w:tcPr>
          <w:p w:rsidR="00207F64" w:rsidRPr="00E04808" w:rsidRDefault="00207F64" w:rsidP="00C9030F">
            <w:pPr>
              <w:pStyle w:val="bodytextTable"/>
              <w:rPr>
                <w:bCs/>
              </w:rPr>
            </w:pPr>
            <w:r>
              <w:t xml:space="preserve">Returns the </w:t>
            </w:r>
            <w:r>
              <w:rPr>
                <w:rStyle w:val="Emphasis"/>
                <w:rFonts w:ascii="Verdana" w:hAnsi="Verdana"/>
                <w:b/>
                <w:bCs/>
              </w:rPr>
              <w:t>arcsine</w:t>
            </w:r>
            <w:r>
              <w:t xml:space="preserve"> of the given number in radians, in the range -Pi/2 to Pi/2.</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Remark</w:t>
            </w:r>
          </w:p>
        </w:tc>
        <w:tc>
          <w:tcPr>
            <w:tcW w:w="7804" w:type="dxa"/>
            <w:shd w:val="clear" w:color="auto" w:fill="auto"/>
          </w:tcPr>
          <w:p w:rsidR="00207F64" w:rsidRPr="003327F1" w:rsidRDefault="00207F64" w:rsidP="00C9030F">
            <w:pPr>
              <w:pStyle w:val="bodytextTable"/>
            </w:pPr>
            <w:r w:rsidRPr="003327F1">
              <w:rPr>
                <w:bCs/>
              </w:rPr>
              <w:t xml:space="preserve">The input </w:t>
            </w:r>
            <w:r>
              <w:rPr>
                <w:bCs/>
              </w:rPr>
              <w:t xml:space="preserve">is the </w:t>
            </w:r>
            <w:proofErr w:type="spellStart"/>
            <w:r>
              <w:rPr>
                <w:bCs/>
              </w:rPr>
              <w:t>sine</w:t>
            </w:r>
            <w:proofErr w:type="spellEnd"/>
            <w:r>
              <w:rPr>
                <w:bCs/>
              </w:rPr>
              <w:t xml:space="preserve"> of the angle you want and must</w:t>
            </w:r>
            <w:r w:rsidR="008F76E4">
              <w:rPr>
                <w:bCs/>
              </w:rPr>
              <w:t xml:space="preserve"> be in the range</w:t>
            </w:r>
            <w:r>
              <w:rPr>
                <w:bCs/>
              </w:rPr>
              <w:t xml:space="preserve"> from -1 to 1.</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Example</w:t>
            </w:r>
          </w:p>
        </w:tc>
        <w:tc>
          <w:tcPr>
            <w:tcW w:w="7804" w:type="dxa"/>
            <w:shd w:val="clear" w:color="auto" w:fill="auto"/>
          </w:tcPr>
          <w:p w:rsidR="00207F64" w:rsidRPr="00E04808" w:rsidRDefault="00FA4AB6" w:rsidP="00C9030F">
            <w:pPr>
              <w:pStyle w:val="bodytextTable"/>
              <w:rPr>
                <w:bCs/>
              </w:rPr>
            </w:pPr>
            <w:r>
              <w:rPr>
                <w:bCs/>
              </w:rPr>
              <w:t>E.g.</w:t>
            </w:r>
            <w:r w:rsidR="00207F64">
              <w:rPr>
                <w:bCs/>
              </w:rPr>
              <w:t xml:space="preserve"> </w:t>
            </w:r>
            <w:proofErr w:type="spellStart"/>
            <w:r w:rsidR="00207F64" w:rsidRPr="00C9030F">
              <w:rPr>
                <w:b/>
              </w:rPr>
              <w:t>Asin</w:t>
            </w:r>
            <w:proofErr w:type="spellEnd"/>
            <w:r w:rsidR="00207F64" w:rsidRPr="00C9030F">
              <w:rPr>
                <w:b/>
              </w:rPr>
              <w:t xml:space="preserve">(-0.5) </w:t>
            </w:r>
            <w:r w:rsidR="00207F64" w:rsidRPr="00C9030F">
              <w:t>– returns 0.5236.</w:t>
            </w:r>
          </w:p>
        </w:tc>
      </w:tr>
    </w:tbl>
    <w:p w:rsidR="00021FAB" w:rsidRPr="00C9030F" w:rsidRDefault="00021FAB" w:rsidP="00C9030F">
      <w:pPr>
        <w:pStyle w:val="bodytext"/>
        <w:spacing w:after="0"/>
        <w:rPr>
          <w:b/>
        </w:rPr>
      </w:pPr>
      <w:proofErr w:type="spellStart"/>
      <w:r w:rsidRPr="00C9030F">
        <w:rPr>
          <w:b/>
        </w:rPr>
        <w:t>Asinh</w:t>
      </w:r>
      <w:proofErr w:type="spellEnd"/>
      <w:r w:rsidRPr="00C9030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Description</w:t>
            </w:r>
          </w:p>
        </w:tc>
        <w:tc>
          <w:tcPr>
            <w:tcW w:w="7804" w:type="dxa"/>
            <w:shd w:val="clear" w:color="auto" w:fill="auto"/>
          </w:tcPr>
          <w:p w:rsidR="00021FAB" w:rsidRPr="00E04808" w:rsidRDefault="00021FAB" w:rsidP="00C9030F">
            <w:pPr>
              <w:pStyle w:val="bodytextTable"/>
              <w:rPr>
                <w:bCs/>
              </w:rPr>
            </w:pPr>
            <w:r w:rsidRPr="000837D5">
              <w:t xml:space="preserve">Returns the </w:t>
            </w:r>
            <w:r w:rsidRPr="000837D5">
              <w:rPr>
                <w:iCs/>
              </w:rPr>
              <w:t>inverse hyperbolic sine</w:t>
            </w:r>
            <w:r w:rsidRPr="000837D5">
              <w:t xml:space="preserve"> of</w:t>
            </w:r>
            <w:r>
              <w:t xml:space="preserve"> a number.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Remark</w:t>
            </w:r>
          </w:p>
        </w:tc>
        <w:tc>
          <w:tcPr>
            <w:tcW w:w="7804" w:type="dxa"/>
            <w:shd w:val="clear" w:color="auto" w:fill="auto"/>
          </w:tcPr>
          <w:p w:rsidR="00021FAB" w:rsidRDefault="00021FAB" w:rsidP="00C9030F">
            <w:pPr>
              <w:pStyle w:val="bodytextTable"/>
              <w:rPr>
                <w:bCs/>
              </w:rPr>
            </w:pPr>
            <w:r w:rsidRPr="003327F1">
              <w:rPr>
                <w:bCs/>
              </w:rPr>
              <w:t xml:space="preserve">The input </w:t>
            </w:r>
            <w:r>
              <w:rPr>
                <w:bCs/>
              </w:rPr>
              <w:t>can be any real number.</w:t>
            </w:r>
          </w:p>
          <w:p w:rsidR="000837D5" w:rsidRPr="003327F1" w:rsidRDefault="00B946AB" w:rsidP="00C9030F">
            <w:pPr>
              <w:pStyle w:val="bodytextTable"/>
            </w:pPr>
            <w:r w:rsidRPr="006F3C48">
              <w:rPr>
                <w:bCs/>
                <w:sz w:val="16"/>
                <w:szCs w:val="16"/>
                <w:shd w:val="clear" w:color="auto" w:fill="FBD4B4"/>
              </w:rPr>
              <w:t>NOTE.</w:t>
            </w:r>
            <w:r w:rsidR="000837D5">
              <w:rPr>
                <w:bCs/>
              </w:rPr>
              <w:t xml:space="preserve"> </w:t>
            </w:r>
            <w:proofErr w:type="spellStart"/>
            <w:r w:rsidR="000837D5" w:rsidRPr="000837D5">
              <w:rPr>
                <w:rFonts w:cs="Arial"/>
                <w:b/>
                <w:i/>
                <w:iCs/>
              </w:rPr>
              <w:t>asinh</w:t>
            </w:r>
            <w:proofErr w:type="spellEnd"/>
            <w:r w:rsidR="000837D5" w:rsidRPr="000837D5">
              <w:rPr>
                <w:rFonts w:cs="Arial"/>
                <w:b/>
                <w:i/>
                <w:iCs/>
              </w:rPr>
              <w:t>(</w:t>
            </w:r>
            <w:proofErr w:type="spellStart"/>
            <w:r w:rsidR="000837D5" w:rsidRPr="000837D5">
              <w:rPr>
                <w:rFonts w:cs="Arial"/>
                <w:b/>
                <w:i/>
                <w:iCs/>
              </w:rPr>
              <w:t>sinh</w:t>
            </w:r>
            <w:proofErr w:type="spellEnd"/>
            <w:r w:rsidR="000837D5" w:rsidRPr="000837D5">
              <w:rPr>
                <w:rFonts w:cs="Arial"/>
                <w:b/>
                <w:i/>
                <w:iCs/>
              </w:rPr>
              <w:t xml:space="preserve">(n)) </w:t>
            </w:r>
            <w:r w:rsidR="000837D5">
              <w:rPr>
                <w:bCs/>
              </w:rPr>
              <w:t xml:space="preserve">returns </w:t>
            </w:r>
            <w:r w:rsidR="000837D5" w:rsidRPr="000837D5">
              <w:rPr>
                <w:b/>
                <w:bCs/>
                <w:i/>
              </w:rPr>
              <w:t>n</w:t>
            </w:r>
            <w:r w:rsidR="000837D5">
              <w:rPr>
                <w:bCs/>
              </w:rPr>
              <w:t xml:space="preserve">.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Example</w:t>
            </w:r>
          </w:p>
        </w:tc>
        <w:tc>
          <w:tcPr>
            <w:tcW w:w="7804" w:type="dxa"/>
            <w:shd w:val="clear" w:color="auto" w:fill="auto"/>
          </w:tcPr>
          <w:p w:rsidR="00021FAB" w:rsidRPr="00E04808" w:rsidRDefault="00FA4AB6" w:rsidP="00C9030F">
            <w:pPr>
              <w:pStyle w:val="bodytextTable"/>
              <w:rPr>
                <w:bCs/>
              </w:rPr>
            </w:pPr>
            <w:r>
              <w:rPr>
                <w:bCs/>
              </w:rPr>
              <w:t>E.g.</w:t>
            </w:r>
            <w:r w:rsidR="00021FAB">
              <w:rPr>
                <w:bCs/>
              </w:rPr>
              <w:t xml:space="preserve"> </w:t>
            </w:r>
            <w:proofErr w:type="spellStart"/>
            <w:r w:rsidR="00021FAB" w:rsidRPr="00C9030F">
              <w:rPr>
                <w:b/>
              </w:rPr>
              <w:t>Asin</w:t>
            </w:r>
            <w:r w:rsidR="003825F3" w:rsidRPr="00C9030F">
              <w:rPr>
                <w:b/>
              </w:rPr>
              <w:t>h</w:t>
            </w:r>
            <w:proofErr w:type="spellEnd"/>
            <w:r w:rsidR="00021FAB" w:rsidRPr="00C9030F">
              <w:rPr>
                <w:b/>
              </w:rPr>
              <w:t>(-2.5)</w:t>
            </w:r>
            <w:r w:rsidR="00021FAB" w:rsidRPr="00C9030F">
              <w:t xml:space="preserve"> – returns -1.64723.</w:t>
            </w:r>
          </w:p>
        </w:tc>
      </w:tr>
    </w:tbl>
    <w:p w:rsidR="004A5968" w:rsidRPr="00E221AD" w:rsidRDefault="004A5968" w:rsidP="00E221AD">
      <w:pPr>
        <w:pStyle w:val="bodytext"/>
        <w:spacing w:after="0"/>
        <w:rPr>
          <w:b/>
        </w:rPr>
      </w:pPr>
      <w:proofErr w:type="spellStart"/>
      <w:r w:rsidRPr="00E221AD">
        <w:rPr>
          <w:b/>
        </w:rPr>
        <w:t>Atan</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lastRenderedPageBreak/>
              <w:t>Description</w:t>
            </w:r>
          </w:p>
        </w:tc>
        <w:tc>
          <w:tcPr>
            <w:tcW w:w="7804" w:type="dxa"/>
            <w:shd w:val="clear" w:color="auto" w:fill="auto"/>
          </w:tcPr>
          <w:p w:rsidR="004A5968" w:rsidRPr="00E04808" w:rsidRDefault="004A5968" w:rsidP="00E221AD">
            <w:pPr>
              <w:pStyle w:val="bodytextTable"/>
              <w:rPr>
                <w:bCs/>
              </w:rPr>
            </w:pPr>
            <w:r w:rsidRPr="000837D5">
              <w:t xml:space="preserve">Returns the </w:t>
            </w:r>
            <w:r>
              <w:t xml:space="preserve">arctangent, inverse tangent of a number. </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Remark</w:t>
            </w:r>
          </w:p>
        </w:tc>
        <w:tc>
          <w:tcPr>
            <w:tcW w:w="7804" w:type="dxa"/>
            <w:shd w:val="clear" w:color="auto" w:fill="auto"/>
          </w:tcPr>
          <w:p w:rsidR="004A5968" w:rsidRDefault="004A5968" w:rsidP="00E221AD">
            <w:pPr>
              <w:pStyle w:val="bodytextTable"/>
              <w:rPr>
                <w:bCs/>
              </w:rPr>
            </w:pPr>
            <w:r w:rsidRPr="003327F1">
              <w:rPr>
                <w:bCs/>
              </w:rPr>
              <w:t xml:space="preserve">The input </w:t>
            </w:r>
            <w:r>
              <w:rPr>
                <w:bCs/>
              </w:rPr>
              <w:t>can be any real number.</w:t>
            </w:r>
          </w:p>
          <w:p w:rsidR="004A5968" w:rsidRPr="003327F1" w:rsidRDefault="004A5968" w:rsidP="00E221AD">
            <w:pPr>
              <w:pStyle w:val="bodytextTable"/>
            </w:pPr>
            <w:proofErr w:type="spellStart"/>
            <w:r>
              <w:rPr>
                <w:bCs/>
              </w:rPr>
              <w:t>Atan</w:t>
            </w:r>
            <w:proofErr w:type="spellEnd"/>
            <w:r>
              <w:rPr>
                <w:bCs/>
              </w:rPr>
              <w:t xml:space="preserve"> returns an angle given in radians </w:t>
            </w:r>
            <w:r>
              <w:t>in the range -Pi/2 to Pi/2.</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Example</w:t>
            </w:r>
          </w:p>
        </w:tc>
        <w:tc>
          <w:tcPr>
            <w:tcW w:w="7804" w:type="dxa"/>
            <w:shd w:val="clear" w:color="auto" w:fill="auto"/>
          </w:tcPr>
          <w:p w:rsidR="004A5968" w:rsidRPr="00E221AD" w:rsidRDefault="00FA4AB6" w:rsidP="00E221AD">
            <w:pPr>
              <w:pStyle w:val="bodytextTable"/>
            </w:pPr>
            <w:r>
              <w:t>E.g.</w:t>
            </w:r>
            <w:r w:rsidR="004A5968" w:rsidRPr="00E221AD">
              <w:t xml:space="preserve"> </w:t>
            </w:r>
            <w:proofErr w:type="spellStart"/>
            <w:r w:rsidR="004A5968" w:rsidRPr="00E221AD">
              <w:rPr>
                <w:b/>
              </w:rPr>
              <w:t>A</w:t>
            </w:r>
            <w:r w:rsidR="00DB4C23" w:rsidRPr="00E221AD">
              <w:rPr>
                <w:b/>
              </w:rPr>
              <w:t>tan</w:t>
            </w:r>
            <w:proofErr w:type="spellEnd"/>
            <w:r w:rsidR="004A5968" w:rsidRPr="00E221AD">
              <w:rPr>
                <w:b/>
              </w:rPr>
              <w:t>(</w:t>
            </w:r>
            <w:r w:rsidR="00DB4C23" w:rsidRPr="00E221AD">
              <w:rPr>
                <w:b/>
              </w:rPr>
              <w:t>1</w:t>
            </w:r>
            <w:r w:rsidR="004A5968" w:rsidRPr="00E221AD">
              <w:rPr>
                <w:b/>
              </w:rPr>
              <w:t>)</w:t>
            </w:r>
            <w:r w:rsidR="004A5968" w:rsidRPr="00E221AD">
              <w:t xml:space="preserve"> – returns </w:t>
            </w:r>
            <w:r w:rsidR="00DB4C23" w:rsidRPr="00E221AD">
              <w:t>0.785398 (pi/4)</w:t>
            </w:r>
            <w:r w:rsidR="004A5968" w:rsidRPr="00E221AD">
              <w:t>.</w:t>
            </w:r>
          </w:p>
        </w:tc>
      </w:tr>
    </w:tbl>
    <w:p w:rsidR="00DB4C23" w:rsidRPr="00E221AD" w:rsidRDefault="00DB4C23" w:rsidP="00E221AD">
      <w:pPr>
        <w:pStyle w:val="bodytext"/>
        <w:spacing w:after="0"/>
        <w:rPr>
          <w:b/>
        </w:rPr>
      </w:pPr>
      <w:r w:rsidRPr="00E221AD">
        <w:rPr>
          <w:b/>
        </w:rPr>
        <w:t xml:space="preserve">Atan2: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DB4C23" w:rsidRDefault="00DB4C23" w:rsidP="00E221AD">
            <w:pPr>
              <w:pStyle w:val="bodytextTable"/>
              <w:rPr>
                <w:iCs/>
              </w:rPr>
            </w:pPr>
            <w:r>
              <w:t xml:space="preserve">Returns the angle from the </w:t>
            </w:r>
            <w:r>
              <w:rPr>
                <w:rStyle w:val="StrongEmphasis"/>
                <w:rFonts w:ascii="Verdana" w:hAnsi="Verdana"/>
              </w:rPr>
              <w:t>x-axis</w:t>
            </w:r>
            <w:r>
              <w:t xml:space="preserve"> to a line containing the origin </w:t>
            </w:r>
            <w:r>
              <w:rPr>
                <w:rStyle w:val="StrongEmphasis"/>
                <w:rFonts w:ascii="Verdana" w:hAnsi="Verdana"/>
              </w:rPr>
              <w:t>(0, 0)</w:t>
            </w:r>
            <w:r>
              <w:t xml:space="preserve"> and a point with coordinates (</w:t>
            </w:r>
            <w:proofErr w:type="spellStart"/>
            <w:r>
              <w:t>x,y</w:t>
            </w:r>
            <w:proofErr w:type="spellEnd"/>
            <w:r>
              <w:t>)</w:t>
            </w:r>
            <w:r w:rsidR="008F76E4">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Default="00DB4C23" w:rsidP="00E221AD">
            <w:pPr>
              <w:pStyle w:val="bodytextTable"/>
              <w:rPr>
                <w:bCs/>
              </w:rPr>
            </w:pPr>
            <w:r w:rsidRPr="003327F1">
              <w:rPr>
                <w:bCs/>
              </w:rPr>
              <w:t xml:space="preserve">The input </w:t>
            </w:r>
            <w:r>
              <w:rPr>
                <w:bCs/>
              </w:rPr>
              <w:t>requires two values, the x and y coordinate</w:t>
            </w:r>
            <w:r w:rsidR="008F76E4">
              <w:rPr>
                <w:bCs/>
              </w:rPr>
              <w:t>s</w:t>
            </w:r>
            <w:r>
              <w:rPr>
                <w:bCs/>
              </w:rPr>
              <w:t xml:space="preserve">. </w:t>
            </w:r>
          </w:p>
          <w:p w:rsidR="00DB4C23" w:rsidRDefault="00B946AB" w:rsidP="00E221AD">
            <w:pPr>
              <w:pStyle w:val="bodytextTable"/>
              <w:rPr>
                <w:bCs/>
              </w:rPr>
            </w:pPr>
            <w:r w:rsidRPr="006F3C48">
              <w:rPr>
                <w:bCs/>
                <w:sz w:val="16"/>
                <w:szCs w:val="16"/>
                <w:shd w:val="clear" w:color="auto" w:fill="FBD4B4"/>
              </w:rPr>
              <w:t>NOTE.</w:t>
            </w:r>
            <w:r w:rsidR="00DB4C23">
              <w:rPr>
                <w:bCs/>
              </w:rPr>
              <w:t xml:space="preserve"> If both </w:t>
            </w:r>
            <w:proofErr w:type="spellStart"/>
            <w:r w:rsidR="00DB4C23">
              <w:rPr>
                <w:bCs/>
              </w:rPr>
              <w:t>x,y</w:t>
            </w:r>
            <w:proofErr w:type="spellEnd"/>
            <w:r w:rsidR="00DB4C23">
              <w:rPr>
                <w:bCs/>
              </w:rPr>
              <w:t xml:space="preserve"> are 0</w:t>
            </w:r>
            <w:r w:rsidR="00897A7D">
              <w:rPr>
                <w:bCs/>
              </w:rPr>
              <w:t>,</w:t>
            </w:r>
            <w:r w:rsidR="00DB4C23">
              <w:rPr>
                <w:bCs/>
              </w:rPr>
              <w:t xml:space="preserve"> then Atan2 will return the error </w:t>
            </w:r>
            <w:r w:rsidR="00DB4C23" w:rsidRPr="00DB4C23">
              <w:rPr>
                <w:b/>
                <w:bCs/>
              </w:rPr>
              <w:t>#Div/0!</w:t>
            </w:r>
          </w:p>
          <w:p w:rsidR="00DB4C23" w:rsidRPr="003327F1" w:rsidRDefault="00DB4C23" w:rsidP="00E221AD">
            <w:pPr>
              <w:pStyle w:val="bodytextTable"/>
            </w:pPr>
            <w:r>
              <w:t xml:space="preserve">A negative result represents a clockwise angle. </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r w:rsidR="00DB4C23" w:rsidRPr="00E221AD">
              <w:rPr>
                <w:b/>
              </w:rPr>
              <w:t>Atan2(1, 1)</w:t>
            </w:r>
            <w:r w:rsidR="00DB4C23">
              <w:rPr>
                <w:b/>
                <w:i/>
                <w:iCs/>
                <w:color w:val="000000"/>
              </w:rPr>
              <w:t xml:space="preserve"> </w:t>
            </w:r>
            <w:r w:rsidR="00DB4C23">
              <w:rPr>
                <w:bCs/>
              </w:rPr>
              <w:t xml:space="preserve">– </w:t>
            </w:r>
            <w:r w:rsidR="00DB4C23" w:rsidRPr="00207F64">
              <w:rPr>
                <w:bCs/>
              </w:rPr>
              <w:t xml:space="preserve">returns </w:t>
            </w:r>
            <w:r w:rsidR="00DB4C23">
              <w:rPr>
                <w:bCs/>
              </w:rPr>
              <w:t>0.785398 (pi/4)</w:t>
            </w:r>
            <w:r w:rsidR="00DB4C23" w:rsidRPr="003327F1">
              <w:rPr>
                <w:bCs/>
                <w:i/>
              </w:rPr>
              <w:t>.</w:t>
            </w:r>
          </w:p>
        </w:tc>
      </w:tr>
    </w:tbl>
    <w:p w:rsidR="00DB4C23" w:rsidRPr="00E221AD" w:rsidRDefault="00DB4C23" w:rsidP="00E221AD">
      <w:pPr>
        <w:pStyle w:val="bodytext"/>
        <w:spacing w:after="0"/>
        <w:rPr>
          <w:b/>
        </w:rPr>
      </w:pPr>
      <w:proofErr w:type="spellStart"/>
      <w:r w:rsidRPr="00E221AD">
        <w:rPr>
          <w:b/>
        </w:rPr>
        <w:t>Atanh</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E04808" w:rsidRDefault="00DB4C23" w:rsidP="00E221AD">
            <w:pPr>
              <w:pStyle w:val="bodytextTable"/>
              <w:rPr>
                <w:bCs/>
              </w:rPr>
            </w:pPr>
            <w:r w:rsidRPr="00DB4C23">
              <w:rPr>
                <w:bCs/>
              </w:rPr>
              <w:t xml:space="preserve">Returns the </w:t>
            </w:r>
            <w:r w:rsidRPr="00DB4C23">
              <w:t>inverse hyperbolic tangent</w:t>
            </w:r>
            <w:r w:rsidRPr="00DB4C23">
              <w:rPr>
                <w:bCs/>
              </w:rPr>
              <w:t xml:space="preserve"> of a </w:t>
            </w:r>
            <w:r w:rsidRPr="00DB4C23">
              <w:t>number</w:t>
            </w:r>
            <w:r w:rsidRPr="00DB4C23">
              <w:rPr>
                <w:b/>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Pr="00FC4C51" w:rsidRDefault="00DB4C23" w:rsidP="00E221AD">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r>
            <w:r w:rsidR="00B946AB" w:rsidRPr="006F3C48">
              <w:rPr>
                <w:bCs/>
                <w:sz w:val="16"/>
                <w:szCs w:val="16"/>
                <w:shd w:val="clear" w:color="auto" w:fill="FBD4B4"/>
              </w:rPr>
              <w:t>NOTE.</w:t>
            </w:r>
            <w:r w:rsidR="002C22E4" w:rsidRPr="00AF211B">
              <w:rPr>
                <w:bCs/>
              </w:rPr>
              <w:t xml:space="preserve"> </w:t>
            </w:r>
            <w:proofErr w:type="spellStart"/>
            <w:r w:rsidR="002C22E4">
              <w:rPr>
                <w:rFonts w:cs="Arial"/>
                <w:b/>
                <w:i/>
              </w:rPr>
              <w:t>Atan</w:t>
            </w:r>
            <w:r w:rsidR="002C22E4" w:rsidRPr="000837D5">
              <w:rPr>
                <w:rFonts w:cs="Arial"/>
                <w:b/>
                <w:i/>
              </w:rPr>
              <w:t>h</w:t>
            </w:r>
            <w:proofErr w:type="spellEnd"/>
            <w:r w:rsidR="002C22E4" w:rsidRPr="000837D5">
              <w:rPr>
                <w:rFonts w:cs="Arial"/>
                <w:b/>
                <w:i/>
              </w:rPr>
              <w:t>(</w:t>
            </w:r>
            <w:proofErr w:type="spellStart"/>
            <w:r w:rsidR="002C22E4">
              <w:rPr>
                <w:rFonts w:cs="Arial"/>
                <w:b/>
                <w:i/>
              </w:rPr>
              <w:t>tan</w:t>
            </w:r>
            <w:r w:rsidR="002C22E4" w:rsidRPr="000837D5">
              <w:rPr>
                <w:rFonts w:cs="Arial"/>
                <w:b/>
                <w:i/>
              </w:rPr>
              <w:t>h</w:t>
            </w:r>
            <w:proofErr w:type="spellEnd"/>
            <w:r w:rsidR="002C22E4" w:rsidRPr="000837D5">
              <w:rPr>
                <w:rFonts w:cs="Arial"/>
                <w:b/>
                <w:i/>
              </w:rPr>
              <w:t xml:space="preserve">(n)) </w:t>
            </w:r>
            <w:r w:rsidR="002C22E4">
              <w:rPr>
                <w:bCs/>
              </w:rPr>
              <w:t xml:space="preserve">returns </w:t>
            </w:r>
            <w:r w:rsidR="002C22E4" w:rsidRPr="000837D5">
              <w:rPr>
                <w:b/>
                <w:bCs/>
                <w:i/>
              </w:rPr>
              <w:t>n</w:t>
            </w:r>
            <w:r w:rsidR="002C22E4">
              <w:rPr>
                <w:bCs/>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proofErr w:type="spellStart"/>
            <w:r w:rsidR="00DB4C23" w:rsidRPr="00E221AD">
              <w:rPr>
                <w:b/>
              </w:rPr>
              <w:t>A</w:t>
            </w:r>
            <w:r w:rsidR="002C22E4" w:rsidRPr="00E221AD">
              <w:rPr>
                <w:b/>
              </w:rPr>
              <w:t>tanh</w:t>
            </w:r>
            <w:proofErr w:type="spellEnd"/>
            <w:r w:rsidR="00DB4C23" w:rsidRPr="00E221AD">
              <w:rPr>
                <w:b/>
              </w:rPr>
              <w:t>(.</w:t>
            </w:r>
            <w:r w:rsidR="002C22E4" w:rsidRPr="00E221AD">
              <w:rPr>
                <w:b/>
              </w:rPr>
              <w:t>76159416</w:t>
            </w:r>
            <w:r w:rsidR="00DB4C23" w:rsidRPr="00E221AD">
              <w:rPr>
                <w:b/>
              </w:rPr>
              <w:t>)</w:t>
            </w:r>
            <w:r w:rsidR="00DB4C23" w:rsidRPr="00E221AD">
              <w:t xml:space="preserve"> –</w:t>
            </w:r>
            <w:r w:rsidR="00DB4C23">
              <w:rPr>
                <w:bCs/>
              </w:rPr>
              <w:t xml:space="preserve"> returns </w:t>
            </w:r>
            <w:r w:rsidR="00DB4C23" w:rsidRPr="007C6D04">
              <w:rPr>
                <w:bCs/>
              </w:rPr>
              <w:t>1</w:t>
            </w:r>
            <w:r w:rsidR="002C22E4">
              <w:rPr>
                <w:bCs/>
              </w:rPr>
              <w:t xml:space="preserve"> (approximately).</w:t>
            </w:r>
          </w:p>
        </w:tc>
      </w:tr>
    </w:tbl>
    <w:p w:rsidR="004F62BB" w:rsidRPr="00E221AD" w:rsidRDefault="004F62BB" w:rsidP="00E221AD">
      <w:pPr>
        <w:pStyle w:val="bodytext"/>
        <w:spacing w:after="0"/>
        <w:rPr>
          <w:b/>
        </w:rPr>
      </w:pPr>
      <w:r w:rsidRPr="00E221AD">
        <w:rPr>
          <w:b/>
        </w:rPr>
        <w:t xml:space="preserve">Ceiling: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Description</w:t>
            </w:r>
          </w:p>
        </w:tc>
        <w:tc>
          <w:tcPr>
            <w:tcW w:w="7804" w:type="dxa"/>
            <w:shd w:val="clear" w:color="auto" w:fill="auto"/>
          </w:tcPr>
          <w:p w:rsidR="004F62BB" w:rsidRPr="00E04808" w:rsidRDefault="004F62BB" w:rsidP="00E221AD">
            <w:pPr>
              <w:pStyle w:val="bodytextTable"/>
              <w:rPr>
                <w:bCs/>
              </w:rPr>
            </w:pPr>
            <w:r>
              <w:t xml:space="preserve">Returns </w:t>
            </w:r>
            <w:r w:rsidR="008F76E4">
              <w:t xml:space="preserve">the </w:t>
            </w:r>
            <w:r>
              <w:t>number rounded up, away from zero, to the nearest multiple of significance.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Remark</w:t>
            </w:r>
          </w:p>
        </w:tc>
        <w:tc>
          <w:tcPr>
            <w:tcW w:w="7804" w:type="dxa"/>
            <w:shd w:val="clear" w:color="auto" w:fill="auto"/>
          </w:tcPr>
          <w:p w:rsidR="004F62BB" w:rsidRDefault="004F62BB" w:rsidP="00E221AD">
            <w:pPr>
              <w:pStyle w:val="bodytextTable"/>
              <w:rPr>
                <w:bCs/>
              </w:rPr>
            </w:pPr>
            <w:r w:rsidRPr="003327F1">
              <w:rPr>
                <w:bCs/>
              </w:rPr>
              <w:t xml:space="preserve">The input </w:t>
            </w:r>
            <w:r>
              <w:rPr>
                <w:bCs/>
              </w:rPr>
              <w:t>requires two values, the number to be rounded and the multiple of significance.</w:t>
            </w:r>
          </w:p>
          <w:p w:rsidR="004F62BB" w:rsidRDefault="004F62BB" w:rsidP="00E221AD">
            <w:pPr>
              <w:pStyle w:val="bodytextTable"/>
            </w:pPr>
            <w:r>
              <w:t>Regardless of the sign of number, a value is rounded up when adjusted away from zero.</w:t>
            </w:r>
          </w:p>
          <w:p w:rsidR="004F62BB" w:rsidRPr="00FC4C51" w:rsidRDefault="00B946AB" w:rsidP="00E221AD">
            <w:pPr>
              <w:pStyle w:val="bodytextTable"/>
            </w:pPr>
            <w:r w:rsidRPr="006F3C48">
              <w:rPr>
                <w:rStyle w:val="StrongEmphasis"/>
                <w:rFonts w:ascii="Verdana" w:hAnsi="Verdana"/>
                <w:b w:val="0"/>
                <w:sz w:val="16"/>
                <w:szCs w:val="16"/>
                <w:shd w:val="clear" w:color="auto" w:fill="FBD4B4"/>
              </w:rPr>
              <w:t>NOTE.</w:t>
            </w:r>
            <w:r w:rsidR="004F62BB">
              <w:rPr>
                <w:rStyle w:val="StrongEmphasis"/>
                <w:rFonts w:ascii="Verdana" w:hAnsi="Verdana"/>
                <w:b w:val="0"/>
              </w:rPr>
              <w:t xml:space="preserve"> </w:t>
            </w:r>
            <w:r w:rsidR="004F62BB">
              <w:t xml:space="preserve">If the argument is non-numeric, then </w:t>
            </w:r>
            <w:r w:rsidR="004F62BB">
              <w:rPr>
                <w:rStyle w:val="StrongEmphasis"/>
                <w:rFonts w:ascii="Verdana" w:hAnsi="Verdana"/>
                <w:b w:val="0"/>
              </w:rPr>
              <w:t>Ceiling</w:t>
            </w:r>
            <w:r w:rsidR="004F62BB">
              <w:t xml:space="preserve"> returns the error </w:t>
            </w:r>
            <w:r w:rsidR="004F62BB">
              <w:rPr>
                <w:rStyle w:val="StrongEmphasis"/>
                <w:rFonts w:ascii="Verdana" w:hAnsi="Verdana"/>
              </w:rPr>
              <w:t>#VALUE!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Example</w:t>
            </w:r>
          </w:p>
        </w:tc>
        <w:tc>
          <w:tcPr>
            <w:tcW w:w="7804" w:type="dxa"/>
            <w:shd w:val="clear" w:color="auto" w:fill="auto"/>
          </w:tcPr>
          <w:p w:rsidR="004F62BB" w:rsidRPr="00E04808" w:rsidRDefault="00FA4AB6" w:rsidP="00E221AD">
            <w:pPr>
              <w:pStyle w:val="bodytextTable"/>
              <w:rPr>
                <w:bCs/>
              </w:rPr>
            </w:pPr>
            <w:r>
              <w:rPr>
                <w:bCs/>
              </w:rPr>
              <w:t>E.g.</w:t>
            </w:r>
            <w:r w:rsidR="004F62BB">
              <w:rPr>
                <w:bCs/>
              </w:rPr>
              <w:t xml:space="preserve"> </w:t>
            </w:r>
            <w:r w:rsidR="004F62BB" w:rsidRPr="00E221AD">
              <w:rPr>
                <w:b/>
              </w:rPr>
              <w:t xml:space="preserve">Ceiling(4.42,.05) </w:t>
            </w:r>
            <w:r w:rsidR="004F62BB" w:rsidRPr="00E221AD">
              <w:t>–</w:t>
            </w:r>
            <w:r w:rsidR="004F62BB">
              <w:rPr>
                <w:bCs/>
              </w:rPr>
              <w:t xml:space="preserve"> returns 4.45.</w:t>
            </w:r>
          </w:p>
        </w:tc>
      </w:tr>
    </w:tbl>
    <w:p w:rsidR="00E0670B" w:rsidRPr="00E221AD" w:rsidRDefault="00E0670B" w:rsidP="00E221AD">
      <w:pPr>
        <w:pStyle w:val="bodytext"/>
        <w:spacing w:after="0"/>
        <w:rPr>
          <w:b/>
        </w:rPr>
      </w:pPr>
      <w:r w:rsidRPr="00E221AD">
        <w:rPr>
          <w:b/>
        </w:rPr>
        <w:t xml:space="preserve">Cos: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Description</w:t>
            </w:r>
          </w:p>
        </w:tc>
        <w:tc>
          <w:tcPr>
            <w:tcW w:w="7804" w:type="dxa"/>
            <w:shd w:val="clear" w:color="auto" w:fill="auto"/>
          </w:tcPr>
          <w:p w:rsidR="00E0670B" w:rsidRPr="00E04808" w:rsidRDefault="00E0670B" w:rsidP="00E221AD">
            <w:pPr>
              <w:pStyle w:val="bodytextTable"/>
              <w:rPr>
                <w:bCs/>
              </w:rPr>
            </w:pPr>
            <w:r>
              <w:t xml:space="preserve">Returns </w:t>
            </w:r>
            <w:r w:rsidRPr="008F76E4">
              <w:t xml:space="preserve">the </w:t>
            </w:r>
            <w:r w:rsidRPr="008F76E4">
              <w:rPr>
                <w:rStyle w:val="Emphasis"/>
                <w:rFonts w:ascii="Verdana" w:hAnsi="Verdana"/>
                <w:bCs/>
              </w:rPr>
              <w:t>cosine</w:t>
            </w:r>
            <w:r w:rsidRPr="008F76E4">
              <w:t>,</w:t>
            </w:r>
            <w:r>
              <w:t xml:space="preserve"> of an angle in radians.</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Remark</w:t>
            </w:r>
          </w:p>
        </w:tc>
        <w:tc>
          <w:tcPr>
            <w:tcW w:w="7804" w:type="dxa"/>
            <w:shd w:val="clear" w:color="auto" w:fill="auto"/>
          </w:tcPr>
          <w:p w:rsidR="00E0670B" w:rsidRPr="00FC4C51" w:rsidRDefault="00E0670B" w:rsidP="00E221AD">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lastRenderedPageBreak/>
              <w:t>Example</w:t>
            </w:r>
          </w:p>
        </w:tc>
        <w:tc>
          <w:tcPr>
            <w:tcW w:w="7804" w:type="dxa"/>
            <w:shd w:val="clear" w:color="auto" w:fill="auto"/>
          </w:tcPr>
          <w:p w:rsidR="00E0670B" w:rsidRPr="00E04808" w:rsidRDefault="00FA4AB6" w:rsidP="00E221AD">
            <w:pPr>
              <w:pStyle w:val="bodytextTable"/>
              <w:rPr>
                <w:bCs/>
              </w:rPr>
            </w:pPr>
            <w:r>
              <w:rPr>
                <w:bCs/>
              </w:rPr>
              <w:t>E.g.</w:t>
            </w:r>
            <w:r w:rsidR="00E0670B">
              <w:rPr>
                <w:bCs/>
              </w:rPr>
              <w:t xml:space="preserve"> </w:t>
            </w:r>
            <w:r w:rsidR="00E0670B" w:rsidRPr="00E221AD">
              <w:rPr>
                <w:b/>
              </w:rPr>
              <w:t>Cos(1.047)</w:t>
            </w:r>
            <w:r w:rsidR="00E0670B" w:rsidRPr="00E221AD">
              <w:t xml:space="preserve"> – returns 0.500171.</w:t>
            </w:r>
          </w:p>
        </w:tc>
      </w:tr>
    </w:tbl>
    <w:p w:rsidR="0023064D" w:rsidRPr="00E221AD" w:rsidRDefault="0023064D" w:rsidP="00E221AD">
      <w:pPr>
        <w:pStyle w:val="bodytext"/>
        <w:spacing w:after="0"/>
        <w:rPr>
          <w:b/>
        </w:rPr>
      </w:pPr>
      <w:proofErr w:type="spellStart"/>
      <w:r w:rsidRPr="00E221AD">
        <w:rPr>
          <w:b/>
        </w:rPr>
        <w:t>Cos</w:t>
      </w:r>
      <w:r w:rsidR="002F1AFD" w:rsidRPr="00E221AD">
        <w:rPr>
          <w:b/>
        </w:rPr>
        <w:t>h</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t>Description</w:t>
            </w:r>
          </w:p>
        </w:tc>
        <w:tc>
          <w:tcPr>
            <w:tcW w:w="7627" w:type="dxa"/>
            <w:shd w:val="clear" w:color="auto" w:fill="auto"/>
          </w:tcPr>
          <w:p w:rsidR="0023064D" w:rsidRPr="00E04808" w:rsidRDefault="0023064D" w:rsidP="00E221AD">
            <w:pPr>
              <w:pStyle w:val="bodytextTable"/>
              <w:rPr>
                <w:bCs/>
              </w:rPr>
            </w:pPr>
            <w:r>
              <w:t xml:space="preserve">Returns the </w:t>
            </w:r>
            <w:r>
              <w:rPr>
                <w:rStyle w:val="Emphasis"/>
                <w:rFonts w:ascii="Verdana" w:hAnsi="Verdana"/>
                <w:b/>
                <w:bCs/>
              </w:rPr>
              <w:t>hyperbolic cosine</w:t>
            </w:r>
            <w:r>
              <w:t xml:space="preserve"> of a number.</w:t>
            </w:r>
          </w:p>
        </w:tc>
      </w:tr>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t>Example</w:t>
            </w:r>
          </w:p>
        </w:tc>
        <w:tc>
          <w:tcPr>
            <w:tcW w:w="7627" w:type="dxa"/>
            <w:shd w:val="clear" w:color="auto" w:fill="auto"/>
          </w:tcPr>
          <w:p w:rsidR="0023064D" w:rsidRPr="00E04808" w:rsidRDefault="00FA4AB6" w:rsidP="00E221AD">
            <w:pPr>
              <w:pStyle w:val="bodytextTable"/>
              <w:rPr>
                <w:bCs/>
              </w:rPr>
            </w:pPr>
            <w:r>
              <w:rPr>
                <w:bCs/>
              </w:rPr>
              <w:t>E.g.</w:t>
            </w:r>
            <w:r w:rsidR="0023064D" w:rsidRPr="00E221AD">
              <w:t xml:space="preserve"> </w:t>
            </w:r>
            <w:r w:rsidR="0023064D" w:rsidRPr="00E221AD">
              <w:rPr>
                <w:b/>
              </w:rPr>
              <w:t>Cos(</w:t>
            </w:r>
            <w:r w:rsidR="002F1AFD" w:rsidRPr="00E221AD">
              <w:rPr>
                <w:b/>
              </w:rPr>
              <w:t>4</w:t>
            </w:r>
            <w:r w:rsidR="0023064D" w:rsidRPr="00E221AD">
              <w:rPr>
                <w:b/>
              </w:rPr>
              <w:t xml:space="preserve">) </w:t>
            </w:r>
            <w:r w:rsidR="0023064D" w:rsidRPr="00E221AD">
              <w:t xml:space="preserve">– returns </w:t>
            </w:r>
            <w:r w:rsidR="002F1AFD" w:rsidRPr="00E221AD">
              <w:t>27</w:t>
            </w:r>
            <w:r w:rsidR="0023064D" w:rsidRPr="00E221AD">
              <w:t>.</w:t>
            </w:r>
            <w:r w:rsidR="002F1AFD" w:rsidRPr="00E221AD">
              <w:t>30823.</w:t>
            </w:r>
            <w:r w:rsidR="002F1AFD">
              <w:rPr>
                <w:rStyle w:val="Emphasis"/>
                <w:rFonts w:ascii="Verdana" w:hAnsi="Verdana"/>
                <w:bCs/>
                <w:i w:val="0"/>
                <w:color w:val="000000"/>
              </w:rPr>
              <w:t xml:space="preserve"> </w:t>
            </w:r>
          </w:p>
        </w:tc>
      </w:tr>
    </w:tbl>
    <w:p w:rsidR="0079661C" w:rsidRPr="00E221AD" w:rsidRDefault="0079661C" w:rsidP="00E221AD">
      <w:pPr>
        <w:pStyle w:val="bodytext"/>
        <w:spacing w:after="0"/>
        <w:rPr>
          <w:b/>
        </w:rPr>
      </w:pPr>
      <w:r w:rsidRPr="00E221AD">
        <w:rPr>
          <w:b/>
        </w:rPr>
        <w:t xml:space="preserve">Even: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Description</w:t>
            </w:r>
          </w:p>
        </w:tc>
        <w:tc>
          <w:tcPr>
            <w:tcW w:w="7804" w:type="dxa"/>
            <w:shd w:val="clear" w:color="auto" w:fill="auto"/>
          </w:tcPr>
          <w:p w:rsidR="0079661C" w:rsidRPr="00E04808" w:rsidRDefault="0079661C" w:rsidP="00E221AD">
            <w:pPr>
              <w:pStyle w:val="bodytextTable"/>
              <w:rPr>
                <w:bCs/>
              </w:rPr>
            </w:pPr>
            <w:r w:rsidRPr="00844D67">
              <w:t>Returns a number rounded up to the nearest even integer.</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Remark</w:t>
            </w:r>
          </w:p>
        </w:tc>
        <w:tc>
          <w:tcPr>
            <w:tcW w:w="7804" w:type="dxa"/>
            <w:shd w:val="clear" w:color="auto" w:fill="auto"/>
          </w:tcPr>
          <w:p w:rsidR="0079661C" w:rsidRDefault="0079661C" w:rsidP="00E221AD">
            <w:pPr>
              <w:pStyle w:val="bodytextTable"/>
            </w:pPr>
            <w:r w:rsidRPr="00844D67">
              <w:t>Regardless of the sig</w:t>
            </w:r>
            <w:r w:rsidR="00BD5DBC">
              <w:t>n of number, a value is rounded</w:t>
            </w:r>
            <w:r w:rsidRPr="00844D67">
              <w:t xml:space="preserve"> away from</w:t>
            </w:r>
            <w:r>
              <w:t xml:space="preserve"> </w:t>
            </w:r>
            <w:r w:rsidRPr="00844D67">
              <w:t>zero</w:t>
            </w:r>
            <w:r>
              <w:t>.</w:t>
            </w:r>
          </w:p>
          <w:p w:rsidR="0079661C" w:rsidRPr="00FC4C51" w:rsidRDefault="00B946AB" w:rsidP="00E221AD">
            <w:pPr>
              <w:pStyle w:val="bodytextTable"/>
            </w:pPr>
            <w:r w:rsidRPr="006F3C48">
              <w:rPr>
                <w:sz w:val="16"/>
                <w:szCs w:val="16"/>
                <w:shd w:val="clear" w:color="auto" w:fill="FBD4B4"/>
              </w:rPr>
              <w:t>NOTE.</w:t>
            </w:r>
            <w:r w:rsidR="0079661C">
              <w:t xml:space="preserve"> </w:t>
            </w:r>
            <w:r w:rsidR="0079661C" w:rsidRPr="00844D67">
              <w:t xml:space="preserve">If the number is non-numeric, then </w:t>
            </w:r>
            <w:r w:rsidR="0079661C" w:rsidRPr="0079661C">
              <w:rPr>
                <w:rStyle w:val="StrongEmphasis"/>
                <w:rFonts w:ascii="Verdana" w:hAnsi="Verdana"/>
                <w:b w:val="0"/>
              </w:rPr>
              <w:t>EVEN</w:t>
            </w:r>
            <w:r w:rsidR="0079661C" w:rsidRPr="00844D67">
              <w:t xml:space="preserve"> returns the</w:t>
            </w:r>
            <w:r w:rsidR="0079661C">
              <w:t xml:space="preserve"> error</w:t>
            </w:r>
            <w:r w:rsidR="0079661C" w:rsidRPr="00844D67">
              <w:t xml:space="preserve"> </w:t>
            </w:r>
            <w:r w:rsidR="0079661C" w:rsidRPr="00844D67">
              <w:rPr>
                <w:rStyle w:val="StrongEmphasis"/>
                <w:rFonts w:ascii="Verdana" w:hAnsi="Verdana"/>
              </w:rPr>
              <w:t>#VALUE!</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Example</w:t>
            </w:r>
          </w:p>
        </w:tc>
        <w:tc>
          <w:tcPr>
            <w:tcW w:w="7804" w:type="dxa"/>
            <w:shd w:val="clear" w:color="auto" w:fill="auto"/>
          </w:tcPr>
          <w:p w:rsidR="0079661C" w:rsidRPr="00E04808" w:rsidRDefault="00FA4AB6" w:rsidP="00E221AD">
            <w:pPr>
              <w:pStyle w:val="bodytextTable"/>
              <w:rPr>
                <w:bCs/>
              </w:rPr>
            </w:pPr>
            <w:r>
              <w:rPr>
                <w:bCs/>
              </w:rPr>
              <w:t>E.g.</w:t>
            </w:r>
            <w:r w:rsidR="0079661C">
              <w:rPr>
                <w:bCs/>
              </w:rPr>
              <w:t xml:space="preserve"> </w:t>
            </w:r>
            <w:r w:rsidR="0079661C" w:rsidRPr="00E221AD">
              <w:rPr>
                <w:b/>
              </w:rPr>
              <w:t>Even(1.5)</w:t>
            </w:r>
            <w:r w:rsidR="0079661C">
              <w:rPr>
                <w:b/>
                <w:i/>
                <w:iCs/>
                <w:color w:val="000000"/>
              </w:rPr>
              <w:t xml:space="preserve"> </w:t>
            </w:r>
            <w:r w:rsidR="0079661C">
              <w:rPr>
                <w:bCs/>
              </w:rPr>
              <w:t>– returns 2.</w:t>
            </w:r>
            <w:r w:rsidR="0079661C">
              <w:rPr>
                <w:rStyle w:val="Emphasis"/>
                <w:rFonts w:ascii="Verdana" w:hAnsi="Verdana"/>
                <w:bCs/>
                <w:i w:val="0"/>
                <w:color w:val="000000"/>
              </w:rPr>
              <w:t xml:space="preserve"> </w:t>
            </w:r>
          </w:p>
        </w:tc>
      </w:tr>
    </w:tbl>
    <w:p w:rsidR="002D3BFB" w:rsidRPr="00E221AD" w:rsidRDefault="002D3BFB" w:rsidP="00E221AD">
      <w:pPr>
        <w:pStyle w:val="bodytext"/>
        <w:spacing w:after="0"/>
        <w:rPr>
          <w:b/>
        </w:rPr>
      </w:pPr>
      <w:r w:rsidRPr="00E221AD">
        <w:rPr>
          <w:b/>
        </w:rPr>
        <w:t xml:space="preserve">Exp: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Description</w:t>
            </w:r>
          </w:p>
        </w:tc>
        <w:tc>
          <w:tcPr>
            <w:tcW w:w="7804" w:type="dxa"/>
            <w:shd w:val="clear" w:color="auto" w:fill="auto"/>
          </w:tcPr>
          <w:p w:rsidR="002D3BFB" w:rsidRPr="00E04808" w:rsidRDefault="002D3BFB" w:rsidP="00E221AD">
            <w:pPr>
              <w:pStyle w:val="bodytextTable"/>
              <w:rPr>
                <w:bCs/>
              </w:rPr>
            </w:pPr>
            <w:r>
              <w:t xml:space="preserve">Returns </w:t>
            </w:r>
            <w:r w:rsidRPr="006F5B3B">
              <w:rPr>
                <w:rStyle w:val="StrongEmphasis"/>
                <w:rFonts w:ascii="Verdana" w:hAnsi="Verdana"/>
                <w:b w:val="0"/>
                <w:i/>
              </w:rPr>
              <w:t>e</w:t>
            </w:r>
            <w:r>
              <w:t xml:space="preserve"> raised to the power of the input.</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Remark</w:t>
            </w:r>
          </w:p>
        </w:tc>
        <w:tc>
          <w:tcPr>
            <w:tcW w:w="7804" w:type="dxa"/>
            <w:shd w:val="clear" w:color="auto" w:fill="auto"/>
          </w:tcPr>
          <w:p w:rsidR="002D3BFB" w:rsidRPr="00FC4C51" w:rsidRDefault="002D3BFB" w:rsidP="00E221AD">
            <w:pPr>
              <w:pStyle w:val="bodytextTable"/>
            </w:pPr>
            <w:r>
              <w:t xml:space="preserve">Exp is the inverse of </w:t>
            </w:r>
            <w:proofErr w:type="spellStart"/>
            <w:r>
              <w:t>Ln</w:t>
            </w:r>
            <w:proofErr w:type="spellEnd"/>
            <w:r>
              <w:t>, the natural logarithm.</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Example</w:t>
            </w:r>
          </w:p>
        </w:tc>
        <w:tc>
          <w:tcPr>
            <w:tcW w:w="7804" w:type="dxa"/>
            <w:shd w:val="clear" w:color="auto" w:fill="auto"/>
          </w:tcPr>
          <w:p w:rsidR="002D3BFB" w:rsidRPr="00E04808" w:rsidRDefault="00FA4AB6" w:rsidP="00E221AD">
            <w:pPr>
              <w:pStyle w:val="bodytextTable"/>
              <w:rPr>
                <w:bCs/>
              </w:rPr>
            </w:pPr>
            <w:r>
              <w:rPr>
                <w:bCs/>
              </w:rPr>
              <w:t>E.g.</w:t>
            </w:r>
            <w:r w:rsidR="002D3BFB">
              <w:rPr>
                <w:bCs/>
              </w:rPr>
              <w:t xml:space="preserve"> </w:t>
            </w:r>
            <w:r w:rsidR="002D3BFB" w:rsidRPr="00E221AD">
              <w:rPr>
                <w:b/>
              </w:rPr>
              <w:t>Exp(1)</w:t>
            </w:r>
            <w:r w:rsidR="002D3BFB">
              <w:rPr>
                <w:b/>
                <w:i/>
                <w:iCs/>
                <w:color w:val="000000"/>
              </w:rPr>
              <w:t xml:space="preserve"> </w:t>
            </w:r>
            <w:r w:rsidR="002D3BFB">
              <w:rPr>
                <w:bCs/>
              </w:rPr>
              <w:t xml:space="preserve">– returns 2.718282 (the approximate value of </w:t>
            </w:r>
            <w:r w:rsidR="002D3BFB" w:rsidRPr="002D3BFB">
              <w:rPr>
                <w:bCs/>
                <w:i/>
              </w:rPr>
              <w:t>e</w:t>
            </w:r>
            <w:r w:rsidR="002D3BFB">
              <w:rPr>
                <w:bCs/>
              </w:rPr>
              <w:t>).</w:t>
            </w:r>
          </w:p>
        </w:tc>
      </w:tr>
    </w:tbl>
    <w:p w:rsidR="006F5B3B" w:rsidRPr="00E221AD" w:rsidRDefault="006F5B3B" w:rsidP="00E221AD">
      <w:pPr>
        <w:pStyle w:val="bodytext"/>
        <w:spacing w:after="0"/>
        <w:rPr>
          <w:b/>
        </w:rPr>
      </w:pPr>
      <w:r w:rsidRPr="00E221AD">
        <w:rPr>
          <w:b/>
        </w:rPr>
        <w:t xml:space="preserve">Fixed: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Description</w:t>
            </w:r>
          </w:p>
        </w:tc>
        <w:tc>
          <w:tcPr>
            <w:tcW w:w="7804" w:type="dxa"/>
            <w:shd w:val="clear" w:color="auto" w:fill="auto"/>
          </w:tcPr>
          <w:p w:rsidR="006F5B3B" w:rsidRPr="00E04808" w:rsidRDefault="006F5B3B" w:rsidP="00E221AD">
            <w:pPr>
              <w:pStyle w:val="bodytextTable"/>
              <w:rPr>
                <w:bCs/>
              </w:rPr>
            </w:pPr>
            <w:r w:rsidRPr="00921EC2">
              <w:t>Returns the first argument rounded to the number of decimal places specified in the second argument.</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Remark</w:t>
            </w:r>
          </w:p>
        </w:tc>
        <w:tc>
          <w:tcPr>
            <w:tcW w:w="7804" w:type="dxa"/>
            <w:shd w:val="clear" w:color="auto" w:fill="auto"/>
          </w:tcPr>
          <w:p w:rsidR="006F5B3B" w:rsidRDefault="006F5B3B" w:rsidP="00E221AD">
            <w:pPr>
              <w:pStyle w:val="bodytextTable"/>
            </w:pPr>
            <w:r>
              <w:t>Takes three input</w:t>
            </w:r>
            <w:r w:rsidR="00897A7D">
              <w:t xml:space="preserve"> values</w:t>
            </w:r>
            <w:r>
              <w:t>:</w:t>
            </w:r>
          </w:p>
          <w:p w:rsidR="006F5B3B" w:rsidRPr="00FC4C51" w:rsidRDefault="006F5B3B" w:rsidP="00E221AD">
            <w:pPr>
              <w:pStyle w:val="bodytextTable"/>
            </w:pPr>
            <w:r>
              <w:t>1. The number you want to round.</w:t>
            </w:r>
            <w:r>
              <w:br/>
              <w:t xml:space="preserve">2. The </w:t>
            </w:r>
            <w:r w:rsidR="00025939">
              <w:t>number of digits to the right of the decimal to include.</w:t>
            </w:r>
            <w:r w:rsidR="00025939">
              <w:br/>
              <w:t xml:space="preserve">3. </w:t>
            </w:r>
            <w:r w:rsidR="00AF211B">
              <w:t>(Optional</w:t>
            </w:r>
            <w:r w:rsidR="00AF211B" w:rsidRPr="00AF211B">
              <w:t>)</w:t>
            </w:r>
            <w:r w:rsidR="008F76E4">
              <w:t xml:space="preserve"> TRUE</w:t>
            </w:r>
            <w:r w:rsidR="00025939">
              <w:t xml:space="preserve">/FALSE whether to omit commas. The default is FALSE </w:t>
            </w:r>
            <w:r w:rsidR="008F76E4">
              <w:t>(includes</w:t>
            </w:r>
            <w:r w:rsidR="00025939">
              <w:t xml:space="preserve"> commas as normal).</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Example</w:t>
            </w:r>
          </w:p>
        </w:tc>
        <w:tc>
          <w:tcPr>
            <w:tcW w:w="7804" w:type="dxa"/>
            <w:shd w:val="clear" w:color="auto" w:fill="auto"/>
          </w:tcPr>
          <w:p w:rsidR="006F5B3B" w:rsidRPr="00E04808" w:rsidRDefault="00FA4AB6" w:rsidP="00E221AD">
            <w:pPr>
              <w:pStyle w:val="bodytextTable"/>
              <w:rPr>
                <w:bCs/>
              </w:rPr>
            </w:pPr>
            <w:r>
              <w:rPr>
                <w:bCs/>
              </w:rPr>
              <w:t>E.g.</w:t>
            </w:r>
            <w:r w:rsidR="006F5B3B">
              <w:rPr>
                <w:bCs/>
              </w:rPr>
              <w:t xml:space="preserve"> </w:t>
            </w:r>
            <w:r w:rsidR="00376DB6" w:rsidRPr="00E221AD">
              <w:rPr>
                <w:b/>
              </w:rPr>
              <w:t>Fix</w:t>
            </w:r>
            <w:r w:rsidR="00025939" w:rsidRPr="00E221AD">
              <w:rPr>
                <w:b/>
              </w:rPr>
              <w:t>ed</w:t>
            </w:r>
            <w:r w:rsidR="006F5B3B" w:rsidRPr="00E221AD">
              <w:rPr>
                <w:b/>
              </w:rPr>
              <w:t>(1</w:t>
            </w:r>
            <w:r w:rsidR="00025939" w:rsidRPr="00E221AD">
              <w:rPr>
                <w:b/>
              </w:rPr>
              <w:t>234.5678, 2</w:t>
            </w:r>
            <w:r w:rsidR="006F5B3B" w:rsidRPr="00E221AD">
              <w:rPr>
                <w:b/>
              </w:rPr>
              <w:t>)</w:t>
            </w:r>
            <w:r w:rsidR="006F5B3B">
              <w:rPr>
                <w:b/>
                <w:i/>
                <w:iCs/>
                <w:color w:val="000000"/>
              </w:rPr>
              <w:t xml:space="preserve"> </w:t>
            </w:r>
            <w:r w:rsidR="006F5B3B">
              <w:rPr>
                <w:bCs/>
              </w:rPr>
              <w:t xml:space="preserve">– returns </w:t>
            </w:r>
            <w:r w:rsidR="00025939">
              <w:rPr>
                <w:bCs/>
              </w:rPr>
              <w:t>1,234.56.</w:t>
            </w:r>
          </w:p>
        </w:tc>
      </w:tr>
    </w:tbl>
    <w:p w:rsidR="00AA4708" w:rsidRPr="00E221AD" w:rsidRDefault="00AA4708" w:rsidP="00E221AD">
      <w:pPr>
        <w:pStyle w:val="bodytext"/>
        <w:spacing w:after="0"/>
        <w:rPr>
          <w:b/>
        </w:rPr>
      </w:pPr>
      <w:r w:rsidRPr="00E221AD">
        <w:rPr>
          <w:b/>
        </w:rPr>
        <w:t xml:space="preserve">Floor: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Description</w:t>
            </w:r>
          </w:p>
        </w:tc>
        <w:tc>
          <w:tcPr>
            <w:tcW w:w="7804" w:type="dxa"/>
            <w:shd w:val="clear" w:color="auto" w:fill="auto"/>
          </w:tcPr>
          <w:p w:rsidR="00AA4708" w:rsidRPr="00E04808" w:rsidRDefault="00916D44" w:rsidP="00E221AD">
            <w:pPr>
              <w:pStyle w:val="bodytextTable"/>
              <w:rPr>
                <w:bCs/>
              </w:rPr>
            </w:pPr>
            <w:r>
              <w:t>Rounds the number down, toward zero, to the nearest multiple of significance.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Remark</w:t>
            </w:r>
          </w:p>
        </w:tc>
        <w:tc>
          <w:tcPr>
            <w:tcW w:w="7804" w:type="dxa"/>
            <w:shd w:val="clear" w:color="auto" w:fill="auto"/>
          </w:tcPr>
          <w:p w:rsidR="00916D44" w:rsidRDefault="00916D44" w:rsidP="00E221AD">
            <w:pPr>
              <w:pStyle w:val="bodytextTable"/>
              <w:rPr>
                <w:bCs/>
              </w:rPr>
            </w:pPr>
            <w:r w:rsidRPr="003327F1">
              <w:rPr>
                <w:bCs/>
              </w:rPr>
              <w:t xml:space="preserve">The input </w:t>
            </w:r>
            <w:r>
              <w:rPr>
                <w:bCs/>
              </w:rPr>
              <w:t>requires two values, the number to be rounded</w:t>
            </w:r>
            <w:r w:rsidR="008F76E4">
              <w:rPr>
                <w:bCs/>
              </w:rPr>
              <w:t>,</w:t>
            </w:r>
            <w:r>
              <w:rPr>
                <w:bCs/>
              </w:rPr>
              <w:t xml:space="preserve"> and the multiple of significance.</w:t>
            </w:r>
          </w:p>
          <w:p w:rsidR="00916D44" w:rsidRDefault="00916D44" w:rsidP="00E221AD">
            <w:pPr>
              <w:pStyle w:val="bodytextTable"/>
            </w:pPr>
            <w:r>
              <w:t>Regardless of the sign of number, a value is down toward zero.</w:t>
            </w:r>
          </w:p>
          <w:p w:rsidR="00AA4708" w:rsidRPr="00FC4C51" w:rsidRDefault="00B946AB" w:rsidP="00E221AD">
            <w:pPr>
              <w:pStyle w:val="bodytextTable"/>
            </w:pPr>
            <w:r w:rsidRPr="006F3C48">
              <w:rPr>
                <w:rStyle w:val="StrongEmphasis"/>
                <w:rFonts w:ascii="Verdana" w:hAnsi="Verdana"/>
                <w:b w:val="0"/>
                <w:sz w:val="16"/>
                <w:szCs w:val="16"/>
                <w:shd w:val="clear" w:color="auto" w:fill="FBD4B4"/>
              </w:rPr>
              <w:t>NOTE.</w:t>
            </w:r>
            <w:r w:rsidR="00916D44">
              <w:rPr>
                <w:rStyle w:val="StrongEmphasis"/>
                <w:rFonts w:ascii="Verdana" w:hAnsi="Verdana"/>
                <w:b w:val="0"/>
              </w:rPr>
              <w:t xml:space="preserve"> </w:t>
            </w:r>
            <w:r w:rsidR="00916D44">
              <w:t xml:space="preserve">If the argument is non-numeric, then </w:t>
            </w:r>
            <w:r w:rsidR="00916D44">
              <w:rPr>
                <w:rStyle w:val="StrongEmphasis"/>
                <w:rFonts w:ascii="Verdana" w:hAnsi="Verdana"/>
                <w:b w:val="0"/>
              </w:rPr>
              <w:t>Floor</w:t>
            </w:r>
            <w:r w:rsidR="00916D44">
              <w:t xml:space="preserve"> returns the error </w:t>
            </w:r>
            <w:r w:rsidR="00916D44">
              <w:rPr>
                <w:rStyle w:val="StrongEmphasis"/>
                <w:rFonts w:ascii="Verdana" w:hAnsi="Verdana"/>
              </w:rPr>
              <w:t>#VALUE!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Example</w:t>
            </w:r>
          </w:p>
        </w:tc>
        <w:tc>
          <w:tcPr>
            <w:tcW w:w="7804" w:type="dxa"/>
            <w:shd w:val="clear" w:color="auto" w:fill="auto"/>
          </w:tcPr>
          <w:p w:rsidR="00AA4708" w:rsidRPr="00E04808" w:rsidRDefault="00FA4AB6" w:rsidP="00E221AD">
            <w:pPr>
              <w:pStyle w:val="bodytextTable"/>
              <w:rPr>
                <w:bCs/>
              </w:rPr>
            </w:pPr>
            <w:r>
              <w:rPr>
                <w:bCs/>
              </w:rPr>
              <w:t>E.g.</w:t>
            </w:r>
            <w:r w:rsidR="00AA4708" w:rsidRPr="00E221AD">
              <w:t xml:space="preserve"> </w:t>
            </w:r>
            <w:r w:rsidR="00916D44" w:rsidRPr="00E221AD">
              <w:rPr>
                <w:b/>
              </w:rPr>
              <w:t>Floor</w:t>
            </w:r>
            <w:r w:rsidR="00AA4708" w:rsidRPr="00E221AD">
              <w:rPr>
                <w:b/>
              </w:rPr>
              <w:t>(</w:t>
            </w:r>
            <w:r w:rsidR="00916D44" w:rsidRPr="00E221AD">
              <w:rPr>
                <w:b/>
              </w:rPr>
              <w:t>2.6</w:t>
            </w:r>
            <w:r w:rsidR="00AA4708" w:rsidRPr="00E221AD">
              <w:rPr>
                <w:b/>
              </w:rPr>
              <w:t xml:space="preserve">, </w:t>
            </w:r>
            <w:r w:rsidR="00916D44" w:rsidRPr="00E221AD">
              <w:rPr>
                <w:b/>
              </w:rPr>
              <w:t>.5</w:t>
            </w:r>
            <w:r w:rsidR="00AA4708" w:rsidRPr="00E221AD">
              <w:rPr>
                <w:b/>
              </w:rPr>
              <w:t>)</w:t>
            </w:r>
            <w:r w:rsidR="00AA4708" w:rsidRPr="00E221AD">
              <w:t xml:space="preserve"> – returns </w:t>
            </w:r>
            <w:r w:rsidR="00916D44" w:rsidRPr="00E221AD">
              <w:t>2.5.</w:t>
            </w:r>
          </w:p>
        </w:tc>
      </w:tr>
    </w:tbl>
    <w:p w:rsidR="00535755" w:rsidRPr="00F93346" w:rsidRDefault="00535755" w:rsidP="00E221AD">
      <w:pPr>
        <w:pStyle w:val="bodytext"/>
        <w:spacing w:after="0"/>
      </w:pPr>
      <w:proofErr w:type="spellStart"/>
      <w:r w:rsidRPr="00171A14">
        <w:rPr>
          <w:b/>
        </w:rPr>
        <w:t>Int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lastRenderedPageBreak/>
              <w:t>Description</w:t>
            </w:r>
          </w:p>
        </w:tc>
        <w:tc>
          <w:tcPr>
            <w:tcW w:w="7804" w:type="dxa"/>
            <w:shd w:val="clear" w:color="auto" w:fill="auto"/>
          </w:tcPr>
          <w:p w:rsidR="00535755" w:rsidRPr="00E04808" w:rsidRDefault="00535755" w:rsidP="00E221AD">
            <w:pPr>
              <w:pStyle w:val="bodytextTable"/>
              <w:rPr>
                <w:bCs/>
              </w:rPr>
            </w:pPr>
            <w:r>
              <w:t>Rounds a number down to the nearest integer.</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Remark</w:t>
            </w:r>
          </w:p>
        </w:tc>
        <w:tc>
          <w:tcPr>
            <w:tcW w:w="7804" w:type="dxa"/>
            <w:shd w:val="clear" w:color="auto" w:fill="auto"/>
          </w:tcPr>
          <w:p w:rsidR="00535755" w:rsidRPr="00FC4C51" w:rsidRDefault="00535755" w:rsidP="00E221AD">
            <w:pPr>
              <w:pStyle w:val="bodytextTable"/>
            </w:pPr>
            <w:r>
              <w:rPr>
                <w:bCs/>
              </w:rPr>
              <w:t xml:space="preserve">The input must be a real number. </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Example</w:t>
            </w:r>
          </w:p>
        </w:tc>
        <w:tc>
          <w:tcPr>
            <w:tcW w:w="7804" w:type="dxa"/>
            <w:shd w:val="clear" w:color="auto" w:fill="auto"/>
          </w:tcPr>
          <w:p w:rsidR="00535755" w:rsidRPr="00E04808" w:rsidRDefault="00FA4AB6" w:rsidP="00E221AD">
            <w:pPr>
              <w:pStyle w:val="bodytextTable"/>
              <w:rPr>
                <w:bCs/>
              </w:rPr>
            </w:pPr>
            <w:r>
              <w:rPr>
                <w:bCs/>
              </w:rPr>
              <w:t>E.g.</w:t>
            </w:r>
            <w:r w:rsidR="00535755">
              <w:rPr>
                <w:bCs/>
              </w:rPr>
              <w:t xml:space="preserve"> </w:t>
            </w:r>
            <w:proofErr w:type="spellStart"/>
            <w:r w:rsidR="00881BB5" w:rsidRPr="00E221AD">
              <w:rPr>
                <w:b/>
              </w:rPr>
              <w:t>Int</w:t>
            </w:r>
            <w:proofErr w:type="spellEnd"/>
            <w:r w:rsidR="00535755" w:rsidRPr="00E221AD">
              <w:rPr>
                <w:b/>
              </w:rPr>
              <w:t>(2.6)</w:t>
            </w:r>
            <w:r w:rsidR="00535755">
              <w:rPr>
                <w:b/>
                <w:i/>
                <w:iCs/>
                <w:color w:val="000000"/>
              </w:rPr>
              <w:t xml:space="preserve"> </w:t>
            </w:r>
            <w:r w:rsidR="00535755">
              <w:rPr>
                <w:bCs/>
              </w:rPr>
              <w:t>– returns 2.</w:t>
            </w:r>
          </w:p>
        </w:tc>
      </w:tr>
    </w:tbl>
    <w:p w:rsidR="00881BB5" w:rsidRPr="00E221AD" w:rsidRDefault="00881BB5" w:rsidP="00E221AD">
      <w:pPr>
        <w:pStyle w:val="bodytext"/>
        <w:spacing w:after="0"/>
        <w:rPr>
          <w:b/>
        </w:rPr>
      </w:pPr>
      <w:proofErr w:type="spellStart"/>
      <w:r w:rsidRPr="00E221AD">
        <w:rPr>
          <w:b/>
        </w:rPr>
        <w:t>Ln</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Description</w:t>
            </w:r>
          </w:p>
        </w:tc>
        <w:tc>
          <w:tcPr>
            <w:tcW w:w="7804" w:type="dxa"/>
            <w:shd w:val="clear" w:color="auto" w:fill="auto"/>
          </w:tcPr>
          <w:p w:rsidR="00881BB5" w:rsidRPr="00E04808" w:rsidRDefault="00881BB5" w:rsidP="00E221AD">
            <w:pPr>
              <w:pStyle w:val="bodytextTable"/>
              <w:rPr>
                <w:bCs/>
              </w:rPr>
            </w:pPr>
            <w:r>
              <w:t>Returns the natural logarithm of a number.</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Remark</w:t>
            </w:r>
          </w:p>
        </w:tc>
        <w:tc>
          <w:tcPr>
            <w:tcW w:w="7804" w:type="dxa"/>
            <w:shd w:val="clear" w:color="auto" w:fill="auto"/>
          </w:tcPr>
          <w:p w:rsidR="00881BB5" w:rsidRPr="00FC4C51" w:rsidRDefault="00D22A14" w:rsidP="00E221AD">
            <w:pPr>
              <w:pStyle w:val="bodytextTable"/>
            </w:pPr>
            <w:r>
              <w:rPr>
                <w:rStyle w:val="StrongEmphasis"/>
                <w:rFonts w:ascii="Verdana" w:hAnsi="Verdana"/>
              </w:rPr>
              <w:t>LN</w:t>
            </w:r>
            <w:r>
              <w:t xml:space="preserve"> is the inverse of the </w:t>
            </w:r>
            <w:r>
              <w:rPr>
                <w:rStyle w:val="StrongEmphasis"/>
                <w:rFonts w:ascii="Verdana" w:hAnsi="Verdana"/>
              </w:rPr>
              <w:t>EXP</w:t>
            </w:r>
            <w:r>
              <w:t xml:space="preserve"> function.</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Example</w:t>
            </w:r>
          </w:p>
        </w:tc>
        <w:tc>
          <w:tcPr>
            <w:tcW w:w="7804" w:type="dxa"/>
            <w:shd w:val="clear" w:color="auto" w:fill="auto"/>
          </w:tcPr>
          <w:p w:rsidR="00881BB5" w:rsidRPr="00E04808" w:rsidRDefault="00FA4AB6" w:rsidP="00E221AD">
            <w:pPr>
              <w:pStyle w:val="bodytextTable"/>
              <w:rPr>
                <w:bCs/>
              </w:rPr>
            </w:pPr>
            <w:r>
              <w:rPr>
                <w:bCs/>
              </w:rPr>
              <w:t>E.g.</w:t>
            </w:r>
            <w:r w:rsidR="00881BB5">
              <w:rPr>
                <w:bCs/>
              </w:rPr>
              <w:t xml:space="preserve"> </w:t>
            </w:r>
            <w:proofErr w:type="spellStart"/>
            <w:r w:rsidR="00723605" w:rsidRPr="00E221AD">
              <w:rPr>
                <w:b/>
              </w:rPr>
              <w:t>Ln</w:t>
            </w:r>
            <w:proofErr w:type="spellEnd"/>
            <w:r w:rsidR="00881BB5" w:rsidRPr="00E221AD">
              <w:rPr>
                <w:b/>
              </w:rPr>
              <w:t>(</w:t>
            </w:r>
            <w:r w:rsidR="00D22A14" w:rsidRPr="00E221AD">
              <w:rPr>
                <w:b/>
              </w:rPr>
              <w:t>8</w:t>
            </w:r>
            <w:r w:rsidR="00881BB5" w:rsidRPr="00E221AD">
              <w:rPr>
                <w:b/>
              </w:rPr>
              <w:t>6)</w:t>
            </w:r>
            <w:r w:rsidR="00881BB5" w:rsidRPr="00E221AD">
              <w:t xml:space="preserve"> –</w:t>
            </w:r>
            <w:r w:rsidR="00881BB5">
              <w:rPr>
                <w:bCs/>
              </w:rPr>
              <w:t xml:space="preserve"> returns </w:t>
            </w:r>
            <w:r w:rsidR="00D22A14">
              <w:rPr>
                <w:bCs/>
              </w:rPr>
              <w:t>4.454347</w:t>
            </w:r>
            <w:r w:rsidR="00881BB5">
              <w:rPr>
                <w:bCs/>
              </w:rPr>
              <w:t>.</w:t>
            </w:r>
          </w:p>
        </w:tc>
      </w:tr>
    </w:tbl>
    <w:p w:rsidR="00723605" w:rsidRPr="00E221AD" w:rsidRDefault="00723605" w:rsidP="00E221AD">
      <w:pPr>
        <w:pStyle w:val="bodytext"/>
        <w:spacing w:after="0"/>
        <w:rPr>
          <w:b/>
        </w:rPr>
      </w:pPr>
      <w:r w:rsidRPr="00E221AD">
        <w:rPr>
          <w:b/>
        </w:rPr>
        <w:t xml:space="preserve">Log: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Description</w:t>
            </w:r>
          </w:p>
        </w:tc>
        <w:tc>
          <w:tcPr>
            <w:tcW w:w="7804" w:type="dxa"/>
            <w:shd w:val="clear" w:color="auto" w:fill="auto"/>
          </w:tcPr>
          <w:p w:rsidR="00723605" w:rsidRPr="00E04808" w:rsidRDefault="00723605" w:rsidP="00E221AD">
            <w:pPr>
              <w:pStyle w:val="bodytextTable"/>
              <w:rPr>
                <w:bCs/>
              </w:rPr>
            </w:pPr>
            <w:r>
              <w:t>Returns the logarithm of a number to the base you specify.</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Remark</w:t>
            </w:r>
          </w:p>
        </w:tc>
        <w:tc>
          <w:tcPr>
            <w:tcW w:w="7804" w:type="dxa"/>
            <w:shd w:val="clear" w:color="auto" w:fill="auto"/>
          </w:tcPr>
          <w:p w:rsidR="00723605" w:rsidRPr="00723605" w:rsidRDefault="00723605" w:rsidP="00E221AD">
            <w:pPr>
              <w:pStyle w:val="bodytextTable"/>
              <w:rPr>
                <w:b/>
              </w:rPr>
            </w:pPr>
            <w:r w:rsidRPr="00723605">
              <w:rPr>
                <w:rStyle w:val="StrongEmphasis"/>
                <w:rFonts w:ascii="Verdana" w:hAnsi="Verdana"/>
                <w:b w:val="0"/>
              </w:rPr>
              <w:t>The first input is the number and the second is the base (if omitted base 10</w:t>
            </w:r>
            <w:r>
              <w:rPr>
                <w:rStyle w:val="StrongEmphasis"/>
                <w:rFonts w:ascii="Verdana" w:hAnsi="Verdana"/>
                <w:b w:val="0"/>
              </w:rPr>
              <w:t xml:space="preserve"> used).</w:t>
            </w:r>
            <w:r w:rsidRPr="00723605">
              <w:rPr>
                <w:rStyle w:val="StrongEmphasis"/>
                <w:rFonts w:ascii="Verdana" w:hAnsi="Verdana"/>
                <w:b w:val="0"/>
              </w:rPr>
              <w:t xml:space="preserve"> </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Example</w:t>
            </w:r>
          </w:p>
        </w:tc>
        <w:tc>
          <w:tcPr>
            <w:tcW w:w="7804" w:type="dxa"/>
            <w:shd w:val="clear" w:color="auto" w:fill="auto"/>
          </w:tcPr>
          <w:p w:rsidR="00723605" w:rsidRPr="00E04808" w:rsidRDefault="00FA4AB6" w:rsidP="00E221AD">
            <w:pPr>
              <w:pStyle w:val="bodytextTable"/>
              <w:rPr>
                <w:bCs/>
              </w:rPr>
            </w:pPr>
            <w:r>
              <w:rPr>
                <w:bCs/>
              </w:rPr>
              <w:t>E.g.</w:t>
            </w:r>
            <w:r w:rsidR="00723605">
              <w:rPr>
                <w:bCs/>
              </w:rPr>
              <w:t xml:space="preserve"> </w:t>
            </w:r>
            <w:r w:rsidR="00723605" w:rsidRPr="00E221AD">
              <w:rPr>
                <w:b/>
              </w:rPr>
              <w:t>Log(100)</w:t>
            </w:r>
            <w:r w:rsidR="00723605">
              <w:rPr>
                <w:b/>
                <w:i/>
                <w:iCs/>
                <w:color w:val="000000"/>
              </w:rPr>
              <w:t xml:space="preserve"> </w:t>
            </w:r>
            <w:r w:rsidR="00723605">
              <w:rPr>
                <w:bCs/>
              </w:rPr>
              <w:t>– returns 2.</w:t>
            </w:r>
          </w:p>
        </w:tc>
      </w:tr>
    </w:tbl>
    <w:p w:rsidR="009F347D" w:rsidRPr="00E221AD" w:rsidRDefault="009F347D" w:rsidP="00E221AD">
      <w:pPr>
        <w:pStyle w:val="bodytext"/>
        <w:spacing w:after="0"/>
        <w:rPr>
          <w:b/>
        </w:rPr>
      </w:pPr>
      <w:r w:rsidRPr="00E221AD">
        <w:rPr>
          <w:b/>
        </w:rPr>
        <w:t xml:space="preserve">Log10: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F347D" w:rsidRPr="00E04808" w:rsidTr="00975D51">
        <w:tc>
          <w:tcPr>
            <w:tcW w:w="1304" w:type="dxa"/>
            <w:shd w:val="clear" w:color="auto" w:fill="D9D9D9"/>
          </w:tcPr>
          <w:p w:rsidR="009F347D" w:rsidRPr="00E221AD" w:rsidRDefault="009F347D" w:rsidP="00E221AD">
            <w:pPr>
              <w:pStyle w:val="bodytext"/>
              <w:spacing w:after="0"/>
              <w:jc w:val="center"/>
              <w:rPr>
                <w:b/>
              </w:rPr>
            </w:pPr>
            <w:r w:rsidRPr="00E221AD">
              <w:rPr>
                <w:b/>
              </w:rPr>
              <w:t>Description</w:t>
            </w:r>
          </w:p>
        </w:tc>
        <w:tc>
          <w:tcPr>
            <w:tcW w:w="7804" w:type="dxa"/>
            <w:shd w:val="clear" w:color="auto" w:fill="auto"/>
          </w:tcPr>
          <w:p w:rsidR="009F347D" w:rsidRPr="00E04808" w:rsidRDefault="009F347D" w:rsidP="00E221AD">
            <w:pPr>
              <w:pStyle w:val="bodytextTable"/>
              <w:rPr>
                <w:bCs/>
              </w:rPr>
            </w:pPr>
            <w:r>
              <w:t>Returns the base 10 logarithm of a number.</w:t>
            </w:r>
          </w:p>
        </w:tc>
      </w:tr>
      <w:tr w:rsidR="009F347D" w:rsidRPr="00E04808" w:rsidTr="00975D51">
        <w:tc>
          <w:tcPr>
            <w:tcW w:w="1304" w:type="dxa"/>
            <w:shd w:val="clear" w:color="auto" w:fill="D9D9D9"/>
          </w:tcPr>
          <w:p w:rsidR="009F347D" w:rsidRPr="00E221AD" w:rsidRDefault="009F347D" w:rsidP="00E221AD">
            <w:pPr>
              <w:pStyle w:val="bodytext"/>
              <w:spacing w:after="0"/>
              <w:jc w:val="center"/>
              <w:rPr>
                <w:b/>
              </w:rPr>
            </w:pPr>
            <w:r w:rsidRPr="00E221AD">
              <w:rPr>
                <w:b/>
              </w:rPr>
              <w:t>Remark</w:t>
            </w:r>
          </w:p>
        </w:tc>
        <w:tc>
          <w:tcPr>
            <w:tcW w:w="7804" w:type="dxa"/>
            <w:shd w:val="clear" w:color="auto" w:fill="auto"/>
          </w:tcPr>
          <w:p w:rsidR="009F347D" w:rsidRPr="00723605" w:rsidRDefault="009F347D" w:rsidP="00E221AD">
            <w:pPr>
              <w:pStyle w:val="bodytextTable"/>
              <w:rPr>
                <w:b/>
              </w:rPr>
            </w:pPr>
          </w:p>
        </w:tc>
      </w:tr>
      <w:tr w:rsidR="009F347D" w:rsidRPr="00E04808" w:rsidTr="00975D51">
        <w:tc>
          <w:tcPr>
            <w:tcW w:w="1304" w:type="dxa"/>
            <w:shd w:val="clear" w:color="auto" w:fill="D9D9D9"/>
          </w:tcPr>
          <w:p w:rsidR="009F347D" w:rsidRPr="00E221AD" w:rsidRDefault="009F347D" w:rsidP="00E221AD">
            <w:pPr>
              <w:pStyle w:val="bodytext"/>
              <w:spacing w:after="0"/>
              <w:jc w:val="center"/>
              <w:rPr>
                <w:b/>
              </w:rPr>
            </w:pPr>
            <w:r w:rsidRPr="00E221AD">
              <w:rPr>
                <w:b/>
              </w:rPr>
              <w:t>Example</w:t>
            </w:r>
          </w:p>
        </w:tc>
        <w:tc>
          <w:tcPr>
            <w:tcW w:w="7804" w:type="dxa"/>
            <w:shd w:val="clear" w:color="auto" w:fill="auto"/>
          </w:tcPr>
          <w:p w:rsidR="009F347D" w:rsidRPr="00E04808" w:rsidRDefault="00FA4AB6" w:rsidP="00E221AD">
            <w:pPr>
              <w:pStyle w:val="bodytextTable"/>
              <w:rPr>
                <w:bCs/>
              </w:rPr>
            </w:pPr>
            <w:r>
              <w:rPr>
                <w:bCs/>
              </w:rPr>
              <w:t>E.g.</w:t>
            </w:r>
            <w:r w:rsidR="009F347D">
              <w:rPr>
                <w:bCs/>
              </w:rPr>
              <w:t xml:space="preserve"> </w:t>
            </w:r>
            <w:r w:rsidR="009F347D" w:rsidRPr="00E221AD">
              <w:rPr>
                <w:b/>
              </w:rPr>
              <w:t>Log10(86)</w:t>
            </w:r>
            <w:r w:rsidR="009F347D">
              <w:rPr>
                <w:b/>
                <w:i/>
                <w:iCs/>
                <w:color w:val="000000"/>
              </w:rPr>
              <w:t xml:space="preserve"> </w:t>
            </w:r>
            <w:r w:rsidR="009F347D">
              <w:rPr>
                <w:bCs/>
              </w:rPr>
              <w:t>– returns 1.934498451.</w:t>
            </w:r>
          </w:p>
        </w:tc>
      </w:tr>
    </w:tbl>
    <w:p w:rsidR="002D4B7D" w:rsidRPr="00E221AD" w:rsidRDefault="002D4B7D" w:rsidP="00E221AD">
      <w:pPr>
        <w:pStyle w:val="bodytext"/>
        <w:spacing w:after="0"/>
        <w:rPr>
          <w:b/>
        </w:rPr>
      </w:pPr>
      <w:r w:rsidRPr="00E221AD">
        <w:rPr>
          <w:b/>
        </w:rPr>
        <w:t xml:space="preserve">Mod: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Description</w:t>
            </w:r>
          </w:p>
        </w:tc>
        <w:tc>
          <w:tcPr>
            <w:tcW w:w="7804" w:type="dxa"/>
            <w:shd w:val="clear" w:color="auto" w:fill="auto"/>
          </w:tcPr>
          <w:p w:rsidR="002D4B7D" w:rsidRPr="00E04808" w:rsidRDefault="002D4B7D" w:rsidP="00E221AD">
            <w:pPr>
              <w:pStyle w:val="bodytextTable"/>
              <w:rPr>
                <w:bCs/>
              </w:rPr>
            </w:pPr>
            <w:r>
              <w:t>Returns the remainder after first argument is divided by the second argument.</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Remark</w:t>
            </w:r>
          </w:p>
        </w:tc>
        <w:tc>
          <w:tcPr>
            <w:tcW w:w="7804" w:type="dxa"/>
            <w:shd w:val="clear" w:color="auto" w:fill="auto"/>
          </w:tcPr>
          <w:p w:rsidR="002D4B7D" w:rsidRPr="00CF56E6" w:rsidRDefault="002D4B7D" w:rsidP="00E221AD">
            <w:pPr>
              <w:pStyle w:val="bodytextTable"/>
            </w:pPr>
            <w:r>
              <w:t xml:space="preserve">The second argument must not be 0. </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Example</w:t>
            </w:r>
          </w:p>
        </w:tc>
        <w:tc>
          <w:tcPr>
            <w:tcW w:w="7804" w:type="dxa"/>
            <w:shd w:val="clear" w:color="auto" w:fill="auto"/>
          </w:tcPr>
          <w:p w:rsidR="002D4B7D" w:rsidRPr="00E04808" w:rsidRDefault="00FA4AB6" w:rsidP="00E221AD">
            <w:pPr>
              <w:pStyle w:val="bodytextTable"/>
              <w:rPr>
                <w:bCs/>
              </w:rPr>
            </w:pPr>
            <w:r>
              <w:rPr>
                <w:bCs/>
              </w:rPr>
              <w:t>E.g.</w:t>
            </w:r>
            <w:r w:rsidR="002D4B7D">
              <w:rPr>
                <w:bCs/>
              </w:rPr>
              <w:t xml:space="preserve"> </w:t>
            </w:r>
            <w:r w:rsidR="002D4B7D" w:rsidRPr="00E221AD">
              <w:rPr>
                <w:b/>
              </w:rPr>
              <w:t>Mod(27,5)</w:t>
            </w:r>
            <w:r w:rsidR="002D4B7D">
              <w:rPr>
                <w:b/>
                <w:i/>
                <w:iCs/>
                <w:color w:val="000000"/>
              </w:rPr>
              <w:t xml:space="preserve"> </w:t>
            </w:r>
            <w:r w:rsidR="002D4B7D">
              <w:rPr>
                <w:bCs/>
              </w:rPr>
              <w:t>– returns 2.</w:t>
            </w:r>
          </w:p>
        </w:tc>
      </w:tr>
    </w:tbl>
    <w:p w:rsidR="002D4B7D" w:rsidRPr="006607D4" w:rsidRDefault="002D4B7D" w:rsidP="006607D4">
      <w:pPr>
        <w:pStyle w:val="bodytext"/>
        <w:spacing w:after="0"/>
        <w:rPr>
          <w:b/>
        </w:rPr>
      </w:pPr>
      <w:r w:rsidRPr="006607D4">
        <w:rPr>
          <w:b/>
        </w:rPr>
        <w:t xml:space="preserve">Odd: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Description</w:t>
            </w:r>
          </w:p>
        </w:tc>
        <w:tc>
          <w:tcPr>
            <w:tcW w:w="7804" w:type="dxa"/>
            <w:shd w:val="clear" w:color="auto" w:fill="auto"/>
          </w:tcPr>
          <w:p w:rsidR="002D4B7D" w:rsidRPr="00E04808" w:rsidRDefault="002D4B7D" w:rsidP="006607D4">
            <w:pPr>
              <w:pStyle w:val="bodytextTable"/>
              <w:rPr>
                <w:bCs/>
              </w:rPr>
            </w:pPr>
            <w:r w:rsidRPr="00844D67">
              <w:t>Returns a number rounded up to the nearest odd integer.</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Remark</w:t>
            </w:r>
          </w:p>
        </w:tc>
        <w:tc>
          <w:tcPr>
            <w:tcW w:w="7804" w:type="dxa"/>
            <w:shd w:val="clear" w:color="auto" w:fill="auto"/>
          </w:tcPr>
          <w:p w:rsidR="002D4B7D" w:rsidRPr="00CF56E6" w:rsidRDefault="002D4B7D" w:rsidP="006607D4">
            <w:pPr>
              <w:pStyle w:val="bodytextTable"/>
            </w:pPr>
            <w:r>
              <w:t xml:space="preserve">The input must be a real number. Odd always rounds away from zero. </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Example</w:t>
            </w:r>
          </w:p>
        </w:tc>
        <w:tc>
          <w:tcPr>
            <w:tcW w:w="7804" w:type="dxa"/>
            <w:shd w:val="clear" w:color="auto" w:fill="auto"/>
          </w:tcPr>
          <w:p w:rsidR="002D4B7D" w:rsidRPr="00E04808" w:rsidRDefault="00FA4AB6" w:rsidP="006607D4">
            <w:pPr>
              <w:pStyle w:val="bodytextTable"/>
              <w:rPr>
                <w:bCs/>
              </w:rPr>
            </w:pPr>
            <w:r>
              <w:rPr>
                <w:bCs/>
              </w:rPr>
              <w:t>E.g.</w:t>
            </w:r>
            <w:r w:rsidR="002D4B7D">
              <w:rPr>
                <w:bCs/>
              </w:rPr>
              <w:t xml:space="preserve"> </w:t>
            </w:r>
            <w:r w:rsidR="002D4B7D" w:rsidRPr="006607D4">
              <w:rPr>
                <w:b/>
              </w:rPr>
              <w:t>Mod(1.5) –</w:t>
            </w:r>
            <w:r w:rsidR="002D4B7D" w:rsidRPr="006607D4">
              <w:t xml:space="preserve"> returns 3.</w:t>
            </w:r>
          </w:p>
        </w:tc>
      </w:tr>
    </w:tbl>
    <w:p w:rsidR="002B2747" w:rsidRPr="006607D4" w:rsidRDefault="002B2747" w:rsidP="006607D4">
      <w:pPr>
        <w:pStyle w:val="bodytext"/>
        <w:spacing w:after="0"/>
        <w:rPr>
          <w:b/>
        </w:rPr>
      </w:pPr>
      <w:r w:rsidRPr="006607D4">
        <w:rPr>
          <w:b/>
        </w:rPr>
        <w:t xml:space="preserve">Pi: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Description</w:t>
            </w:r>
          </w:p>
        </w:tc>
        <w:tc>
          <w:tcPr>
            <w:tcW w:w="7804" w:type="dxa"/>
            <w:shd w:val="clear" w:color="auto" w:fill="auto"/>
          </w:tcPr>
          <w:p w:rsidR="002B2747" w:rsidRPr="00E04808" w:rsidRDefault="002B2747" w:rsidP="006607D4">
            <w:pPr>
              <w:pStyle w:val="bodytextTable"/>
              <w:rPr>
                <w:bCs/>
              </w:rPr>
            </w:pPr>
            <w:r>
              <w:t xml:space="preserve">Returns the number </w:t>
            </w:r>
            <w:r>
              <w:rPr>
                <w:rStyle w:val="StrongEmphasis"/>
                <w:rFonts w:ascii="Verdana" w:hAnsi="Verdana"/>
              </w:rPr>
              <w:t>3.14159265358979</w:t>
            </w:r>
            <w:r>
              <w:t xml:space="preserve">, the mathematical constant </w:t>
            </w:r>
            <w:r>
              <w:rPr>
                <w:rStyle w:val="Emphasis"/>
                <w:rFonts w:ascii="Verdana" w:hAnsi="Verdana"/>
                <w:b/>
                <w:bCs/>
              </w:rPr>
              <w:t>pi</w:t>
            </w:r>
            <w:r>
              <w:t>, accurate to 15 digits.</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lastRenderedPageBreak/>
              <w:t>Remark</w:t>
            </w:r>
          </w:p>
        </w:tc>
        <w:tc>
          <w:tcPr>
            <w:tcW w:w="7804" w:type="dxa"/>
            <w:shd w:val="clear" w:color="auto" w:fill="auto"/>
          </w:tcPr>
          <w:p w:rsidR="002B2747" w:rsidRPr="00CF56E6" w:rsidRDefault="002B2747" w:rsidP="006607D4">
            <w:pPr>
              <w:pStyle w:val="bodytextTable"/>
            </w:pP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Example</w:t>
            </w:r>
          </w:p>
        </w:tc>
        <w:tc>
          <w:tcPr>
            <w:tcW w:w="7804" w:type="dxa"/>
            <w:shd w:val="clear" w:color="auto" w:fill="auto"/>
          </w:tcPr>
          <w:p w:rsidR="002B2747" w:rsidRPr="00E04808" w:rsidRDefault="00FA4AB6" w:rsidP="006607D4">
            <w:pPr>
              <w:pStyle w:val="bodytextTable"/>
              <w:rPr>
                <w:bCs/>
              </w:rPr>
            </w:pPr>
            <w:r>
              <w:rPr>
                <w:bCs/>
              </w:rPr>
              <w:t>E.g.</w:t>
            </w:r>
            <w:r w:rsidR="002B2747">
              <w:rPr>
                <w:bCs/>
              </w:rPr>
              <w:t xml:space="preserve"> </w:t>
            </w:r>
            <w:r w:rsidR="002B2747" w:rsidRPr="006607D4">
              <w:rPr>
                <w:b/>
              </w:rPr>
              <w:t>Pi()</w:t>
            </w:r>
            <w:r w:rsidR="002B2747">
              <w:rPr>
                <w:b/>
                <w:i/>
                <w:iCs/>
                <w:color w:val="000000"/>
              </w:rPr>
              <w:t xml:space="preserve"> </w:t>
            </w:r>
            <w:r w:rsidR="002B2747">
              <w:rPr>
                <w:bCs/>
              </w:rPr>
              <w:t>– returns 3.14159265358979.</w:t>
            </w:r>
          </w:p>
        </w:tc>
      </w:tr>
    </w:tbl>
    <w:p w:rsidR="002B2747" w:rsidRPr="006607D4" w:rsidRDefault="003659E4" w:rsidP="006607D4">
      <w:pPr>
        <w:pStyle w:val="bodytext"/>
        <w:spacing w:after="0"/>
        <w:rPr>
          <w:b/>
        </w:rPr>
      </w:pPr>
      <w:r w:rsidRPr="006607D4">
        <w:rPr>
          <w:b/>
        </w:rPr>
        <w:t>Power</w:t>
      </w:r>
      <w:r w:rsidR="002B2747"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Description</w:t>
            </w:r>
          </w:p>
        </w:tc>
        <w:tc>
          <w:tcPr>
            <w:tcW w:w="7804" w:type="dxa"/>
            <w:shd w:val="clear" w:color="auto" w:fill="auto"/>
          </w:tcPr>
          <w:p w:rsidR="002B2747" w:rsidRPr="00E04808" w:rsidRDefault="002B2747" w:rsidP="006607D4">
            <w:pPr>
              <w:pStyle w:val="bodytextTable"/>
              <w:rPr>
                <w:bCs/>
              </w:rPr>
            </w:pPr>
            <w:r>
              <w:t>Returns the result of the first argument raised to the second argument.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Remark</w:t>
            </w:r>
          </w:p>
        </w:tc>
        <w:tc>
          <w:tcPr>
            <w:tcW w:w="7804" w:type="dxa"/>
            <w:shd w:val="clear" w:color="auto" w:fill="auto"/>
          </w:tcPr>
          <w:p w:rsidR="002B2747" w:rsidRPr="00CF56E6" w:rsidRDefault="002B2747" w:rsidP="006607D4">
            <w:pPr>
              <w:pStyle w:val="bodytextTable"/>
            </w:pPr>
            <w:r>
              <w:t xml:space="preserve">The operator ^ </w:t>
            </w:r>
            <w:r w:rsidR="00BD5DBC">
              <w:t>may</w:t>
            </w:r>
            <w:r>
              <w:t xml:space="preserve"> be used instead of this function</w:t>
            </w:r>
            <w:r w:rsidR="00897A7D">
              <w: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Example</w:t>
            </w:r>
          </w:p>
        </w:tc>
        <w:tc>
          <w:tcPr>
            <w:tcW w:w="7804" w:type="dxa"/>
            <w:shd w:val="clear" w:color="auto" w:fill="auto"/>
          </w:tcPr>
          <w:p w:rsidR="002B2747" w:rsidRPr="00E04808" w:rsidRDefault="00FA4AB6" w:rsidP="006607D4">
            <w:pPr>
              <w:pStyle w:val="bodytextTable"/>
              <w:rPr>
                <w:bCs/>
              </w:rPr>
            </w:pPr>
            <w:r>
              <w:rPr>
                <w:bCs/>
              </w:rPr>
              <w:t>E.g.</w:t>
            </w:r>
            <w:r w:rsidR="002B2747">
              <w:rPr>
                <w:bCs/>
              </w:rPr>
              <w:t xml:space="preserve"> </w:t>
            </w:r>
            <w:r w:rsidR="002B2747" w:rsidRPr="006607D4">
              <w:rPr>
                <w:b/>
              </w:rPr>
              <w:t>Power(5,2)</w:t>
            </w:r>
            <w:r w:rsidR="002B2747">
              <w:rPr>
                <w:b/>
                <w:i/>
                <w:iCs/>
                <w:color w:val="000000"/>
              </w:rPr>
              <w:t xml:space="preserve"> </w:t>
            </w:r>
            <w:r w:rsidR="002B2747">
              <w:rPr>
                <w:bCs/>
              </w:rPr>
              <w:t>– returns 25.</w:t>
            </w:r>
          </w:p>
        </w:tc>
      </w:tr>
    </w:tbl>
    <w:p w:rsidR="003659E4" w:rsidRPr="006607D4" w:rsidRDefault="003659E4" w:rsidP="006607D4">
      <w:pPr>
        <w:pStyle w:val="bodytext"/>
        <w:spacing w:after="0"/>
        <w:rPr>
          <w:b/>
        </w:rPr>
      </w:pPr>
      <w:r w:rsidRPr="006607D4">
        <w:rPr>
          <w:b/>
        </w:rPr>
        <w:t xml:space="preserve">Product: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product of the arguments.</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 xml:space="preserve">Arguments must be numbers, </w:t>
            </w:r>
            <w:r w:rsidR="00975D51">
              <w:t xml:space="preserve">cell references </w:t>
            </w:r>
            <w:r>
              <w:t xml:space="preserve">or text representations of numbers. </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rPr>
                <w:b/>
              </w:rPr>
              <w:t>Product(5,2) –</w:t>
            </w:r>
            <w:r w:rsidR="003659E4">
              <w:rPr>
                <w:bCs/>
              </w:rPr>
              <w:t xml:space="preserve"> returns 10.</w:t>
            </w:r>
            <w:r w:rsidR="00BD5DBC">
              <w:rPr>
                <w:bCs/>
              </w:rPr>
              <w:t xml:space="preserve"> Also </w:t>
            </w:r>
            <w:r w:rsidR="00BD5DBC" w:rsidRPr="00BD5DBC">
              <w:rPr>
                <w:b/>
                <w:bCs/>
              </w:rPr>
              <w:t>5 * 2</w:t>
            </w:r>
            <w:r w:rsidR="00BD5DBC">
              <w:rPr>
                <w:bCs/>
              </w:rPr>
              <w:t xml:space="preserve"> - returns 10.</w:t>
            </w:r>
          </w:p>
        </w:tc>
      </w:tr>
    </w:tbl>
    <w:p w:rsidR="003659E4" w:rsidRPr="006607D4" w:rsidRDefault="003659E4" w:rsidP="006607D4">
      <w:pPr>
        <w:pStyle w:val="bodytext"/>
        <w:spacing w:after="0"/>
        <w:rPr>
          <w:b/>
        </w:rPr>
      </w:pPr>
      <w:r w:rsidRPr="006607D4">
        <w:rPr>
          <w:b/>
        </w:rPr>
        <w:t xml:space="preserve">Quotient: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integer portion of a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This function discards the remainder of the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t>Quotient(5,2) – returns</w:t>
            </w:r>
            <w:r w:rsidR="003659E4">
              <w:rPr>
                <w:bCs/>
              </w:rPr>
              <w:t xml:space="preserve"> 2.</w:t>
            </w:r>
            <w:r w:rsidR="00BD5DBC">
              <w:rPr>
                <w:bCs/>
              </w:rPr>
              <w:t xml:space="preserve"> Also </w:t>
            </w:r>
            <w:r w:rsidR="00BD5DBC" w:rsidRPr="00BD5DBC">
              <w:rPr>
                <w:b/>
                <w:bCs/>
              </w:rPr>
              <w:t>5/2</w:t>
            </w:r>
            <w:r w:rsidR="00BD5DBC">
              <w:rPr>
                <w:bCs/>
              </w:rPr>
              <w:t xml:space="preserve"> – returns 2.</w:t>
            </w:r>
          </w:p>
        </w:tc>
      </w:tr>
    </w:tbl>
    <w:p w:rsidR="003659E4" w:rsidRPr="006607D4" w:rsidRDefault="003659E4" w:rsidP="006607D4">
      <w:pPr>
        <w:pStyle w:val="bodytext"/>
        <w:spacing w:after="0"/>
        <w:rPr>
          <w:b/>
        </w:rPr>
      </w:pPr>
      <w:r w:rsidRPr="006607D4">
        <w:rPr>
          <w:b/>
        </w:rPr>
        <w:t xml:space="preserve">Rand: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an evenly-distributed random number between 0 and 1 (inclusive).</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3659E4" w:rsidRPr="00CF56E6" w:rsidRDefault="003659E4" w:rsidP="006607D4">
            <w:pPr>
              <w:pStyle w:val="bodytextTable"/>
            </w:pPr>
            <w:r>
              <w:t xml:space="preserve">To generate a random real number between </w:t>
            </w:r>
            <w:r>
              <w:rPr>
                <w:rStyle w:val="StrongEmphasis"/>
                <w:rFonts w:ascii="Verdana" w:hAnsi="Verdana"/>
              </w:rPr>
              <w:t>a</w:t>
            </w:r>
            <w:r>
              <w:t xml:space="preserve"> and </w:t>
            </w:r>
            <w:r>
              <w:rPr>
                <w:rStyle w:val="StrongEmphasis"/>
                <w:rFonts w:ascii="Verdana" w:hAnsi="Verdana"/>
              </w:rPr>
              <w:t>b</w:t>
            </w:r>
            <w:r>
              <w:t xml:space="preserve">, use: </w:t>
            </w:r>
            <w:r>
              <w:rPr>
                <w:rStyle w:val="Emphasis"/>
                <w:rFonts w:ascii="Verdana" w:hAnsi="Verdana"/>
                <w:b/>
                <w:bCs/>
              </w:rPr>
              <w:t>RAND()*(b-a)+a.</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r w:rsidR="003659E4" w:rsidRPr="006607D4">
              <w:rPr>
                <w:b/>
              </w:rPr>
              <w:t>Rand()</w:t>
            </w:r>
            <w:r w:rsidR="003659E4">
              <w:rPr>
                <w:b/>
                <w:i/>
                <w:iCs/>
                <w:color w:val="000000"/>
              </w:rPr>
              <w:t xml:space="preserve"> </w:t>
            </w:r>
            <w:r w:rsidR="003659E4">
              <w:rPr>
                <w:bCs/>
              </w:rPr>
              <w:t>– returns a random number between 0 and 1.</w:t>
            </w:r>
          </w:p>
        </w:tc>
      </w:tr>
    </w:tbl>
    <w:p w:rsidR="00D474E3" w:rsidRPr="006607D4" w:rsidRDefault="00D474E3" w:rsidP="006607D4">
      <w:pPr>
        <w:pStyle w:val="bodytext"/>
        <w:spacing w:after="0"/>
        <w:rPr>
          <w:b/>
        </w:rPr>
      </w:pPr>
      <w:r w:rsidRPr="006607D4">
        <w:rPr>
          <w:b/>
        </w:rPr>
        <w:t xml:space="preserve">Round: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Description</w:t>
            </w:r>
          </w:p>
        </w:tc>
        <w:tc>
          <w:tcPr>
            <w:tcW w:w="7804" w:type="dxa"/>
            <w:shd w:val="clear" w:color="auto" w:fill="auto"/>
          </w:tcPr>
          <w:p w:rsidR="00D474E3" w:rsidRPr="00D3303F" w:rsidRDefault="00D474E3" w:rsidP="006607D4">
            <w:pPr>
              <w:pStyle w:val="bodytextTable"/>
              <w:rPr>
                <w:rFonts w:ascii="Consolas" w:hAnsi="Consolas" w:cs="Consolas"/>
                <w:kern w:val="0"/>
                <w:sz w:val="19"/>
                <w:szCs w:val="19"/>
              </w:rPr>
            </w:pPr>
            <w:r w:rsidRPr="00D3303F">
              <w:t xml:space="preserve">Returns </w:t>
            </w:r>
            <w:r>
              <w:t>a rounded number.</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Remark</w:t>
            </w:r>
          </w:p>
        </w:tc>
        <w:tc>
          <w:tcPr>
            <w:tcW w:w="7804" w:type="dxa"/>
            <w:shd w:val="clear" w:color="auto" w:fill="auto"/>
          </w:tcPr>
          <w:p w:rsidR="00D474E3" w:rsidRDefault="00D474E3" w:rsidP="006607D4">
            <w:pPr>
              <w:pStyle w:val="bodytextTable"/>
            </w:pPr>
            <w:r>
              <w:t>Takes one or two input:</w:t>
            </w:r>
          </w:p>
          <w:p w:rsidR="00D474E3" w:rsidRPr="00CF56E6" w:rsidRDefault="00D474E3" w:rsidP="006607D4">
            <w:pPr>
              <w:pStyle w:val="bodytextTable"/>
            </w:pPr>
            <w:r>
              <w:t>The number to round.</w:t>
            </w:r>
            <w:r>
              <w:br/>
              <w:t xml:space="preserve">2.  The </w:t>
            </w:r>
            <w:r w:rsidR="00C71895">
              <w:t>number of decimal places desired.</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Example</w:t>
            </w:r>
          </w:p>
        </w:tc>
        <w:tc>
          <w:tcPr>
            <w:tcW w:w="7804" w:type="dxa"/>
            <w:shd w:val="clear" w:color="auto" w:fill="auto"/>
          </w:tcPr>
          <w:p w:rsidR="00D474E3" w:rsidRPr="00E04808" w:rsidRDefault="00FA4AB6" w:rsidP="006607D4">
            <w:pPr>
              <w:pStyle w:val="bodytextTable"/>
              <w:rPr>
                <w:bCs/>
              </w:rPr>
            </w:pPr>
            <w:r>
              <w:rPr>
                <w:bCs/>
              </w:rPr>
              <w:t>E.g.</w:t>
            </w:r>
            <w:r w:rsidR="00D474E3">
              <w:rPr>
                <w:bCs/>
              </w:rPr>
              <w:t xml:space="preserve"> </w:t>
            </w:r>
            <w:r w:rsidR="00C71895" w:rsidRPr="006607D4">
              <w:rPr>
                <w:b/>
              </w:rPr>
              <w:t>Round(5.236, 2</w:t>
            </w:r>
            <w:r w:rsidR="00D474E3" w:rsidRPr="006607D4">
              <w:rPr>
                <w:b/>
              </w:rPr>
              <w:t>)</w:t>
            </w:r>
            <w:r w:rsidR="00D474E3">
              <w:rPr>
                <w:b/>
                <w:i/>
                <w:iCs/>
                <w:color w:val="000000"/>
              </w:rPr>
              <w:t xml:space="preserve"> </w:t>
            </w:r>
            <w:r w:rsidR="00D474E3">
              <w:rPr>
                <w:bCs/>
              </w:rPr>
              <w:t>– returns 5.24</w:t>
            </w:r>
          </w:p>
        </w:tc>
      </w:tr>
    </w:tbl>
    <w:p w:rsidR="00EF35DB" w:rsidRPr="006607D4" w:rsidRDefault="00EF35DB" w:rsidP="006607D4">
      <w:pPr>
        <w:pStyle w:val="bodytext"/>
        <w:spacing w:after="0"/>
        <w:rPr>
          <w:b/>
        </w:rPr>
      </w:pPr>
      <w:proofErr w:type="spellStart"/>
      <w:r w:rsidRPr="006607D4">
        <w:rPr>
          <w:b/>
        </w:rPr>
        <w:t>RunningSum</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lastRenderedPageBreak/>
              <w:t>Description</w:t>
            </w:r>
          </w:p>
        </w:tc>
        <w:tc>
          <w:tcPr>
            <w:tcW w:w="7804" w:type="dxa"/>
            <w:shd w:val="clear" w:color="auto" w:fill="auto"/>
          </w:tcPr>
          <w:p w:rsidR="00EF35DB" w:rsidRPr="00E04808" w:rsidRDefault="00EF35DB" w:rsidP="006607D4">
            <w:pPr>
              <w:pStyle w:val="bodytextTable"/>
              <w:rPr>
                <w:bCs/>
              </w:rPr>
            </w:pPr>
            <w:r>
              <w:t>Returns a running total of the input field.</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Remark</w:t>
            </w:r>
          </w:p>
        </w:tc>
        <w:tc>
          <w:tcPr>
            <w:tcW w:w="7804" w:type="dxa"/>
            <w:shd w:val="clear" w:color="auto" w:fill="auto"/>
          </w:tcPr>
          <w:p w:rsidR="00EF35DB" w:rsidRDefault="00EF35DB" w:rsidP="006607D4">
            <w:pPr>
              <w:pStyle w:val="bodytextTable"/>
            </w:pPr>
            <w:r>
              <w:t>Takes one or two input:</w:t>
            </w:r>
          </w:p>
          <w:p w:rsidR="00EF35DB" w:rsidRDefault="00EF35DB" w:rsidP="006607D4">
            <w:pPr>
              <w:pStyle w:val="bodytextTable"/>
            </w:pPr>
            <w:r>
              <w:t>The Data Field you want to sum.</w:t>
            </w:r>
            <w:r>
              <w:br/>
              <w:t>2. OPTIONAL: A Data Field or Category. The running sum will reset to 0 whenever there is a new value for this Data Field or Category.</w:t>
            </w:r>
          </w:p>
          <w:p w:rsidR="009862DB" w:rsidRPr="00FC4C51" w:rsidRDefault="00B946AB" w:rsidP="006607D4">
            <w:pPr>
              <w:pStyle w:val="bodytextTable"/>
            </w:pPr>
            <w:r w:rsidRPr="006F3C48">
              <w:rPr>
                <w:sz w:val="16"/>
                <w:szCs w:val="16"/>
                <w:shd w:val="clear" w:color="auto" w:fill="FBD4B4"/>
              </w:rPr>
              <w:t>NOTE.</w:t>
            </w:r>
            <w:r w:rsidR="009862DB">
              <w:t xml:space="preserve"> </w:t>
            </w:r>
            <w:proofErr w:type="spellStart"/>
            <w:r w:rsidR="009862DB">
              <w:t>RunningSum</w:t>
            </w:r>
            <w:proofErr w:type="spellEnd"/>
            <w:r w:rsidR="009862DB">
              <w:t xml:space="preserve"> should not be used with the AutoSum feature.</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Example</w:t>
            </w:r>
          </w:p>
        </w:tc>
        <w:tc>
          <w:tcPr>
            <w:tcW w:w="7804" w:type="dxa"/>
            <w:shd w:val="clear" w:color="auto" w:fill="auto"/>
          </w:tcPr>
          <w:p w:rsidR="00EF35DB" w:rsidRDefault="00FA4AB6" w:rsidP="006607D4">
            <w:pPr>
              <w:pStyle w:val="bodytextTable"/>
              <w:rPr>
                <w:bCs/>
              </w:rPr>
            </w:pPr>
            <w:r>
              <w:rPr>
                <w:bCs/>
              </w:rPr>
              <w:t>E.g.</w:t>
            </w:r>
            <w:r w:rsidR="00EF35DB">
              <w:rPr>
                <w:bCs/>
              </w:rPr>
              <w:t xml:space="preserve"> </w:t>
            </w:r>
          </w:p>
          <w:p w:rsidR="00EF35DB" w:rsidRDefault="00EF35DB" w:rsidP="006607D4">
            <w:pPr>
              <w:pStyle w:val="bodytextTable"/>
              <w:rPr>
                <w:bCs/>
              </w:rPr>
            </w:pPr>
            <w:r>
              <w:rPr>
                <w:bCs/>
              </w:rPr>
              <w:t xml:space="preserve">1. </w:t>
            </w:r>
            <w:proofErr w:type="spellStart"/>
            <w:r w:rsidRPr="006607D4">
              <w:rPr>
                <w:b/>
              </w:rPr>
              <w:t>RunningSum</w:t>
            </w:r>
            <w:proofErr w:type="spellEnd"/>
            <w:r w:rsidRPr="006607D4">
              <w:rPr>
                <w:b/>
              </w:rPr>
              <w:t>({</w:t>
            </w:r>
            <w:proofErr w:type="spellStart"/>
            <w:r w:rsidRPr="006607D4">
              <w:rPr>
                <w:b/>
              </w:rPr>
              <w:t>Employees.Salary</w:t>
            </w:r>
            <w:proofErr w:type="spellEnd"/>
            <w:r w:rsidRPr="006607D4">
              <w:rPr>
                <w:b/>
              </w:rPr>
              <w:t>})</w:t>
            </w:r>
            <w:r>
              <w:rPr>
                <w:b/>
                <w:i/>
                <w:iCs/>
                <w:color w:val="000000"/>
              </w:rPr>
              <w:t xml:space="preserve"> </w:t>
            </w:r>
            <w:r>
              <w:rPr>
                <w:bCs/>
              </w:rPr>
              <w:t>– returns running total of all the employee’s salary.</w:t>
            </w:r>
          </w:p>
          <w:p w:rsidR="00EF35DB" w:rsidRDefault="00EF35DB" w:rsidP="006607D4">
            <w:pPr>
              <w:pStyle w:val="bodytextTable"/>
              <w:rPr>
                <w:bCs/>
              </w:rPr>
            </w:pPr>
            <w:r>
              <w:rPr>
                <w:bCs/>
              </w:rPr>
              <w:t xml:space="preserve">2. </w:t>
            </w:r>
            <w:proofErr w:type="spellStart"/>
            <w:r w:rsidRPr="00EF35DB">
              <w:rPr>
                <w:b/>
                <w:bCs/>
              </w:rPr>
              <w:t>RunningSum</w:t>
            </w:r>
            <w:proofErr w:type="spellEnd"/>
            <w:r w:rsidRPr="00EF35DB">
              <w:rPr>
                <w:b/>
                <w:bCs/>
              </w:rPr>
              <w:t>({</w:t>
            </w:r>
            <w:proofErr w:type="spellStart"/>
            <w:r w:rsidRPr="00EF35DB">
              <w:rPr>
                <w:b/>
                <w:bCs/>
              </w:rPr>
              <w:t>Employees.Salary</w:t>
            </w:r>
            <w:proofErr w:type="spellEnd"/>
            <w:r w:rsidRPr="00EF35DB">
              <w:rPr>
                <w:b/>
                <w:bCs/>
              </w:rPr>
              <w:t>}, {</w:t>
            </w:r>
            <w:proofErr w:type="spellStart"/>
            <w:r w:rsidRPr="00EF35DB">
              <w:rPr>
                <w:b/>
                <w:bCs/>
              </w:rPr>
              <w:t>Employees.Region</w:t>
            </w:r>
            <w:proofErr w:type="spellEnd"/>
            <w:r w:rsidRPr="00EF35DB">
              <w:rPr>
                <w:b/>
                <w:bCs/>
              </w:rPr>
              <w:t>})</w:t>
            </w:r>
            <w:r>
              <w:rPr>
                <w:bCs/>
              </w:rPr>
              <w:t xml:space="preserve"> – returns a running total of employee’s salary for each region.</w:t>
            </w:r>
          </w:p>
          <w:p w:rsidR="00EF35DB" w:rsidRPr="00E04808" w:rsidRDefault="00EF35DB" w:rsidP="006607D4">
            <w:pPr>
              <w:pStyle w:val="bodytextTable"/>
              <w:rPr>
                <w:bCs/>
              </w:rPr>
            </w:pPr>
            <w:r>
              <w:rPr>
                <w:bCs/>
              </w:rPr>
              <w:t xml:space="preserve">3. </w:t>
            </w:r>
            <w:proofErr w:type="spellStart"/>
            <w:r w:rsidRPr="00EF35DB">
              <w:rPr>
                <w:b/>
                <w:bCs/>
              </w:rPr>
              <w:t>RunningSum</w:t>
            </w:r>
            <w:proofErr w:type="spellEnd"/>
            <w:r w:rsidRPr="00EF35DB">
              <w:rPr>
                <w:b/>
                <w:bCs/>
              </w:rPr>
              <w:t>({</w:t>
            </w:r>
            <w:proofErr w:type="spellStart"/>
            <w:r w:rsidRPr="00EF35DB">
              <w:rPr>
                <w:b/>
                <w:bCs/>
              </w:rPr>
              <w:t>Employees.Salary</w:t>
            </w:r>
            <w:proofErr w:type="spellEnd"/>
            <w:r w:rsidRPr="00EF35DB">
              <w:rPr>
                <w:b/>
                <w:bCs/>
              </w:rPr>
              <w:t>}, {Company})</w:t>
            </w:r>
            <w:r>
              <w:rPr>
                <w:bCs/>
              </w:rPr>
              <w:t xml:space="preserve"> – returns a running total of employee’s salary for each Company.</w:t>
            </w:r>
          </w:p>
        </w:tc>
      </w:tr>
    </w:tbl>
    <w:p w:rsidR="004A2744" w:rsidRPr="006607D4" w:rsidRDefault="004A2744" w:rsidP="006607D4">
      <w:pPr>
        <w:pStyle w:val="bodytext"/>
        <w:spacing w:after="0"/>
        <w:rPr>
          <w:b/>
        </w:rPr>
      </w:pPr>
      <w:r w:rsidRPr="006607D4">
        <w:rPr>
          <w:b/>
        </w:rPr>
        <w:t xml:space="preserve">Sin: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Description</w:t>
            </w:r>
          </w:p>
        </w:tc>
        <w:tc>
          <w:tcPr>
            <w:tcW w:w="7804" w:type="dxa"/>
            <w:shd w:val="clear" w:color="auto" w:fill="auto"/>
          </w:tcPr>
          <w:p w:rsidR="004A2744" w:rsidRPr="00E04808" w:rsidRDefault="004A2744" w:rsidP="006607D4">
            <w:pPr>
              <w:pStyle w:val="bodytextTable"/>
              <w:rPr>
                <w:bCs/>
              </w:rPr>
            </w:pPr>
            <w:r w:rsidRPr="00E106D6">
              <w:t xml:space="preserve">Returns the </w:t>
            </w:r>
            <w:proofErr w:type="spellStart"/>
            <w:r w:rsidRPr="00E106D6">
              <w:rPr>
                <w:rStyle w:val="Emphasis"/>
                <w:rFonts w:ascii="Verdana" w:hAnsi="Verdana"/>
                <w:b/>
                <w:bCs/>
              </w:rPr>
              <w:t>sine</w:t>
            </w:r>
            <w:proofErr w:type="spellEnd"/>
            <w:r w:rsidRPr="00E106D6">
              <w:t xml:space="preserve"> of the given angle.</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Remark</w:t>
            </w:r>
          </w:p>
        </w:tc>
        <w:tc>
          <w:tcPr>
            <w:tcW w:w="7804" w:type="dxa"/>
            <w:shd w:val="clear" w:color="auto" w:fill="auto"/>
          </w:tcPr>
          <w:p w:rsidR="004A2744" w:rsidRPr="00CF56E6" w:rsidRDefault="004A2744"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the </w:t>
            </w:r>
            <w:r>
              <w:rPr>
                <w:rStyle w:val="StrongEmphasis"/>
                <w:rFonts w:ascii="Verdana" w:hAnsi="Verdana"/>
              </w:rPr>
              <w:t>DEGREES</w:t>
            </w:r>
            <w:r>
              <w:t xml:space="preserve"> function.</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Example</w:t>
            </w:r>
          </w:p>
        </w:tc>
        <w:tc>
          <w:tcPr>
            <w:tcW w:w="7804" w:type="dxa"/>
            <w:shd w:val="clear" w:color="auto" w:fill="auto"/>
          </w:tcPr>
          <w:p w:rsidR="004A2744" w:rsidRPr="00E04808" w:rsidRDefault="00FA4AB6" w:rsidP="006607D4">
            <w:pPr>
              <w:pStyle w:val="bodytextTable"/>
              <w:rPr>
                <w:bCs/>
              </w:rPr>
            </w:pPr>
            <w:r>
              <w:rPr>
                <w:bCs/>
              </w:rPr>
              <w:t>E.g.</w:t>
            </w:r>
            <w:r w:rsidR="004A2744">
              <w:rPr>
                <w:bCs/>
              </w:rPr>
              <w:t xml:space="preserve"> </w:t>
            </w:r>
            <w:r w:rsidR="004A2744" w:rsidRPr="006607D4">
              <w:rPr>
                <w:b/>
              </w:rPr>
              <w:t>Sin(1.047)</w:t>
            </w:r>
            <w:r w:rsidR="004A2744" w:rsidRPr="006607D4">
              <w:t xml:space="preserve"> –</w:t>
            </w:r>
            <w:r w:rsidR="004A2744">
              <w:rPr>
                <w:bCs/>
              </w:rPr>
              <w:t xml:space="preserve"> returns .0865926611287823.</w:t>
            </w:r>
          </w:p>
        </w:tc>
      </w:tr>
    </w:tbl>
    <w:p w:rsidR="00025783" w:rsidRPr="006607D4" w:rsidRDefault="00025783" w:rsidP="006607D4">
      <w:pPr>
        <w:pStyle w:val="bodytext"/>
        <w:spacing w:after="0"/>
        <w:rPr>
          <w:b/>
        </w:rPr>
      </w:pPr>
      <w:proofErr w:type="spellStart"/>
      <w:r w:rsidRPr="006607D4">
        <w:rPr>
          <w:b/>
        </w:rPr>
        <w:t>Sinh</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Description</w:t>
            </w:r>
          </w:p>
        </w:tc>
        <w:tc>
          <w:tcPr>
            <w:tcW w:w="7804" w:type="dxa"/>
            <w:shd w:val="clear" w:color="auto" w:fill="auto"/>
          </w:tcPr>
          <w:p w:rsidR="00025783" w:rsidRPr="00E04808" w:rsidRDefault="00025783" w:rsidP="006607D4">
            <w:pPr>
              <w:pStyle w:val="bodytextTable"/>
              <w:rPr>
                <w:bCs/>
              </w:rPr>
            </w:pPr>
            <w:r w:rsidRPr="00E106D6">
              <w:t xml:space="preserve">Returns the </w:t>
            </w:r>
            <w:r w:rsidRPr="00E106D6">
              <w:rPr>
                <w:rStyle w:val="Emphasis"/>
                <w:rFonts w:ascii="Verdana" w:hAnsi="Verdana"/>
                <w:b/>
                <w:bCs/>
              </w:rPr>
              <w:t>hyperbolic sine</w:t>
            </w:r>
            <w:r w:rsidRPr="00E106D6">
              <w:t xml:space="preserve"> of a number.</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Remark</w:t>
            </w:r>
          </w:p>
        </w:tc>
        <w:tc>
          <w:tcPr>
            <w:tcW w:w="7804" w:type="dxa"/>
            <w:shd w:val="clear" w:color="auto" w:fill="auto"/>
          </w:tcPr>
          <w:p w:rsidR="00025783" w:rsidRPr="00CF56E6" w:rsidRDefault="00025783" w:rsidP="006607D4">
            <w:pPr>
              <w:pStyle w:val="bodytextTable"/>
            </w:pP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Example</w:t>
            </w:r>
          </w:p>
        </w:tc>
        <w:tc>
          <w:tcPr>
            <w:tcW w:w="7804" w:type="dxa"/>
            <w:shd w:val="clear" w:color="auto" w:fill="auto"/>
          </w:tcPr>
          <w:p w:rsidR="00025783" w:rsidRPr="00E04808" w:rsidRDefault="00FA4AB6" w:rsidP="006607D4">
            <w:pPr>
              <w:pStyle w:val="bodytextTable"/>
              <w:rPr>
                <w:bCs/>
              </w:rPr>
            </w:pPr>
            <w:r>
              <w:rPr>
                <w:bCs/>
              </w:rPr>
              <w:t>E.g.</w:t>
            </w:r>
            <w:r w:rsidR="00025783">
              <w:rPr>
                <w:bCs/>
              </w:rPr>
              <w:t xml:space="preserve"> </w:t>
            </w:r>
            <w:proofErr w:type="spellStart"/>
            <w:r w:rsidR="00025783" w:rsidRPr="006607D4">
              <w:rPr>
                <w:b/>
              </w:rPr>
              <w:t>Sinh</w:t>
            </w:r>
            <w:proofErr w:type="spellEnd"/>
            <w:r w:rsidR="00025783" w:rsidRPr="006607D4">
              <w:rPr>
                <w:b/>
              </w:rPr>
              <w:t>(4)</w:t>
            </w:r>
            <w:r w:rsidR="00025783">
              <w:rPr>
                <w:b/>
                <w:i/>
                <w:iCs/>
                <w:color w:val="000000"/>
              </w:rPr>
              <w:t xml:space="preserve"> </w:t>
            </w:r>
            <w:r w:rsidR="00025783">
              <w:rPr>
                <w:bCs/>
              </w:rPr>
              <w:t>– returns 27.1899171971278.</w:t>
            </w:r>
          </w:p>
        </w:tc>
      </w:tr>
    </w:tbl>
    <w:p w:rsidR="00025783" w:rsidRPr="006607D4" w:rsidRDefault="00025783" w:rsidP="006607D4">
      <w:pPr>
        <w:pStyle w:val="bodytext"/>
        <w:spacing w:after="0"/>
        <w:rPr>
          <w:b/>
        </w:rPr>
      </w:pPr>
      <w:proofErr w:type="spellStart"/>
      <w:r w:rsidRPr="006607D4">
        <w:rPr>
          <w:b/>
        </w:rPr>
        <w:t>Sqrt</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Description</w:t>
            </w:r>
          </w:p>
        </w:tc>
        <w:tc>
          <w:tcPr>
            <w:tcW w:w="7804" w:type="dxa"/>
            <w:shd w:val="clear" w:color="auto" w:fill="auto"/>
          </w:tcPr>
          <w:p w:rsidR="00025783" w:rsidRPr="00E04808" w:rsidRDefault="00025783" w:rsidP="006607D4">
            <w:pPr>
              <w:pStyle w:val="bodytextTable"/>
              <w:rPr>
                <w:bCs/>
              </w:rPr>
            </w:pPr>
            <w:r w:rsidRPr="00E106D6">
              <w:t xml:space="preserve">Returns </w:t>
            </w:r>
            <w:r>
              <w:t>the positive square root of the argument.</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Remark</w:t>
            </w:r>
          </w:p>
        </w:tc>
        <w:tc>
          <w:tcPr>
            <w:tcW w:w="7804" w:type="dxa"/>
            <w:shd w:val="clear" w:color="auto" w:fill="auto"/>
          </w:tcPr>
          <w:p w:rsidR="00025783" w:rsidRPr="00CF56E6" w:rsidRDefault="00025783" w:rsidP="006607D4">
            <w:pPr>
              <w:pStyle w:val="bodytextTable"/>
            </w:pPr>
            <w:r>
              <w:t xml:space="preserve">If the input is negative </w:t>
            </w:r>
            <w:proofErr w:type="spellStart"/>
            <w:r w:rsidRPr="00025783">
              <w:rPr>
                <w:b/>
              </w:rPr>
              <w:t>Sqrt</w:t>
            </w:r>
            <w:proofErr w:type="spellEnd"/>
            <w:r>
              <w:t xml:space="preserve"> returns the error</w:t>
            </w:r>
            <w:r w:rsidRPr="00025783">
              <w:rPr>
                <w:b/>
              </w:rPr>
              <w:t xml:space="preserve"> #NUM!.</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Example</w:t>
            </w:r>
          </w:p>
        </w:tc>
        <w:tc>
          <w:tcPr>
            <w:tcW w:w="7804" w:type="dxa"/>
            <w:shd w:val="clear" w:color="auto" w:fill="auto"/>
          </w:tcPr>
          <w:p w:rsidR="00025783" w:rsidRPr="00E04808" w:rsidRDefault="00FA4AB6" w:rsidP="006607D4">
            <w:pPr>
              <w:pStyle w:val="bodytextTable"/>
              <w:rPr>
                <w:bCs/>
              </w:rPr>
            </w:pPr>
            <w:r>
              <w:rPr>
                <w:bCs/>
              </w:rPr>
              <w:t>E.g.</w:t>
            </w:r>
            <w:r w:rsidR="00025783">
              <w:rPr>
                <w:bCs/>
              </w:rPr>
              <w:t xml:space="preserve"> </w:t>
            </w:r>
            <w:proofErr w:type="spellStart"/>
            <w:r w:rsidR="00025783" w:rsidRPr="006607D4">
              <w:rPr>
                <w:b/>
              </w:rPr>
              <w:t>Sqrt</w:t>
            </w:r>
            <w:proofErr w:type="spellEnd"/>
            <w:r w:rsidR="00025783" w:rsidRPr="006607D4">
              <w:rPr>
                <w:b/>
              </w:rPr>
              <w:t>(25)</w:t>
            </w:r>
            <w:r w:rsidR="00025783">
              <w:rPr>
                <w:b/>
                <w:i/>
                <w:iCs/>
                <w:color w:val="000000"/>
              </w:rPr>
              <w:t xml:space="preserve"> </w:t>
            </w:r>
            <w:r w:rsidR="00025783">
              <w:rPr>
                <w:bCs/>
              </w:rPr>
              <w:t>– returns 5.</w:t>
            </w:r>
          </w:p>
        </w:tc>
      </w:tr>
    </w:tbl>
    <w:p w:rsidR="00975D51" w:rsidRPr="006607D4" w:rsidRDefault="00975D51" w:rsidP="006607D4">
      <w:pPr>
        <w:pStyle w:val="bodytext"/>
        <w:spacing w:after="0"/>
        <w:rPr>
          <w:b/>
        </w:rPr>
      </w:pPr>
      <w:r w:rsidRPr="006607D4">
        <w:rPr>
          <w:b/>
        </w:rPr>
        <w:t xml:space="preserve">Tan: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Description</w:t>
            </w:r>
          </w:p>
        </w:tc>
        <w:tc>
          <w:tcPr>
            <w:tcW w:w="7804" w:type="dxa"/>
            <w:shd w:val="clear" w:color="auto" w:fill="auto"/>
          </w:tcPr>
          <w:p w:rsidR="00975D51" w:rsidRPr="00E04808" w:rsidRDefault="00975D51" w:rsidP="006607D4">
            <w:pPr>
              <w:pStyle w:val="bodytextTable"/>
              <w:rPr>
                <w:bCs/>
              </w:rPr>
            </w:pPr>
            <w:r>
              <w:t>Returns the tangent of the given angle.</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Remark</w:t>
            </w:r>
          </w:p>
        </w:tc>
        <w:tc>
          <w:tcPr>
            <w:tcW w:w="7804" w:type="dxa"/>
            <w:shd w:val="clear" w:color="auto" w:fill="auto"/>
          </w:tcPr>
          <w:p w:rsidR="00975D51" w:rsidRPr="00CF56E6" w:rsidRDefault="00975D51"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180/PI()</w:t>
            </w:r>
            <w:r>
              <w:t xml:space="preserve"> or use </w:t>
            </w:r>
            <w:r>
              <w:lastRenderedPageBreak/>
              <w:t xml:space="preserve">the </w:t>
            </w:r>
            <w:r>
              <w:rPr>
                <w:rStyle w:val="StrongEmphasis"/>
                <w:rFonts w:ascii="Verdana" w:hAnsi="Verdana"/>
              </w:rPr>
              <w:t>DEGREES</w:t>
            </w:r>
            <w:r>
              <w:t xml:space="preserve"> function.</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lastRenderedPageBreak/>
              <w:t>Example</w:t>
            </w:r>
          </w:p>
        </w:tc>
        <w:tc>
          <w:tcPr>
            <w:tcW w:w="7804" w:type="dxa"/>
            <w:shd w:val="clear" w:color="auto" w:fill="auto"/>
          </w:tcPr>
          <w:p w:rsidR="00975D51" w:rsidRPr="00E04808" w:rsidRDefault="00FA4AB6" w:rsidP="006607D4">
            <w:pPr>
              <w:pStyle w:val="bodytextTable"/>
              <w:rPr>
                <w:bCs/>
              </w:rPr>
            </w:pPr>
            <w:r>
              <w:rPr>
                <w:bCs/>
              </w:rPr>
              <w:t>E.g.</w:t>
            </w:r>
            <w:r w:rsidR="00975D51" w:rsidRPr="00BD5DBC">
              <w:rPr>
                <w:b/>
                <w:bCs/>
              </w:rPr>
              <w:t xml:space="preserve"> </w:t>
            </w:r>
            <w:r w:rsidR="00975D51" w:rsidRPr="006607D4">
              <w:rPr>
                <w:b/>
              </w:rPr>
              <w:t>Tan(.785) –</w:t>
            </w:r>
            <w:r w:rsidR="00975D51">
              <w:rPr>
                <w:bCs/>
              </w:rPr>
              <w:t xml:space="preserve"> returns .99920.</w:t>
            </w:r>
          </w:p>
        </w:tc>
      </w:tr>
    </w:tbl>
    <w:p w:rsidR="00975D51" w:rsidRPr="006607D4" w:rsidRDefault="00975D51" w:rsidP="006607D4">
      <w:pPr>
        <w:pStyle w:val="bodytext"/>
        <w:spacing w:after="0"/>
        <w:rPr>
          <w:b/>
        </w:rPr>
      </w:pPr>
      <w:proofErr w:type="spellStart"/>
      <w:r w:rsidRPr="006607D4">
        <w:rPr>
          <w:b/>
        </w:rPr>
        <w:t>Tanh</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Description</w:t>
            </w:r>
          </w:p>
        </w:tc>
        <w:tc>
          <w:tcPr>
            <w:tcW w:w="7804" w:type="dxa"/>
            <w:shd w:val="clear" w:color="auto" w:fill="auto"/>
          </w:tcPr>
          <w:p w:rsidR="00975D51" w:rsidRPr="00E04808" w:rsidRDefault="00975D51" w:rsidP="006607D4">
            <w:pPr>
              <w:pStyle w:val="bodytextTable"/>
              <w:rPr>
                <w:bCs/>
              </w:rPr>
            </w:pPr>
            <w:r>
              <w:t xml:space="preserve">Returns </w:t>
            </w:r>
            <w:r w:rsidRPr="00975D51">
              <w:t>the</w:t>
            </w:r>
            <w:r w:rsidRPr="00975D51">
              <w:rPr>
                <w:i/>
              </w:rPr>
              <w:t xml:space="preserve"> </w:t>
            </w:r>
            <w:r w:rsidRPr="00975D51">
              <w:rPr>
                <w:rStyle w:val="Emphasis"/>
                <w:rFonts w:ascii="Verdana" w:hAnsi="Verdana"/>
                <w:b/>
                <w:bCs/>
                <w:i w:val="0"/>
              </w:rPr>
              <w:t>hyperbolic tangent</w:t>
            </w:r>
            <w:r>
              <w:t xml:space="preserve"> of a number.</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Remark</w:t>
            </w:r>
          </w:p>
        </w:tc>
        <w:tc>
          <w:tcPr>
            <w:tcW w:w="7804" w:type="dxa"/>
            <w:shd w:val="clear" w:color="auto" w:fill="auto"/>
          </w:tcPr>
          <w:p w:rsidR="00975D51" w:rsidRPr="00CF56E6" w:rsidRDefault="00975D51" w:rsidP="006607D4">
            <w:pPr>
              <w:pStyle w:val="bodytextTable"/>
            </w:pP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Example</w:t>
            </w:r>
          </w:p>
        </w:tc>
        <w:tc>
          <w:tcPr>
            <w:tcW w:w="7804" w:type="dxa"/>
            <w:shd w:val="clear" w:color="auto" w:fill="auto"/>
          </w:tcPr>
          <w:p w:rsidR="00975D51" w:rsidRPr="00E04808" w:rsidRDefault="00FA4AB6" w:rsidP="006607D4">
            <w:pPr>
              <w:pStyle w:val="bodytextTable"/>
              <w:rPr>
                <w:bCs/>
              </w:rPr>
            </w:pPr>
            <w:r>
              <w:rPr>
                <w:bCs/>
              </w:rPr>
              <w:t>E.g.</w:t>
            </w:r>
            <w:r w:rsidR="00542755">
              <w:rPr>
                <w:bCs/>
              </w:rPr>
              <w:t xml:space="preserve"> </w:t>
            </w:r>
            <w:proofErr w:type="spellStart"/>
            <w:r w:rsidR="00542755" w:rsidRPr="006607D4">
              <w:rPr>
                <w:b/>
              </w:rPr>
              <w:t>T</w:t>
            </w:r>
            <w:r w:rsidR="00975D51" w:rsidRPr="006607D4">
              <w:rPr>
                <w:b/>
              </w:rPr>
              <w:t>an</w:t>
            </w:r>
            <w:r w:rsidR="00542755" w:rsidRPr="006607D4">
              <w:rPr>
                <w:b/>
              </w:rPr>
              <w:t>h</w:t>
            </w:r>
            <w:proofErr w:type="spellEnd"/>
            <w:r w:rsidR="00975D51" w:rsidRPr="006607D4">
              <w:rPr>
                <w:b/>
              </w:rPr>
              <w:t>(</w:t>
            </w:r>
            <w:r w:rsidR="00542755" w:rsidRPr="006607D4">
              <w:rPr>
                <w:b/>
              </w:rPr>
              <w:t>-2</w:t>
            </w:r>
            <w:r w:rsidR="00975D51" w:rsidRPr="006607D4">
              <w:rPr>
                <w:b/>
              </w:rPr>
              <w:t>)</w:t>
            </w:r>
            <w:r w:rsidR="00975D51">
              <w:rPr>
                <w:b/>
                <w:i/>
                <w:iCs/>
                <w:color w:val="000000"/>
              </w:rPr>
              <w:t xml:space="preserve"> </w:t>
            </w:r>
            <w:r w:rsidR="00975D51">
              <w:rPr>
                <w:bCs/>
              </w:rPr>
              <w:t>– returns .9</w:t>
            </w:r>
            <w:r w:rsidR="00542755">
              <w:rPr>
                <w:bCs/>
              </w:rPr>
              <w:t>6403</w:t>
            </w:r>
            <w:r w:rsidR="00975D51">
              <w:rPr>
                <w:bCs/>
              </w:rPr>
              <w:t>.</w:t>
            </w:r>
          </w:p>
        </w:tc>
      </w:tr>
    </w:tbl>
    <w:p w:rsidR="00542755" w:rsidRPr="006607D4" w:rsidRDefault="00542755" w:rsidP="006607D4">
      <w:pPr>
        <w:pStyle w:val="bodytext"/>
        <w:spacing w:after="0"/>
        <w:rPr>
          <w:b/>
        </w:rPr>
      </w:pPr>
      <w:r w:rsidRPr="006607D4">
        <w:rPr>
          <w:b/>
        </w:rPr>
        <w:t xml:space="preserve">Truncate: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Description</w:t>
            </w:r>
          </w:p>
        </w:tc>
        <w:tc>
          <w:tcPr>
            <w:tcW w:w="7804" w:type="dxa"/>
            <w:shd w:val="clear" w:color="auto" w:fill="auto"/>
          </w:tcPr>
          <w:p w:rsidR="00542755" w:rsidRPr="00E04808" w:rsidRDefault="00542755" w:rsidP="006607D4">
            <w:pPr>
              <w:pStyle w:val="bodytextTable"/>
              <w:rPr>
                <w:bCs/>
              </w:rPr>
            </w:pPr>
            <w:r>
              <w:t>Truncates a number to an integer by removing the fractional part of the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Remark</w:t>
            </w:r>
          </w:p>
        </w:tc>
        <w:tc>
          <w:tcPr>
            <w:tcW w:w="7804" w:type="dxa"/>
            <w:shd w:val="clear" w:color="auto" w:fill="auto"/>
          </w:tcPr>
          <w:p w:rsidR="00542755" w:rsidRPr="00CF56E6" w:rsidRDefault="00542755" w:rsidP="006607D4">
            <w:pPr>
              <w:pStyle w:val="bodytextTable"/>
            </w:pPr>
            <w:r>
              <w:rPr>
                <w:rStyle w:val="StrongEmphasis"/>
                <w:rFonts w:ascii="Verdana" w:hAnsi="Verdana"/>
              </w:rPr>
              <w:t>INT</w:t>
            </w:r>
            <w:r>
              <w:t xml:space="preserve"> and </w:t>
            </w:r>
            <w:r>
              <w:rPr>
                <w:rStyle w:val="StrongEmphasis"/>
                <w:rFonts w:ascii="Verdana" w:hAnsi="Verdana"/>
              </w:rPr>
              <w:t>TRUNC</w:t>
            </w:r>
            <w:r>
              <w:t xml:space="preserve"> are different only when using negative numbers: </w:t>
            </w:r>
            <w:r>
              <w:rPr>
                <w:rStyle w:val="StrongEmphasis"/>
                <w:rFonts w:ascii="Verdana" w:hAnsi="Verdana"/>
              </w:rPr>
              <w:t>TRUNC</w:t>
            </w:r>
            <w:r>
              <w:t xml:space="preserve"> (-4.3) returns -4, but </w:t>
            </w:r>
            <w:r>
              <w:rPr>
                <w:rStyle w:val="StrongEmphasis"/>
                <w:rFonts w:ascii="Verdana" w:hAnsi="Verdana"/>
              </w:rPr>
              <w:t>INT</w:t>
            </w:r>
            <w:r>
              <w:t xml:space="preserve"> (-4.3) returns -5 because -5 is the lower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Example</w:t>
            </w:r>
          </w:p>
        </w:tc>
        <w:tc>
          <w:tcPr>
            <w:tcW w:w="7804" w:type="dxa"/>
            <w:shd w:val="clear" w:color="auto" w:fill="auto"/>
          </w:tcPr>
          <w:p w:rsidR="00542755" w:rsidRPr="00E04808" w:rsidRDefault="00FA4AB6" w:rsidP="006607D4">
            <w:pPr>
              <w:pStyle w:val="bodytextTable"/>
              <w:rPr>
                <w:bCs/>
              </w:rPr>
            </w:pPr>
            <w:r>
              <w:rPr>
                <w:bCs/>
              </w:rPr>
              <w:t>E.g.</w:t>
            </w:r>
            <w:r w:rsidR="00542755">
              <w:rPr>
                <w:bCs/>
              </w:rPr>
              <w:t xml:space="preserve"> </w:t>
            </w:r>
            <w:r w:rsidR="00542755" w:rsidRPr="006607D4">
              <w:rPr>
                <w:b/>
              </w:rPr>
              <w:t>Truncate(9.9)</w:t>
            </w:r>
            <w:r w:rsidR="00542755">
              <w:rPr>
                <w:b/>
                <w:i/>
                <w:iCs/>
                <w:color w:val="000000"/>
              </w:rPr>
              <w:t xml:space="preserve"> </w:t>
            </w:r>
            <w:r w:rsidR="00542755">
              <w:rPr>
                <w:bCs/>
              </w:rPr>
              <w:t>– returns 9.</w:t>
            </w:r>
          </w:p>
        </w:tc>
      </w:tr>
    </w:tbl>
    <w:p w:rsidR="00507BD8" w:rsidRDefault="00507BD8" w:rsidP="00507BD8">
      <w:pPr>
        <w:pStyle w:val="Standard"/>
      </w:pPr>
      <w:bookmarkStart w:id="313" w:name="__RefHeading__11309_1934010483"/>
      <w:bookmarkStart w:id="314" w:name="_Statistical_Functions"/>
      <w:bookmarkEnd w:id="313"/>
      <w:bookmarkEnd w:id="314"/>
    </w:p>
    <w:p w:rsidR="00507BD8" w:rsidRDefault="00507BD8" w:rsidP="00507BD8">
      <w:pPr>
        <w:pStyle w:val="Heading3"/>
        <w:pageBreakBefore/>
        <w:spacing w:before="0"/>
      </w:pPr>
      <w:bookmarkStart w:id="315" w:name="__RefHeading__11311_1934010483"/>
      <w:bookmarkStart w:id="316" w:name="_Text_&amp;_Data"/>
      <w:bookmarkStart w:id="317" w:name="_String_Functions"/>
      <w:bookmarkStart w:id="318" w:name="_Toc296683294"/>
      <w:bookmarkStart w:id="319" w:name="_Toc306613123"/>
      <w:bookmarkStart w:id="320" w:name="_Toc450574076"/>
      <w:bookmarkEnd w:id="315"/>
      <w:bookmarkEnd w:id="316"/>
      <w:bookmarkEnd w:id="317"/>
      <w:r>
        <w:lastRenderedPageBreak/>
        <w:t>String Functions</w:t>
      </w:r>
      <w:bookmarkEnd w:id="318"/>
      <w:bookmarkEnd w:id="319"/>
      <w:bookmarkEnd w:id="320"/>
    </w:p>
    <w:p w:rsidR="00B35BDE" w:rsidRPr="00B47F81" w:rsidRDefault="00B35BDE" w:rsidP="00B47F81">
      <w:pPr>
        <w:pStyle w:val="bodytext"/>
        <w:spacing w:after="0"/>
        <w:rPr>
          <w:b/>
        </w:rPr>
      </w:pPr>
      <w:r w:rsidRPr="00B47F81">
        <w:rPr>
          <w:b/>
        </w:rPr>
        <w:t xml:space="preserve">Concatenate: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Description</w:t>
            </w:r>
          </w:p>
        </w:tc>
        <w:tc>
          <w:tcPr>
            <w:tcW w:w="7804" w:type="dxa"/>
            <w:shd w:val="clear" w:color="auto" w:fill="auto"/>
          </w:tcPr>
          <w:p w:rsidR="00B35BDE" w:rsidRPr="00E04808" w:rsidRDefault="00B35BDE" w:rsidP="00B47F81">
            <w:pPr>
              <w:pStyle w:val="bodytextTable"/>
              <w:rPr>
                <w:bCs/>
              </w:rPr>
            </w:pPr>
            <w:r w:rsidRPr="000B5813">
              <w:t>Joins several text strings into one text string.</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Remark</w:t>
            </w:r>
          </w:p>
        </w:tc>
        <w:tc>
          <w:tcPr>
            <w:tcW w:w="7804" w:type="dxa"/>
            <w:shd w:val="clear" w:color="auto" w:fill="auto"/>
          </w:tcPr>
          <w:p w:rsidR="00B35BDE" w:rsidRPr="00CF56E6" w:rsidRDefault="00B35BDE" w:rsidP="00B47F81">
            <w:pPr>
              <w:pStyle w:val="bodytextTable"/>
            </w:pPr>
            <w:r w:rsidRPr="000B5813">
              <w:t>The "</w:t>
            </w:r>
            <w:r w:rsidRPr="000B5813">
              <w:rPr>
                <w:rStyle w:val="StrongEmphasis"/>
              </w:rPr>
              <w:t>&amp;</w:t>
            </w:r>
            <w:r w:rsidRPr="000B5813">
              <w:t xml:space="preserve">" operator can be used instead of </w:t>
            </w:r>
            <w:r w:rsidRPr="000B5813">
              <w:rPr>
                <w:rStyle w:val="StrongEmphasis"/>
              </w:rPr>
              <w:t>CONCATENATE</w:t>
            </w:r>
            <w:r w:rsidRPr="000B5813">
              <w:t xml:space="preserve"> to join text items.</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Example</w:t>
            </w:r>
          </w:p>
        </w:tc>
        <w:tc>
          <w:tcPr>
            <w:tcW w:w="7804" w:type="dxa"/>
            <w:shd w:val="clear" w:color="auto" w:fill="auto"/>
          </w:tcPr>
          <w:p w:rsidR="00B35BDE" w:rsidRPr="00E04808" w:rsidRDefault="00FA4AB6" w:rsidP="00B47F81">
            <w:pPr>
              <w:pStyle w:val="bodytextTable"/>
              <w:rPr>
                <w:bCs/>
              </w:rPr>
            </w:pPr>
            <w:r>
              <w:rPr>
                <w:bCs/>
              </w:rPr>
              <w:t>E.g.</w:t>
            </w:r>
            <w:r w:rsidR="00B35BDE">
              <w:rPr>
                <w:bCs/>
              </w:rPr>
              <w:t xml:space="preserve"> </w:t>
            </w:r>
            <w:r w:rsidR="00B35BDE" w:rsidRPr="00B47F81">
              <w:rPr>
                <w:b/>
              </w:rPr>
              <w:t>Concatenate(“This “, “is “, “one string!” )</w:t>
            </w:r>
            <w:r w:rsidR="00B35BDE">
              <w:rPr>
                <w:b/>
                <w:i/>
                <w:iCs/>
                <w:color w:val="000000"/>
              </w:rPr>
              <w:t xml:space="preserve"> </w:t>
            </w:r>
            <w:r w:rsidR="00B35BDE">
              <w:rPr>
                <w:bCs/>
              </w:rPr>
              <w:t>– returns This is one string!</w:t>
            </w:r>
          </w:p>
        </w:tc>
      </w:tr>
    </w:tbl>
    <w:p w:rsidR="002C1E35" w:rsidRPr="00B47F81" w:rsidRDefault="002C1E35" w:rsidP="00B47F81">
      <w:pPr>
        <w:pStyle w:val="bodytext"/>
        <w:spacing w:after="0"/>
        <w:rPr>
          <w:b/>
        </w:rPr>
      </w:pPr>
      <w:r w:rsidRPr="00B47F81">
        <w:rPr>
          <w:b/>
        </w:rPr>
        <w:t xml:space="preserve">Left: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Description</w:t>
            </w:r>
          </w:p>
        </w:tc>
        <w:tc>
          <w:tcPr>
            <w:tcW w:w="7804" w:type="dxa"/>
            <w:shd w:val="clear" w:color="auto" w:fill="auto"/>
          </w:tcPr>
          <w:p w:rsidR="002C1E35" w:rsidRPr="00E04808" w:rsidRDefault="007F6F06" w:rsidP="00B47F81">
            <w:pPr>
              <w:pStyle w:val="bodytextTable"/>
              <w:rPr>
                <w:bCs/>
              </w:rPr>
            </w:pPr>
            <w:r>
              <w:t>Returns the first character</w:t>
            </w:r>
            <w:r w:rsidR="00585687">
              <w:t>(</w:t>
            </w:r>
            <w:r>
              <w:t>s</w:t>
            </w:r>
            <w:r w:rsidR="00585687">
              <w:t>)</w:t>
            </w:r>
            <w:r>
              <w:t xml:space="preserve"> of a </w:t>
            </w:r>
            <w:r w:rsidR="00BA3E4D">
              <w:t xml:space="preserve">text </w:t>
            </w:r>
            <w:r>
              <w:t>string.</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Remark</w:t>
            </w:r>
          </w:p>
        </w:tc>
        <w:tc>
          <w:tcPr>
            <w:tcW w:w="7804" w:type="dxa"/>
            <w:shd w:val="clear" w:color="auto" w:fill="auto"/>
          </w:tcPr>
          <w:p w:rsidR="002C1E35" w:rsidRPr="00CF56E6" w:rsidRDefault="007F6F06" w:rsidP="00B47F81">
            <w:pPr>
              <w:pStyle w:val="bodytextTable"/>
            </w:pPr>
            <w:r>
              <w:t>The first argument is the string you want to display. The second argument is number of characters you want.</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Example</w:t>
            </w:r>
          </w:p>
        </w:tc>
        <w:tc>
          <w:tcPr>
            <w:tcW w:w="7804" w:type="dxa"/>
            <w:shd w:val="clear" w:color="auto" w:fill="auto"/>
          </w:tcPr>
          <w:p w:rsidR="002C1E35" w:rsidRPr="00E04808" w:rsidRDefault="00FA4AB6" w:rsidP="00B47F81">
            <w:pPr>
              <w:pStyle w:val="bodytextTable"/>
              <w:rPr>
                <w:bCs/>
              </w:rPr>
            </w:pPr>
            <w:r>
              <w:rPr>
                <w:bCs/>
              </w:rPr>
              <w:t>E.g.</w:t>
            </w:r>
            <w:r w:rsidR="002C1E35">
              <w:rPr>
                <w:bCs/>
              </w:rPr>
              <w:t xml:space="preserve"> </w:t>
            </w:r>
            <w:r w:rsidR="007F6F06" w:rsidRPr="00B47F81">
              <w:rPr>
                <w:b/>
              </w:rPr>
              <w:t>Left</w:t>
            </w:r>
            <w:r w:rsidR="002C1E35" w:rsidRPr="00B47F81">
              <w:rPr>
                <w:b/>
              </w:rPr>
              <w:t>(“</w:t>
            </w:r>
            <w:r w:rsidR="00AF1104" w:rsidRPr="00B47F81">
              <w:rPr>
                <w:b/>
              </w:rPr>
              <w:t>example</w:t>
            </w:r>
            <w:r w:rsidR="002C1E35" w:rsidRPr="00B47F81">
              <w:rPr>
                <w:b/>
              </w:rPr>
              <w:t>”</w:t>
            </w:r>
            <w:r w:rsidR="007F6F06" w:rsidRPr="00B47F81">
              <w:rPr>
                <w:b/>
              </w:rPr>
              <w:t>, 2</w:t>
            </w:r>
            <w:r w:rsidR="002C1E35" w:rsidRPr="00B47F81">
              <w:rPr>
                <w:b/>
              </w:rPr>
              <w:t xml:space="preserve"> ) –</w:t>
            </w:r>
            <w:r w:rsidR="002C1E35">
              <w:rPr>
                <w:bCs/>
              </w:rPr>
              <w:t xml:space="preserve"> returns </w:t>
            </w:r>
            <w:r>
              <w:rPr>
                <w:bCs/>
              </w:rPr>
              <w:t>E.g.</w:t>
            </w:r>
          </w:p>
        </w:tc>
      </w:tr>
    </w:tbl>
    <w:p w:rsidR="00BA3E4D" w:rsidRPr="00B47F81" w:rsidRDefault="00BA3E4D" w:rsidP="00B47F81">
      <w:pPr>
        <w:pStyle w:val="bodytext"/>
        <w:spacing w:after="0"/>
        <w:rPr>
          <w:b/>
        </w:rPr>
      </w:pPr>
      <w:r w:rsidRPr="00B47F81">
        <w:rPr>
          <w:b/>
        </w:rPr>
        <w:t xml:space="preserve">Len: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Description</w:t>
            </w:r>
          </w:p>
        </w:tc>
        <w:tc>
          <w:tcPr>
            <w:tcW w:w="7627" w:type="dxa"/>
            <w:shd w:val="clear" w:color="auto" w:fill="auto"/>
          </w:tcPr>
          <w:p w:rsidR="00BA3E4D" w:rsidRPr="00E04808" w:rsidRDefault="00BA3E4D" w:rsidP="00B47F81">
            <w:pPr>
              <w:pStyle w:val="bodytextTable"/>
              <w:rPr>
                <w:bCs/>
              </w:rPr>
            </w:pPr>
            <w:r>
              <w:t>Returns the number of characters in a text string.</w:t>
            </w:r>
          </w:p>
        </w:tc>
      </w:tr>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Example</w:t>
            </w:r>
          </w:p>
        </w:tc>
        <w:tc>
          <w:tcPr>
            <w:tcW w:w="7627" w:type="dxa"/>
            <w:shd w:val="clear" w:color="auto" w:fill="auto"/>
          </w:tcPr>
          <w:p w:rsidR="00BA3E4D" w:rsidRPr="00E04808" w:rsidRDefault="00FA4AB6" w:rsidP="00B47F81">
            <w:pPr>
              <w:pStyle w:val="bodytextTable"/>
              <w:rPr>
                <w:bCs/>
              </w:rPr>
            </w:pPr>
            <w:r>
              <w:rPr>
                <w:bCs/>
              </w:rPr>
              <w:t>E.g.</w:t>
            </w:r>
            <w:r w:rsidR="00BA3E4D">
              <w:rPr>
                <w:bCs/>
              </w:rPr>
              <w:t xml:space="preserve"> </w:t>
            </w:r>
            <w:r w:rsidR="00BA3E4D" w:rsidRPr="00B47F81">
              <w:rPr>
                <w:b/>
              </w:rPr>
              <w:t>Len(“</w:t>
            </w:r>
            <w:r w:rsidR="00AF1104" w:rsidRPr="00B47F81">
              <w:rPr>
                <w:b/>
              </w:rPr>
              <w:t>example</w:t>
            </w:r>
            <w:r w:rsidR="00BA3E4D" w:rsidRPr="00B47F81">
              <w:rPr>
                <w:b/>
              </w:rPr>
              <w:t>” )</w:t>
            </w:r>
            <w:r w:rsidR="00BA3E4D">
              <w:rPr>
                <w:b/>
                <w:i/>
                <w:iCs/>
                <w:color w:val="000000"/>
              </w:rPr>
              <w:t xml:space="preserve"> </w:t>
            </w:r>
            <w:r w:rsidR="00BA3E4D">
              <w:rPr>
                <w:bCs/>
              </w:rPr>
              <w:t xml:space="preserve">– returns </w:t>
            </w:r>
            <w:r w:rsidR="00AF1104">
              <w:rPr>
                <w:bCs/>
              </w:rPr>
              <w:t>7</w:t>
            </w:r>
            <w:r w:rsidR="00BA3E4D">
              <w:rPr>
                <w:bCs/>
              </w:rPr>
              <w:t>.</w:t>
            </w:r>
          </w:p>
        </w:tc>
      </w:tr>
    </w:tbl>
    <w:p w:rsidR="00DA4F63" w:rsidRPr="00B47F81" w:rsidRDefault="00DA4F63" w:rsidP="00B47F81">
      <w:pPr>
        <w:pStyle w:val="bodytext"/>
        <w:spacing w:after="0"/>
        <w:rPr>
          <w:b/>
        </w:rPr>
      </w:pPr>
      <w:r w:rsidRPr="00B47F81">
        <w:rPr>
          <w:b/>
        </w:rPr>
        <w:t xml:space="preserve">Lower: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Description</w:t>
            </w:r>
          </w:p>
        </w:tc>
        <w:tc>
          <w:tcPr>
            <w:tcW w:w="7627" w:type="dxa"/>
            <w:shd w:val="clear" w:color="auto" w:fill="auto"/>
          </w:tcPr>
          <w:p w:rsidR="00DA4F63" w:rsidRPr="00E04808" w:rsidRDefault="00DA4F63" w:rsidP="00B47F81">
            <w:pPr>
              <w:pStyle w:val="bodytextTable"/>
              <w:rPr>
                <w:bCs/>
              </w:rPr>
            </w:pPr>
            <w:r>
              <w:t>Converts all uppercase letters in a text string to lowercase.</w:t>
            </w:r>
          </w:p>
        </w:tc>
      </w:tr>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Example</w:t>
            </w:r>
          </w:p>
        </w:tc>
        <w:tc>
          <w:tcPr>
            <w:tcW w:w="7627" w:type="dxa"/>
            <w:shd w:val="clear" w:color="auto" w:fill="auto"/>
          </w:tcPr>
          <w:p w:rsidR="00DA4F63" w:rsidRPr="00E04808" w:rsidRDefault="00FA4AB6" w:rsidP="00B47F81">
            <w:pPr>
              <w:pStyle w:val="bodytextTable"/>
              <w:rPr>
                <w:bCs/>
              </w:rPr>
            </w:pPr>
            <w:r>
              <w:rPr>
                <w:bCs/>
              </w:rPr>
              <w:t>E.g.</w:t>
            </w:r>
            <w:r w:rsidR="00DA4F63">
              <w:rPr>
                <w:bCs/>
              </w:rPr>
              <w:t xml:space="preserve"> </w:t>
            </w:r>
            <w:r w:rsidR="00DA4F63" w:rsidRPr="00B47F81">
              <w:rPr>
                <w:b/>
              </w:rPr>
              <w:t>Lower(“</w:t>
            </w:r>
            <w:r w:rsidR="00AF1104" w:rsidRPr="00B47F81">
              <w:rPr>
                <w:b/>
              </w:rPr>
              <w:t>EXAMPLE</w:t>
            </w:r>
            <w:r w:rsidR="00DA4F63" w:rsidRPr="00B47F81">
              <w:rPr>
                <w:b/>
              </w:rPr>
              <w:t>” )</w:t>
            </w:r>
            <w:r w:rsidR="00DA4F63">
              <w:rPr>
                <w:b/>
                <w:i/>
                <w:iCs/>
                <w:color w:val="000000"/>
              </w:rPr>
              <w:t xml:space="preserve"> </w:t>
            </w:r>
            <w:r w:rsidR="00DA4F63">
              <w:rPr>
                <w:bCs/>
              </w:rPr>
              <w:t xml:space="preserve">– returns </w:t>
            </w:r>
            <w:r w:rsidR="00AF1104">
              <w:rPr>
                <w:bCs/>
              </w:rPr>
              <w:t>example</w:t>
            </w:r>
            <w:r w:rsidR="00DA4F63">
              <w:rPr>
                <w:bCs/>
              </w:rPr>
              <w:t>.</w:t>
            </w:r>
          </w:p>
        </w:tc>
      </w:tr>
    </w:tbl>
    <w:p w:rsidR="00356B9E" w:rsidRPr="00B47F81" w:rsidRDefault="00356B9E" w:rsidP="00B47F81">
      <w:pPr>
        <w:pStyle w:val="bodytext"/>
        <w:spacing w:after="0"/>
        <w:rPr>
          <w:b/>
        </w:rPr>
      </w:pPr>
      <w:r w:rsidRPr="00B47F81">
        <w:rPr>
          <w:b/>
        </w:rPr>
        <w:t xml:space="preserve">Mid: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Description</w:t>
            </w:r>
          </w:p>
        </w:tc>
        <w:tc>
          <w:tcPr>
            <w:tcW w:w="7804" w:type="dxa"/>
            <w:shd w:val="clear" w:color="auto" w:fill="auto"/>
          </w:tcPr>
          <w:p w:rsidR="00356B9E" w:rsidRPr="00E04808" w:rsidRDefault="00356B9E" w:rsidP="00B47F81">
            <w:pPr>
              <w:pStyle w:val="bodytextTable"/>
              <w:rPr>
                <w:bCs/>
              </w:rPr>
            </w:pPr>
            <w:r>
              <w:t xml:space="preserve">Returns a specific number of characters from a text string starting where you specify. </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Remark</w:t>
            </w:r>
          </w:p>
        </w:tc>
        <w:tc>
          <w:tcPr>
            <w:tcW w:w="7804" w:type="dxa"/>
            <w:shd w:val="clear" w:color="auto" w:fill="auto"/>
          </w:tcPr>
          <w:p w:rsidR="00356B9E" w:rsidRDefault="00356B9E" w:rsidP="00B47F81">
            <w:pPr>
              <w:pStyle w:val="bodytextTable"/>
            </w:pPr>
            <w:r>
              <w:t xml:space="preserve">Mid takes three input </w:t>
            </w:r>
            <w:r w:rsidR="006724CA">
              <w:t>arguments</w:t>
            </w:r>
            <w:r>
              <w:t>:</w:t>
            </w:r>
          </w:p>
          <w:p w:rsidR="00356B9E" w:rsidRPr="00CF56E6" w:rsidRDefault="00356B9E" w:rsidP="00B47F81">
            <w:pPr>
              <w:pStyle w:val="bodytextTable"/>
            </w:pPr>
            <w:r>
              <w:t>1. The text string.</w:t>
            </w:r>
            <w:r w:rsidR="0058356E">
              <w:br/>
            </w:r>
            <w:r>
              <w:t>2. The place you want to start.</w:t>
            </w:r>
            <w:r w:rsidR="0058356E">
              <w:br/>
            </w:r>
            <w:r>
              <w:t>3. The number of characters you want to display.</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Example</w:t>
            </w:r>
          </w:p>
        </w:tc>
        <w:tc>
          <w:tcPr>
            <w:tcW w:w="7804" w:type="dxa"/>
            <w:shd w:val="clear" w:color="auto" w:fill="auto"/>
          </w:tcPr>
          <w:p w:rsidR="00356B9E" w:rsidRPr="00E04808" w:rsidRDefault="00FA4AB6" w:rsidP="00B47F81">
            <w:pPr>
              <w:pStyle w:val="bodytextTable"/>
              <w:rPr>
                <w:bCs/>
              </w:rPr>
            </w:pPr>
            <w:r>
              <w:rPr>
                <w:bCs/>
              </w:rPr>
              <w:t>E.g.</w:t>
            </w:r>
            <w:r w:rsidR="00356B9E">
              <w:rPr>
                <w:bCs/>
              </w:rPr>
              <w:t xml:space="preserve"> </w:t>
            </w:r>
            <w:r w:rsidR="00356B9E" w:rsidRPr="00B47F81">
              <w:rPr>
                <w:b/>
              </w:rPr>
              <w:t>Mid(“</w:t>
            </w:r>
            <w:r w:rsidR="00AF1104" w:rsidRPr="00B47F81">
              <w:rPr>
                <w:b/>
              </w:rPr>
              <w:t>example</w:t>
            </w:r>
            <w:r w:rsidR="00356B9E" w:rsidRPr="00B47F81">
              <w:rPr>
                <w:b/>
              </w:rPr>
              <w:t>” , 2,</w:t>
            </w:r>
            <w:r w:rsidR="008F76E4" w:rsidRPr="00B47F81">
              <w:rPr>
                <w:b/>
              </w:rPr>
              <w:t xml:space="preserve"> </w:t>
            </w:r>
            <w:r w:rsidR="00356B9E" w:rsidRPr="00B47F81">
              <w:rPr>
                <w:b/>
              </w:rPr>
              <w:t>3) –</w:t>
            </w:r>
            <w:r w:rsidR="00356B9E">
              <w:rPr>
                <w:bCs/>
              </w:rPr>
              <w:t xml:space="preserve"> returns </w:t>
            </w:r>
            <w:proofErr w:type="spellStart"/>
            <w:r w:rsidR="00AF1104">
              <w:rPr>
                <w:bCs/>
              </w:rPr>
              <w:t>xam</w:t>
            </w:r>
            <w:proofErr w:type="spellEnd"/>
            <w:r w:rsidR="00356B9E">
              <w:rPr>
                <w:bCs/>
              </w:rPr>
              <w:t>.</w:t>
            </w:r>
          </w:p>
        </w:tc>
      </w:tr>
    </w:tbl>
    <w:p w:rsidR="0058356E" w:rsidRPr="00B47F81" w:rsidRDefault="0058356E" w:rsidP="00B47F81">
      <w:pPr>
        <w:pStyle w:val="bodytext"/>
        <w:spacing w:after="0"/>
        <w:rPr>
          <w:b/>
        </w:rPr>
      </w:pPr>
      <w:proofErr w:type="spellStart"/>
      <w:r w:rsidRPr="00B47F81">
        <w:rPr>
          <w:b/>
        </w:rPr>
        <w:t>NewLine</w:t>
      </w:r>
      <w:proofErr w:type="spellEnd"/>
      <w:r w:rsidRPr="00B47F81">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58356E" w:rsidP="00B47F81">
            <w:pPr>
              <w:pStyle w:val="bodytextTable"/>
              <w:rPr>
                <w:bCs/>
              </w:rPr>
            </w:pPr>
            <w:r>
              <w:t>Begins a new line of text.</w:t>
            </w:r>
          </w:p>
        </w:tc>
      </w:tr>
    </w:tbl>
    <w:p w:rsidR="0058356E" w:rsidRPr="00B47F81" w:rsidRDefault="0058356E" w:rsidP="00B47F81">
      <w:pPr>
        <w:pStyle w:val="bodytext"/>
        <w:spacing w:after="0"/>
        <w:rPr>
          <w:b/>
        </w:rPr>
      </w:pPr>
      <w:r w:rsidRPr="00B47F81">
        <w:rPr>
          <w:b/>
        </w:rPr>
        <w:t xml:space="preserve">Replace: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 xml:space="preserve">Replaces part of a text string.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Default="00BD5DBC" w:rsidP="00B47F81">
            <w:pPr>
              <w:pStyle w:val="bodytextTable"/>
            </w:pPr>
            <w:r>
              <w:t>Replace</w:t>
            </w:r>
            <w:r w:rsidR="0058356E">
              <w:t xml:space="preserve"> takes four input </w:t>
            </w:r>
            <w:r w:rsidR="00201A62">
              <w:t>arguments</w:t>
            </w:r>
            <w:r w:rsidR="0058356E">
              <w:t>:</w:t>
            </w:r>
          </w:p>
          <w:p w:rsidR="0058356E" w:rsidRPr="00CF56E6" w:rsidRDefault="0058356E" w:rsidP="00B47F81">
            <w:pPr>
              <w:pStyle w:val="bodytextTable"/>
            </w:pPr>
            <w:r>
              <w:t>1. The text string to partially replaced</w:t>
            </w:r>
            <w:r w:rsidR="00897A7D">
              <w:t>.</w:t>
            </w:r>
            <w:r>
              <w:br/>
            </w:r>
            <w:r>
              <w:lastRenderedPageBreak/>
              <w:t>2. The place you want to start replacing.</w:t>
            </w:r>
            <w:r>
              <w:br/>
              <w:t>3. The number of characters to replace.</w:t>
            </w:r>
            <w:r>
              <w:br/>
              <w:t xml:space="preserve">3. The string you want to substitute.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lastRenderedPageBreak/>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r w:rsidR="0058356E" w:rsidRPr="0058356E">
              <w:rPr>
                <w:b/>
                <w:bCs/>
              </w:rPr>
              <w:t>Replace("</w:t>
            </w:r>
            <w:r w:rsidR="00AF1104">
              <w:rPr>
                <w:b/>
                <w:bCs/>
              </w:rPr>
              <w:t>example</w:t>
            </w:r>
            <w:r w:rsidR="0058356E" w:rsidRPr="0058356E">
              <w:rPr>
                <w:b/>
                <w:bCs/>
              </w:rPr>
              <w:t xml:space="preserve">", 2, 3, "*") </w:t>
            </w:r>
            <w:r w:rsidR="0058356E">
              <w:rPr>
                <w:bCs/>
              </w:rPr>
              <w:t xml:space="preserve">– returns </w:t>
            </w:r>
            <w:r w:rsidR="0058356E" w:rsidRPr="0058356E">
              <w:rPr>
                <w:bCs/>
              </w:rPr>
              <w:t>e*</w:t>
            </w:r>
            <w:proofErr w:type="spellStart"/>
            <w:r w:rsidR="00AF1104">
              <w:rPr>
                <w:bCs/>
              </w:rPr>
              <w:t>ple</w:t>
            </w:r>
            <w:proofErr w:type="spellEnd"/>
            <w:r w:rsidR="0058356E">
              <w:rPr>
                <w:bCs/>
              </w:rPr>
              <w:t>.</w:t>
            </w:r>
          </w:p>
        </w:tc>
      </w:tr>
    </w:tbl>
    <w:p w:rsidR="0058356E" w:rsidRPr="00B47F81" w:rsidRDefault="0058356E" w:rsidP="00B47F81">
      <w:pPr>
        <w:pStyle w:val="bodytext"/>
        <w:spacing w:after="0"/>
        <w:rPr>
          <w:b/>
        </w:rPr>
      </w:pPr>
      <w:r w:rsidRPr="00B47F81">
        <w:rPr>
          <w:b/>
        </w:rPr>
        <w:t xml:space="preserve">Right: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Returns the last characters in a text string.</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Pr="00CF56E6" w:rsidRDefault="0058356E" w:rsidP="00B47F81">
            <w:pPr>
              <w:pStyle w:val="bodytextTable"/>
            </w:pPr>
            <w:r>
              <w:t>The first argument is the string you want to display. The second argument is number of characters you want.</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r w:rsidR="0058356E">
              <w:rPr>
                <w:b/>
                <w:bCs/>
              </w:rPr>
              <w:t>Right</w:t>
            </w:r>
            <w:r w:rsidR="0058356E" w:rsidRPr="0058356E">
              <w:rPr>
                <w:b/>
                <w:bCs/>
              </w:rPr>
              <w:t>("</w:t>
            </w:r>
            <w:r w:rsidR="00AF1104">
              <w:rPr>
                <w:b/>
                <w:bCs/>
              </w:rPr>
              <w:t>example</w:t>
            </w:r>
            <w:r w:rsidR="0058356E" w:rsidRPr="0058356E">
              <w:rPr>
                <w:b/>
                <w:bCs/>
              </w:rPr>
              <w:t>", 2</w:t>
            </w:r>
            <w:r w:rsidR="0058356E">
              <w:rPr>
                <w:b/>
                <w:bCs/>
              </w:rPr>
              <w:t xml:space="preserve">) </w:t>
            </w:r>
            <w:r w:rsidR="0058356E">
              <w:rPr>
                <w:bCs/>
              </w:rPr>
              <w:t xml:space="preserve">– returns </w:t>
            </w:r>
            <w:r w:rsidR="00AF1104">
              <w:rPr>
                <w:bCs/>
              </w:rPr>
              <w:t>le</w:t>
            </w:r>
            <w:r w:rsidR="0058356E">
              <w:rPr>
                <w:bCs/>
              </w:rPr>
              <w:t>.</w:t>
            </w:r>
          </w:p>
        </w:tc>
      </w:tr>
    </w:tbl>
    <w:p w:rsidR="0058356E" w:rsidRPr="00B47F81" w:rsidRDefault="0058356E" w:rsidP="00B47F81">
      <w:pPr>
        <w:pStyle w:val="bodytext"/>
        <w:spacing w:after="0"/>
        <w:rPr>
          <w:b/>
        </w:rPr>
      </w:pPr>
      <w:r w:rsidRPr="00B47F81">
        <w:rPr>
          <w:b/>
        </w:rPr>
        <w:t xml:space="preserve">Trim: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AC256C" w:rsidP="00B47F81">
            <w:pPr>
              <w:pStyle w:val="bodytextTable"/>
              <w:rPr>
                <w:bCs/>
              </w:rPr>
            </w:pPr>
            <w:r>
              <w:t>Removes all spaces from text except for single spaces between words.</w:t>
            </w:r>
          </w:p>
        </w:tc>
      </w:tr>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Example</w:t>
            </w:r>
          </w:p>
        </w:tc>
        <w:tc>
          <w:tcPr>
            <w:tcW w:w="7627" w:type="dxa"/>
            <w:shd w:val="clear" w:color="auto" w:fill="auto"/>
          </w:tcPr>
          <w:p w:rsidR="0058356E" w:rsidRPr="00E04808" w:rsidRDefault="00FA4AB6" w:rsidP="00B47F81">
            <w:pPr>
              <w:pStyle w:val="bodytextTable"/>
              <w:rPr>
                <w:bCs/>
              </w:rPr>
            </w:pPr>
            <w:r>
              <w:rPr>
                <w:bCs/>
              </w:rPr>
              <w:t>E.g.</w:t>
            </w:r>
            <w:r w:rsidR="0058356E">
              <w:rPr>
                <w:bCs/>
              </w:rPr>
              <w:t xml:space="preserve"> </w:t>
            </w:r>
            <w:r w:rsidR="00AC256C">
              <w:rPr>
                <w:b/>
                <w:bCs/>
              </w:rPr>
              <w:t>Trim</w:t>
            </w:r>
            <w:r w:rsidR="0058356E" w:rsidRPr="0058356E">
              <w:rPr>
                <w:b/>
                <w:bCs/>
              </w:rPr>
              <w:t>("</w:t>
            </w:r>
            <w:r w:rsidR="00AC256C">
              <w:rPr>
                <w:b/>
                <w:bCs/>
              </w:rPr>
              <w:t>This     sentence     has   weird    spacing.</w:t>
            </w:r>
            <w:r w:rsidR="0058356E" w:rsidRPr="0058356E">
              <w:rPr>
                <w:b/>
                <w:bCs/>
              </w:rPr>
              <w:t>", 2</w:t>
            </w:r>
            <w:r w:rsidR="0058356E">
              <w:rPr>
                <w:b/>
                <w:bCs/>
              </w:rPr>
              <w:t xml:space="preserve">) </w:t>
            </w:r>
            <w:r w:rsidR="0058356E">
              <w:rPr>
                <w:bCs/>
              </w:rPr>
              <w:t xml:space="preserve">– returns </w:t>
            </w:r>
            <w:r w:rsidR="00AC256C">
              <w:rPr>
                <w:bCs/>
              </w:rPr>
              <w:t>This sentence has weird spacing</w:t>
            </w:r>
            <w:r w:rsidR="0058356E">
              <w:rPr>
                <w:bCs/>
              </w:rPr>
              <w:t>.</w:t>
            </w:r>
          </w:p>
        </w:tc>
      </w:tr>
    </w:tbl>
    <w:p w:rsidR="00AC256C" w:rsidRPr="00B47F81" w:rsidRDefault="00AC256C" w:rsidP="00B47F81">
      <w:pPr>
        <w:pStyle w:val="bodytext"/>
        <w:spacing w:after="0"/>
        <w:rPr>
          <w:b/>
        </w:rPr>
      </w:pPr>
      <w:r w:rsidRPr="00B47F81">
        <w:rPr>
          <w:b/>
        </w:rPr>
        <w:t xml:space="preserve">Upper: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t>Converts text to uppercase.</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r w:rsidR="00AC256C">
              <w:rPr>
                <w:b/>
                <w:bCs/>
              </w:rPr>
              <w:t>Upper</w:t>
            </w:r>
            <w:r w:rsidR="00AC256C" w:rsidRPr="0058356E">
              <w:rPr>
                <w:b/>
                <w:bCs/>
              </w:rPr>
              <w:t>("</w:t>
            </w:r>
            <w:r w:rsidR="00AF1104">
              <w:rPr>
                <w:b/>
                <w:bCs/>
              </w:rPr>
              <w:t>example</w:t>
            </w:r>
            <w:r w:rsidR="00AC256C">
              <w:rPr>
                <w:b/>
                <w:bCs/>
              </w:rPr>
              <w:t xml:space="preserve">") </w:t>
            </w:r>
            <w:r w:rsidR="00AC256C">
              <w:rPr>
                <w:bCs/>
              </w:rPr>
              <w:t xml:space="preserve">– returns </w:t>
            </w:r>
            <w:r w:rsidR="00AF1104">
              <w:rPr>
                <w:bCs/>
              </w:rPr>
              <w:t>EXAMPLE</w:t>
            </w:r>
            <w:r w:rsidR="00AC256C">
              <w:rPr>
                <w:bCs/>
              </w:rPr>
              <w:t>.</w:t>
            </w:r>
          </w:p>
        </w:tc>
      </w:tr>
    </w:tbl>
    <w:p w:rsidR="00AC256C" w:rsidRPr="00B47F81" w:rsidRDefault="00AC256C" w:rsidP="00B47F81">
      <w:pPr>
        <w:pStyle w:val="bodytext"/>
        <w:spacing w:after="0"/>
        <w:rPr>
          <w:b/>
        </w:rPr>
      </w:pPr>
      <w:r w:rsidRPr="00B47F81">
        <w:rPr>
          <w:b/>
        </w:rPr>
        <w:t xml:space="preserve">Value: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rsidRPr="00383D3C">
              <w:t>Converts a text string that represents a number to a number.</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r w:rsidR="00AC256C">
              <w:rPr>
                <w:b/>
                <w:bCs/>
              </w:rPr>
              <w:t>Value</w:t>
            </w:r>
            <w:r w:rsidR="00AC256C" w:rsidRPr="0058356E">
              <w:rPr>
                <w:b/>
                <w:bCs/>
              </w:rPr>
              <w:t>("</w:t>
            </w:r>
            <w:r w:rsidR="00AC256C">
              <w:rPr>
                <w:b/>
                <w:bCs/>
              </w:rPr>
              <w:t xml:space="preserve">$1,000") </w:t>
            </w:r>
            <w:r w:rsidR="00AC256C">
              <w:rPr>
                <w:bCs/>
              </w:rPr>
              <w:t>– returns 1000.</w:t>
            </w:r>
          </w:p>
        </w:tc>
      </w:tr>
    </w:tbl>
    <w:p w:rsidR="00B35BDE" w:rsidRPr="00B35BDE" w:rsidRDefault="00B35BDE" w:rsidP="00B35BDE">
      <w:pPr>
        <w:pStyle w:val="Textbody"/>
      </w:pPr>
    </w:p>
    <w:p w:rsidR="00B61478" w:rsidRDefault="00B61478" w:rsidP="00B61478">
      <w:pPr>
        <w:pStyle w:val="Heading3"/>
        <w:pageBreakBefore/>
        <w:spacing w:before="0"/>
      </w:pPr>
      <w:bookmarkStart w:id="321" w:name="_Other_Functions"/>
      <w:bookmarkStart w:id="322" w:name="_Formatting_Functions"/>
      <w:bookmarkStart w:id="323" w:name="_Toc450574077"/>
      <w:bookmarkStart w:id="324" w:name="_Toc306613124"/>
      <w:bookmarkEnd w:id="321"/>
      <w:bookmarkEnd w:id="322"/>
      <w:r>
        <w:lastRenderedPageBreak/>
        <w:t>Formatting Functions</w:t>
      </w:r>
      <w:bookmarkEnd w:id="323"/>
    </w:p>
    <w:p w:rsidR="00B61478" w:rsidRPr="00B47F81" w:rsidRDefault="00B61478" w:rsidP="00B47F81">
      <w:pPr>
        <w:pStyle w:val="bodytext"/>
        <w:spacing w:after="0"/>
        <w:rPr>
          <w:b/>
        </w:rPr>
      </w:pPr>
      <w:r w:rsidRPr="00B47F81">
        <w:rPr>
          <w:b/>
        </w:rPr>
        <w:t xml:space="preserve">Bold: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Description</w:t>
            </w:r>
          </w:p>
        </w:tc>
        <w:tc>
          <w:tcPr>
            <w:tcW w:w="7804" w:type="dxa"/>
            <w:shd w:val="clear" w:color="auto" w:fill="auto"/>
          </w:tcPr>
          <w:p w:rsidR="00B61478" w:rsidRPr="00E04808" w:rsidRDefault="00A3743E" w:rsidP="00B47F81">
            <w:pPr>
              <w:pStyle w:val="bodytextTable"/>
              <w:rPr>
                <w:bCs/>
              </w:rPr>
            </w:pPr>
            <w:r>
              <w:t>Applies the bold formatting to the input.</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Remark</w:t>
            </w:r>
          </w:p>
        </w:tc>
        <w:tc>
          <w:tcPr>
            <w:tcW w:w="7804" w:type="dxa"/>
            <w:shd w:val="clear" w:color="auto" w:fill="auto"/>
          </w:tcPr>
          <w:p w:rsidR="00B61478" w:rsidRDefault="00A3743E" w:rsidP="00B47F81">
            <w:pPr>
              <w:pStyle w:val="bodytextTable"/>
            </w:pPr>
            <w:r>
              <w:t>Can be used to bold part but not all of the text in a cell.</w:t>
            </w:r>
          </w:p>
          <w:p w:rsidR="00A3743E" w:rsidRPr="00CF56E6" w:rsidRDefault="00A3743E" w:rsidP="00B47F81">
            <w:pPr>
              <w:pStyle w:val="bodytextTable"/>
            </w:pPr>
            <w:r>
              <w:t>An entire cell can be made bold using the bold button in the toolbar or ctrl + B.</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Example</w:t>
            </w:r>
          </w:p>
        </w:tc>
        <w:tc>
          <w:tcPr>
            <w:tcW w:w="7804" w:type="dxa"/>
            <w:shd w:val="clear" w:color="auto" w:fill="auto"/>
          </w:tcPr>
          <w:p w:rsidR="00B61478" w:rsidRPr="00A3743E" w:rsidRDefault="00FA4AB6" w:rsidP="00B47F81">
            <w:pPr>
              <w:pStyle w:val="bodytextTable"/>
              <w:rPr>
                <w:bCs/>
              </w:rPr>
            </w:pPr>
            <w:r>
              <w:rPr>
                <w:bCs/>
              </w:rPr>
              <w:t>E.g.</w:t>
            </w:r>
            <w:r w:rsidR="00B61478">
              <w:rPr>
                <w:bCs/>
              </w:rPr>
              <w:t xml:space="preserve"> </w:t>
            </w:r>
            <w:r w:rsidR="00A3743E">
              <w:rPr>
                <w:b/>
                <w:bCs/>
              </w:rPr>
              <w:t>=‘The second half of ‘&amp; bold(‘this sentence is bold.</w:t>
            </w:r>
            <w:r w:rsidR="00A3743E" w:rsidRPr="00B47F81">
              <w:rPr>
                <w:b/>
              </w:rPr>
              <w:t>’</w:t>
            </w:r>
            <w:r w:rsidR="00B61478" w:rsidRPr="00B47F81">
              <w:rPr>
                <w:b/>
              </w:rPr>
              <w:t>)</w:t>
            </w:r>
            <w:r w:rsidR="00B61478">
              <w:rPr>
                <w:b/>
                <w:i/>
                <w:iCs/>
                <w:color w:val="000000"/>
              </w:rPr>
              <w:t xml:space="preserve"> </w:t>
            </w:r>
            <w:r w:rsidR="00A3743E">
              <w:rPr>
                <w:bCs/>
              </w:rPr>
              <w:t xml:space="preserve">– returns ‘The second half of </w:t>
            </w:r>
            <w:r w:rsidR="00A3743E">
              <w:rPr>
                <w:b/>
                <w:bCs/>
              </w:rPr>
              <w:t>this sentence is bold</w:t>
            </w:r>
            <w:r w:rsidR="00A3743E">
              <w:rPr>
                <w:bCs/>
              </w:rPr>
              <w:t xml:space="preserve">.’ </w:t>
            </w:r>
          </w:p>
        </w:tc>
      </w:tr>
    </w:tbl>
    <w:p w:rsidR="00B61478" w:rsidRPr="00B47F81" w:rsidRDefault="00B61478" w:rsidP="00B47F81">
      <w:pPr>
        <w:pStyle w:val="bodytext"/>
        <w:spacing w:after="0"/>
        <w:rPr>
          <w:b/>
        </w:rPr>
      </w:pPr>
      <w:r w:rsidRPr="00B47F81">
        <w:rPr>
          <w:b/>
        </w:rPr>
        <w:t xml:space="preserve">Italic: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italic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italic part but not all of the text in a cell.</w:t>
            </w:r>
          </w:p>
          <w:p w:rsidR="00A3743E" w:rsidRPr="00CF56E6" w:rsidRDefault="00A3743E" w:rsidP="00B47F81">
            <w:pPr>
              <w:pStyle w:val="bodytextTable"/>
            </w:pPr>
            <w:r>
              <w:t>An entire cell can be italicized using the italic button in the toolbar or ctrl + I.</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‘The second half of ‘&amp;</w:t>
            </w:r>
            <w:r w:rsidR="00A3743E" w:rsidRPr="00A3743E">
              <w:rPr>
                <w:b/>
                <w:bCs/>
              </w:rPr>
              <w:t>italic</w:t>
            </w:r>
            <w:r w:rsidR="00A3743E">
              <w:rPr>
                <w:b/>
                <w:bCs/>
              </w:rPr>
              <w:t xml:space="preserve"> (‘this sentence is </w:t>
            </w:r>
            <w:r w:rsidR="00A3743E" w:rsidRPr="00B47F81">
              <w:rPr>
                <w:b/>
              </w:rPr>
              <w:t>italic.’)</w:t>
            </w:r>
            <w:r w:rsidR="00A3743E">
              <w:rPr>
                <w:b/>
                <w:i/>
                <w:iCs/>
                <w:color w:val="000000"/>
              </w:rPr>
              <w:t xml:space="preserve"> </w:t>
            </w:r>
            <w:r w:rsidR="00A3743E">
              <w:rPr>
                <w:bCs/>
              </w:rPr>
              <w:t xml:space="preserve">– returns ‘The second half of </w:t>
            </w:r>
            <w:r w:rsidR="00A3743E" w:rsidRPr="00A3743E">
              <w:rPr>
                <w:bCs/>
                <w:i/>
              </w:rPr>
              <w:t>this sentence is bold.</w:t>
            </w:r>
            <w:r w:rsidR="00A3743E">
              <w:rPr>
                <w:bCs/>
              </w:rPr>
              <w:t xml:space="preserve">’ </w:t>
            </w:r>
          </w:p>
        </w:tc>
      </w:tr>
    </w:tbl>
    <w:p w:rsidR="00B61478" w:rsidRPr="00B47F81" w:rsidRDefault="00B61478" w:rsidP="00B47F81">
      <w:pPr>
        <w:pStyle w:val="bodytext"/>
        <w:spacing w:after="0"/>
        <w:rPr>
          <w:b/>
        </w:rPr>
      </w:pPr>
      <w:r w:rsidRPr="00B47F81">
        <w:rPr>
          <w:b/>
        </w:rPr>
        <w:t xml:space="preserve">Underline: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underline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underline part but not all of the text in a cell.</w:t>
            </w:r>
          </w:p>
          <w:p w:rsidR="00A3743E" w:rsidRPr="00CF56E6" w:rsidRDefault="00A3743E" w:rsidP="00B47F81">
            <w:pPr>
              <w:pStyle w:val="bodytextTable"/>
            </w:pPr>
            <w:r>
              <w:t>An entire cell can be underlined using the underline button in the toolbar or ctrl + U.</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xml:space="preserve">= ‘The second half of ‘&amp;underline (‘this sentence is </w:t>
            </w:r>
            <w:r w:rsidR="00A3743E" w:rsidRPr="00B47F81">
              <w:rPr>
                <w:b/>
              </w:rPr>
              <w:t>underlined.’)</w:t>
            </w:r>
            <w:r w:rsidR="00A3743E">
              <w:rPr>
                <w:b/>
                <w:i/>
                <w:iCs/>
                <w:color w:val="000000"/>
              </w:rPr>
              <w:t xml:space="preserve"> </w:t>
            </w:r>
            <w:r w:rsidR="00A3743E">
              <w:rPr>
                <w:bCs/>
              </w:rPr>
              <w:t xml:space="preserve">– returns ‘The second half of </w:t>
            </w:r>
            <w:r w:rsidR="00A3743E" w:rsidRPr="00A3743E">
              <w:rPr>
                <w:bCs/>
                <w:u w:val="single"/>
              </w:rPr>
              <w:t>this sentence is underlined</w:t>
            </w:r>
            <w:r w:rsidR="00A3743E" w:rsidRPr="00A3743E">
              <w:rPr>
                <w:bCs/>
                <w:i/>
              </w:rPr>
              <w:t>.</w:t>
            </w:r>
            <w:r w:rsidR="00A3743E">
              <w:rPr>
                <w:bCs/>
              </w:rPr>
              <w:t xml:space="preserve">’ </w:t>
            </w:r>
          </w:p>
        </w:tc>
      </w:tr>
    </w:tbl>
    <w:p w:rsidR="00C92056" w:rsidRDefault="00507BD8" w:rsidP="00C92056">
      <w:pPr>
        <w:pStyle w:val="Heading3"/>
        <w:pageBreakBefore/>
        <w:spacing w:before="0"/>
      </w:pPr>
      <w:bookmarkStart w:id="325" w:name="_Other_Functions_1"/>
      <w:bookmarkStart w:id="326" w:name="_Toc450574078"/>
      <w:bookmarkEnd w:id="325"/>
      <w:r>
        <w:lastRenderedPageBreak/>
        <w:t>Other Functions</w:t>
      </w:r>
      <w:bookmarkEnd w:id="324"/>
      <w:bookmarkEnd w:id="326"/>
    </w:p>
    <w:p w:rsidR="006F3A3E" w:rsidRPr="00B47F81" w:rsidRDefault="006F3A3E" w:rsidP="00B47F81">
      <w:pPr>
        <w:pStyle w:val="bodytext"/>
        <w:spacing w:after="0"/>
        <w:rPr>
          <w:b/>
        </w:rPr>
      </w:pPr>
      <w:proofErr w:type="spellStart"/>
      <w:r w:rsidRPr="00B47F81">
        <w:rPr>
          <w:b/>
        </w:rPr>
        <w:t>CellValue</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Description</w:t>
            </w:r>
          </w:p>
        </w:tc>
        <w:tc>
          <w:tcPr>
            <w:tcW w:w="7804" w:type="dxa"/>
            <w:shd w:val="clear" w:color="auto" w:fill="auto"/>
          </w:tcPr>
          <w:p w:rsidR="006F3A3E" w:rsidRPr="00E04808" w:rsidRDefault="006F3A3E" w:rsidP="00B47F81">
            <w:pPr>
              <w:pStyle w:val="bodytextTable"/>
              <w:rPr>
                <w:bCs/>
              </w:rPr>
            </w:pPr>
            <w:r w:rsidRPr="00383D3C">
              <w:t xml:space="preserve">Returns the </w:t>
            </w:r>
            <w:r>
              <w:t>value of the current cell.</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Remark</w:t>
            </w:r>
          </w:p>
        </w:tc>
        <w:tc>
          <w:tcPr>
            <w:tcW w:w="7804" w:type="dxa"/>
            <w:shd w:val="clear" w:color="auto" w:fill="auto"/>
          </w:tcPr>
          <w:p w:rsidR="006F3A3E" w:rsidRPr="00FC4C51" w:rsidRDefault="006F3A3E" w:rsidP="00B47F81">
            <w:pPr>
              <w:pStyle w:val="bodytextTable"/>
            </w:pPr>
            <w:r>
              <w:t xml:space="preserve">This function is only used in </w:t>
            </w:r>
            <w:hyperlink w:anchor="_Conditional_Formatting/Suppression" w:history="1">
              <w:r w:rsidRPr="006F3A3E">
                <w:rPr>
                  <w:rStyle w:val="Hyperlink"/>
                  <w:rFonts w:ascii="Verdana" w:hAnsi="Verdana"/>
                </w:rPr>
                <w:t>Conditional Formatting</w:t>
              </w:r>
            </w:hyperlink>
            <w:r>
              <w:t>.</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Example</w:t>
            </w:r>
          </w:p>
        </w:tc>
        <w:tc>
          <w:tcPr>
            <w:tcW w:w="7804" w:type="dxa"/>
            <w:shd w:val="clear" w:color="auto" w:fill="auto"/>
          </w:tcPr>
          <w:p w:rsidR="006F3A3E" w:rsidRPr="00B47F81" w:rsidRDefault="006F3A3E" w:rsidP="00B47F81">
            <w:pPr>
              <w:pStyle w:val="bodytextTable"/>
            </w:pPr>
            <w:r w:rsidRPr="00B47F81">
              <w:t xml:space="preserve">Suppose a cell of a report displays the price of products. </w:t>
            </w:r>
          </w:p>
          <w:p w:rsidR="006F3A3E" w:rsidRPr="00E04808" w:rsidRDefault="00FA4AB6" w:rsidP="00B47F81">
            <w:pPr>
              <w:pStyle w:val="bodytextTable"/>
              <w:rPr>
                <w:bCs/>
              </w:rPr>
            </w:pPr>
            <w:r>
              <w:t>E.g.</w:t>
            </w:r>
            <w:r w:rsidR="006F3A3E" w:rsidRPr="00B47F81">
              <w:t xml:space="preserve"> </w:t>
            </w:r>
            <w:proofErr w:type="spellStart"/>
            <w:r w:rsidR="006F3A3E" w:rsidRPr="00B47F81">
              <w:rPr>
                <w:b/>
              </w:rPr>
              <w:t>CellValue</w:t>
            </w:r>
            <w:proofErr w:type="spellEnd"/>
            <w:r w:rsidR="006F3A3E" w:rsidRPr="00B47F81">
              <w:rPr>
                <w:b/>
              </w:rPr>
              <w:t>()&gt; 150</w:t>
            </w:r>
            <w:r w:rsidR="006F3A3E" w:rsidRPr="00B47F81">
              <w:t xml:space="preserve"> returns True if the price of the product is greater than 150.</w:t>
            </w:r>
          </w:p>
        </w:tc>
      </w:tr>
    </w:tbl>
    <w:p w:rsidR="00C92056" w:rsidRPr="00B47F81" w:rsidRDefault="00C92056" w:rsidP="00B47F81">
      <w:pPr>
        <w:pStyle w:val="bodytext"/>
        <w:spacing w:after="0"/>
        <w:rPr>
          <w:b/>
        </w:rPr>
      </w:pPr>
      <w:proofErr w:type="spellStart"/>
      <w:r w:rsidRPr="00B47F81">
        <w:rPr>
          <w:b/>
        </w:rPr>
        <w:t>FilterValue</w:t>
      </w:r>
      <w:proofErr w:type="spellEnd"/>
      <w:r w:rsidRPr="00B47F81">
        <w:rPr>
          <w:b/>
        </w:rPr>
        <w:t xml:space="preserve">: </w:t>
      </w:r>
      <w:r w:rsidR="008B3AC1"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Description</w:t>
            </w:r>
          </w:p>
        </w:tc>
        <w:tc>
          <w:tcPr>
            <w:tcW w:w="7804" w:type="dxa"/>
            <w:shd w:val="clear" w:color="auto" w:fill="auto"/>
          </w:tcPr>
          <w:p w:rsidR="00C92056" w:rsidRPr="00E04808" w:rsidRDefault="00C92056" w:rsidP="00B47F81">
            <w:pPr>
              <w:pStyle w:val="bodytextTable"/>
              <w:rPr>
                <w:bCs/>
              </w:rPr>
            </w:pPr>
            <w:r w:rsidRPr="00383D3C">
              <w:t>Returns the current value of a filter.</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Remark</w:t>
            </w:r>
          </w:p>
        </w:tc>
        <w:tc>
          <w:tcPr>
            <w:tcW w:w="7804" w:type="dxa"/>
            <w:shd w:val="clear" w:color="auto" w:fill="auto"/>
          </w:tcPr>
          <w:p w:rsidR="00C92056" w:rsidRPr="00B47F81" w:rsidRDefault="00C92056" w:rsidP="00B47F81">
            <w:pPr>
              <w:pStyle w:val="bodytextTable"/>
              <w:spacing w:after="0"/>
            </w:pPr>
            <w:r w:rsidRPr="00B47F81">
              <w:t>Take</w:t>
            </w:r>
            <w:r w:rsidR="00BD5DBC" w:rsidRPr="00B47F81">
              <w:t>s</w:t>
            </w:r>
            <w:r w:rsidRPr="00B47F81">
              <w:t xml:space="preserve"> </w:t>
            </w:r>
            <w:r w:rsidR="00591E30" w:rsidRPr="00B47F81">
              <w:t>three</w:t>
            </w:r>
            <w:r w:rsidRPr="00B47F81">
              <w:t xml:space="preserve"> arguments.</w:t>
            </w:r>
          </w:p>
          <w:p w:rsidR="00C92056" w:rsidRPr="00B47F81" w:rsidRDefault="005E0B7C" w:rsidP="00B47F81">
            <w:pPr>
              <w:pStyle w:val="bodytextTable"/>
              <w:spacing w:before="0" w:after="0"/>
            </w:pPr>
            <w:r w:rsidRPr="00B47F81">
              <w:t xml:space="preserve">1. </w:t>
            </w:r>
            <w:r w:rsidR="008F76E4" w:rsidRPr="00B47F81">
              <w:t>The i</w:t>
            </w:r>
            <w:r w:rsidR="008B3AC1" w:rsidRPr="00B47F81">
              <w:t>ndex of the filter.</w:t>
            </w:r>
          </w:p>
          <w:p w:rsidR="008B3AC1" w:rsidRPr="00B47F81" w:rsidRDefault="005E0B7C" w:rsidP="00B47F81">
            <w:pPr>
              <w:pStyle w:val="bodytextTable"/>
              <w:spacing w:before="0" w:after="0"/>
            </w:pPr>
            <w:r w:rsidRPr="00B47F81">
              <w:t xml:space="preserve">2. </w:t>
            </w:r>
            <w:r w:rsidR="008B3AC1" w:rsidRPr="00B47F81">
              <w:t>The sub-index used for filters that contain multiple values (i.e. between or one of).</w:t>
            </w:r>
          </w:p>
          <w:p w:rsidR="00591E30" w:rsidRPr="00B47F81" w:rsidRDefault="00591E30" w:rsidP="00B47F81">
            <w:pPr>
              <w:pStyle w:val="bodytextTable"/>
              <w:spacing w:before="0" w:after="0"/>
            </w:pPr>
            <w:r w:rsidRPr="00B47F81">
              <w:t>3. (Optional) a true/false indicator if the value should be formatted following the user</w:t>
            </w:r>
            <w:r w:rsidR="00897A7D">
              <w:t>’</w:t>
            </w:r>
            <w:r w:rsidRPr="00B47F81">
              <w:t>s culture settings.</w:t>
            </w:r>
            <w:r w:rsidR="00DD2461" w:rsidRPr="00B47F81">
              <w:t xml:space="preserve"> This is used for numbers and dates. </w:t>
            </w:r>
            <w:r w:rsidRPr="00B47F81">
              <w:t xml:space="preserve">  </w:t>
            </w:r>
          </w:p>
          <w:p w:rsidR="00C92056" w:rsidRPr="00B47F81" w:rsidRDefault="00C92056" w:rsidP="00B47F81">
            <w:pPr>
              <w:pStyle w:val="bodytextTable"/>
            </w:pPr>
            <w:r w:rsidRPr="00B47F81">
              <w:t xml:space="preserve">If there are no filters the function will return </w:t>
            </w:r>
            <w:r w:rsidR="008F76E4" w:rsidRPr="00B47F81">
              <w:t xml:space="preserve">an </w:t>
            </w:r>
            <w:r w:rsidRPr="00B47F81">
              <w:t>Index out of Range</w:t>
            </w:r>
            <w:r w:rsidR="008F76E4" w:rsidRPr="00B47F81">
              <w:t xml:space="preserve"> message</w:t>
            </w:r>
            <w:r w:rsidRPr="00B47F81">
              <w:t>.</w:t>
            </w:r>
          </w:p>
          <w:p w:rsidR="00C92056" w:rsidRPr="00B47F81" w:rsidRDefault="00C92056" w:rsidP="00B47F81">
            <w:pPr>
              <w:pStyle w:val="bodytextTable"/>
            </w:pPr>
            <w:r w:rsidRPr="00B47F81">
              <w:t>Indexes begin with 1.</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Example</w:t>
            </w:r>
          </w:p>
        </w:tc>
        <w:tc>
          <w:tcPr>
            <w:tcW w:w="7804" w:type="dxa"/>
            <w:shd w:val="clear" w:color="auto" w:fill="auto"/>
          </w:tcPr>
          <w:p w:rsidR="00C92056" w:rsidRPr="00B47F81" w:rsidRDefault="00C92056" w:rsidP="00B47F81">
            <w:pPr>
              <w:pStyle w:val="bodytextTable"/>
            </w:pPr>
            <w:r w:rsidRPr="00B47F81">
              <w:t xml:space="preserve">Suppose the filter summary is “Order </w:t>
            </w:r>
            <w:proofErr w:type="spellStart"/>
            <w:r w:rsidRPr="00B47F81">
              <w:t>Detail.UnitPrice</w:t>
            </w:r>
            <w:proofErr w:type="spellEnd"/>
            <w:r w:rsidRPr="00B47F81">
              <w:t xml:space="preserve"> &gt; '3.6' and </w:t>
            </w:r>
            <w:proofErr w:type="spellStart"/>
            <w:r w:rsidRPr="00B47F81">
              <w:t>Products.ProductName</w:t>
            </w:r>
            <w:proofErr w:type="spellEnd"/>
            <w:r w:rsidRPr="00B47F81">
              <w:t xml:space="preserve"> is one of ('Boston Crab Meat', 'Tofu')”.</w:t>
            </w:r>
          </w:p>
          <w:p w:rsidR="00C92056" w:rsidRPr="00B47F81" w:rsidRDefault="00FA4AB6" w:rsidP="00B47F81">
            <w:pPr>
              <w:pStyle w:val="bodytextTable"/>
            </w:pPr>
            <w:r>
              <w:t>E.g.</w:t>
            </w:r>
            <w:r w:rsidR="007B11EE" w:rsidRPr="00B47F81">
              <w:t xml:space="preserve"> </w:t>
            </w:r>
            <w:proofErr w:type="spellStart"/>
            <w:r w:rsidR="00C92056" w:rsidRPr="00B47F81">
              <w:rPr>
                <w:b/>
              </w:rPr>
              <w:t>FilterValue</w:t>
            </w:r>
            <w:proofErr w:type="spellEnd"/>
            <w:r w:rsidR="00C92056" w:rsidRPr="00B47F81">
              <w:rPr>
                <w:b/>
              </w:rPr>
              <w:t>(2,2)</w:t>
            </w:r>
            <w:r w:rsidR="00C92056" w:rsidRPr="00B47F81">
              <w:t xml:space="preserve"> returns Tofu.</w:t>
            </w:r>
          </w:p>
        </w:tc>
      </w:tr>
    </w:tbl>
    <w:p w:rsidR="00860FD0" w:rsidRPr="00B47F81" w:rsidRDefault="00860FD0" w:rsidP="00B47F81">
      <w:pPr>
        <w:pStyle w:val="bodytext"/>
        <w:spacing w:after="0"/>
        <w:rPr>
          <w:b/>
        </w:rPr>
      </w:pPr>
      <w:r w:rsidRPr="00B47F81">
        <w:rPr>
          <w:b/>
        </w:rPr>
        <w:t xml:space="preserve">Hyperlink: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Description</w:t>
            </w:r>
          </w:p>
        </w:tc>
        <w:tc>
          <w:tcPr>
            <w:tcW w:w="7804" w:type="dxa"/>
            <w:shd w:val="clear" w:color="auto" w:fill="auto"/>
          </w:tcPr>
          <w:p w:rsidR="00860FD0" w:rsidRPr="00B47F81" w:rsidRDefault="00860FD0" w:rsidP="00B47F81">
            <w:pPr>
              <w:pStyle w:val="bodytextTable"/>
            </w:pPr>
            <w:r w:rsidRPr="00B47F81">
              <w:t>Creates a hyperlink to an external website.</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Remark</w:t>
            </w:r>
          </w:p>
        </w:tc>
        <w:tc>
          <w:tcPr>
            <w:tcW w:w="7804" w:type="dxa"/>
            <w:shd w:val="clear" w:color="auto" w:fill="auto"/>
          </w:tcPr>
          <w:p w:rsidR="00860FD0" w:rsidRPr="00B47F81" w:rsidRDefault="00860FD0" w:rsidP="00B47F81">
            <w:pPr>
              <w:pStyle w:val="bodytextTable"/>
            </w:pPr>
            <w:r w:rsidRPr="00B47F81">
              <w:t>Takes two arguments.</w:t>
            </w:r>
          </w:p>
          <w:p w:rsidR="00860FD0" w:rsidRPr="00B47F81" w:rsidRDefault="00860FD0" w:rsidP="00B47F81">
            <w:pPr>
              <w:pStyle w:val="bodytextTable"/>
            </w:pPr>
            <w:r w:rsidRPr="00B47F81">
              <w:t>1. The URL of the website.</w:t>
            </w:r>
          </w:p>
          <w:p w:rsidR="00860FD0" w:rsidRPr="00B47F81" w:rsidRDefault="00860FD0" w:rsidP="00B47F81">
            <w:pPr>
              <w:pStyle w:val="bodytextTable"/>
            </w:pPr>
            <w:r w:rsidRPr="00B47F81">
              <w:t>2. (</w:t>
            </w:r>
            <w:r w:rsidR="00D43C9E" w:rsidRPr="00B47F81">
              <w:t>Optional</w:t>
            </w:r>
            <w:r w:rsidRPr="00B47F81">
              <w:t xml:space="preserve">) the text to display in </w:t>
            </w:r>
            <w:r w:rsidR="007532A2" w:rsidRPr="00B47F81">
              <w:t>the cell</w:t>
            </w:r>
            <w:r w:rsidR="00FB3800">
              <w:t>.</w:t>
            </w:r>
          </w:p>
          <w:p w:rsidR="007532A2" w:rsidRPr="00B47F81" w:rsidRDefault="00860FD0" w:rsidP="00B47F81">
            <w:pPr>
              <w:pStyle w:val="bodytextTable"/>
            </w:pPr>
            <w:r w:rsidRPr="00B47F81">
              <w:t>If display text i</w:t>
            </w:r>
            <w:r w:rsidR="00FB3800">
              <w:t>s omitted</w:t>
            </w:r>
            <w:r w:rsidR="00897A7D">
              <w:t>,</w:t>
            </w:r>
            <w:r w:rsidR="00FB3800">
              <w:t xml:space="preserve"> the URL will display.</w:t>
            </w:r>
          </w:p>
          <w:p w:rsidR="007532A2" w:rsidRPr="00B47F81" w:rsidRDefault="00B946AB" w:rsidP="00B47F81">
            <w:pPr>
              <w:pStyle w:val="bodytextTable"/>
            </w:pPr>
            <w:r w:rsidRPr="006F3C48">
              <w:rPr>
                <w:sz w:val="16"/>
                <w:szCs w:val="16"/>
                <w:shd w:val="clear" w:color="auto" w:fill="FBD4B4"/>
              </w:rPr>
              <w:t>NOTE.</w:t>
            </w:r>
            <w:r w:rsidR="007532A2" w:rsidRPr="00B47F81">
              <w:t xml:space="preserve"> </w:t>
            </w:r>
            <w:r w:rsidR="00C8534E" w:rsidRPr="00B47F81">
              <w:t xml:space="preserve">If PDF exports open in a tab within this application, then clicking the </w:t>
            </w:r>
            <w:r w:rsidR="00AD4DCF" w:rsidRPr="00B47F81">
              <w:t>hyperlink</w:t>
            </w:r>
            <w:r w:rsidR="00C8534E" w:rsidRPr="00B47F81">
              <w:t xml:space="preserve"> may direct a user to leave the application.</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Example</w:t>
            </w:r>
          </w:p>
        </w:tc>
        <w:tc>
          <w:tcPr>
            <w:tcW w:w="7804" w:type="dxa"/>
            <w:shd w:val="clear" w:color="auto" w:fill="auto"/>
          </w:tcPr>
          <w:p w:rsidR="00860FD0" w:rsidRPr="00B47F81" w:rsidRDefault="00FA4AB6" w:rsidP="00B47F81">
            <w:pPr>
              <w:pStyle w:val="bodytextTable"/>
            </w:pPr>
            <w:r>
              <w:t>E.g.</w:t>
            </w:r>
            <w:r w:rsidR="00860FD0" w:rsidRPr="00B47F81">
              <w:t xml:space="preserve"> </w:t>
            </w:r>
            <w:r w:rsidR="006C386C" w:rsidRPr="00B47F81">
              <w:rPr>
                <w:b/>
              </w:rPr>
              <w:t>Hyperlink</w:t>
            </w:r>
            <w:r w:rsidR="00860FD0" w:rsidRPr="00B47F81">
              <w:rPr>
                <w:b/>
              </w:rPr>
              <w:t>(</w:t>
            </w:r>
            <w:r w:rsidR="00724BB1" w:rsidRPr="00B47F81">
              <w:rPr>
                <w:b/>
              </w:rPr>
              <w:t>‘</w:t>
            </w:r>
            <w:r w:rsidR="00860FD0" w:rsidRPr="00B47F81">
              <w:rPr>
                <w:b/>
              </w:rPr>
              <w:t>www.fakeWebSite.com</w:t>
            </w:r>
            <w:r w:rsidR="00724BB1" w:rsidRPr="00B47F81">
              <w:rPr>
                <w:b/>
              </w:rPr>
              <w:t>’</w:t>
            </w:r>
            <w:r w:rsidR="00860FD0" w:rsidRPr="00B47F81">
              <w:rPr>
                <w:b/>
              </w:rPr>
              <w:t xml:space="preserve">, </w:t>
            </w:r>
            <w:r w:rsidR="00724BB1" w:rsidRPr="00B47F81">
              <w:rPr>
                <w:b/>
              </w:rPr>
              <w:t>‘</w:t>
            </w:r>
            <w:r w:rsidR="00860FD0" w:rsidRPr="00B47F81">
              <w:rPr>
                <w:b/>
              </w:rPr>
              <w:t>click here</w:t>
            </w:r>
            <w:r w:rsidR="00724BB1" w:rsidRPr="00B47F81">
              <w:rPr>
                <w:b/>
              </w:rPr>
              <w:t>’</w:t>
            </w:r>
            <w:r w:rsidR="00860FD0" w:rsidRPr="00B47F81">
              <w:rPr>
                <w:b/>
              </w:rPr>
              <w:t>)</w:t>
            </w:r>
            <w:r w:rsidR="00860FD0" w:rsidRPr="00B47F81">
              <w:t xml:space="preserve"> returns a hyperlink that displays the text ‘click here’ </w:t>
            </w:r>
            <w:r w:rsidR="00C8534E" w:rsidRPr="00B47F81">
              <w:t xml:space="preserve">. Clicking this text will </w:t>
            </w:r>
            <w:r w:rsidR="00860FD0" w:rsidRPr="00B47F81">
              <w:t xml:space="preserve">open </w:t>
            </w:r>
            <w:r w:rsidR="00724BB1" w:rsidRPr="00B47F81">
              <w:t>http://</w:t>
            </w:r>
            <w:r w:rsidR="00860FD0" w:rsidRPr="00B47F81">
              <w:t>www.fakeWebSite.com.</w:t>
            </w:r>
          </w:p>
        </w:tc>
      </w:tr>
    </w:tbl>
    <w:p w:rsidR="007B11EE" w:rsidRPr="00B47F81" w:rsidRDefault="007B11EE" w:rsidP="00B47F81">
      <w:pPr>
        <w:pStyle w:val="bodytext"/>
        <w:spacing w:after="0"/>
        <w:rPr>
          <w:b/>
        </w:rPr>
      </w:pPr>
      <w:proofErr w:type="spellStart"/>
      <w:r w:rsidRPr="00B47F81">
        <w:rPr>
          <w:b/>
        </w:rPr>
        <w:t>LoadImage</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Description</w:t>
            </w:r>
          </w:p>
        </w:tc>
        <w:tc>
          <w:tcPr>
            <w:tcW w:w="7804" w:type="dxa"/>
            <w:shd w:val="clear" w:color="auto" w:fill="auto"/>
          </w:tcPr>
          <w:p w:rsidR="007B11EE" w:rsidRPr="00E04808" w:rsidRDefault="007B11EE" w:rsidP="00B47F81">
            <w:pPr>
              <w:pStyle w:val="bodytextTable"/>
              <w:rPr>
                <w:bCs/>
              </w:rPr>
            </w:pPr>
            <w:r w:rsidRPr="00383D3C">
              <w:t>Loads a server side image based on the input path into the cell.</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Remark</w:t>
            </w:r>
          </w:p>
        </w:tc>
        <w:tc>
          <w:tcPr>
            <w:tcW w:w="7804" w:type="dxa"/>
            <w:shd w:val="clear" w:color="auto" w:fill="auto"/>
          </w:tcPr>
          <w:p w:rsidR="007B11EE" w:rsidRPr="00FC4C51" w:rsidRDefault="007B11EE" w:rsidP="00B47F81">
            <w:pPr>
              <w:pStyle w:val="bodytextTable"/>
            </w:pPr>
            <w:r w:rsidRPr="00383D3C">
              <w:t>Can be used to load an image dynamically in place of the insert image feature.</w:t>
            </w:r>
            <w:r>
              <w:t xml:space="preserve"> The </w:t>
            </w:r>
            <w:r>
              <w:lastRenderedPageBreak/>
              <w:t>path to the image must be in quotation marks.</w:t>
            </w:r>
            <w:r w:rsidR="001D42E0">
              <w:t xml:space="preserve"> The entire path of the image is not required if your administrator has set a '</w:t>
            </w:r>
            <w:proofErr w:type="spellStart"/>
            <w:r w:rsidR="001D42E0">
              <w:t>LoadImage</w:t>
            </w:r>
            <w:proofErr w:type="spellEnd"/>
            <w:r w:rsidR="001D42E0">
              <w:t>' Prefix.</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lastRenderedPageBreak/>
              <w:t>Example</w:t>
            </w:r>
          </w:p>
        </w:tc>
        <w:tc>
          <w:tcPr>
            <w:tcW w:w="7804" w:type="dxa"/>
            <w:shd w:val="clear" w:color="auto" w:fill="auto"/>
          </w:tcPr>
          <w:p w:rsidR="007B11EE" w:rsidRPr="00E04808" w:rsidRDefault="00FA4AB6" w:rsidP="00B47F81">
            <w:pPr>
              <w:pStyle w:val="bodytextTable"/>
              <w:rPr>
                <w:bCs/>
              </w:rPr>
            </w:pPr>
            <w:r>
              <w:t>E.g.</w:t>
            </w:r>
            <w:r w:rsidR="007B11EE" w:rsidRPr="00B47F81">
              <w:t xml:space="preserve"> </w:t>
            </w:r>
            <w:proofErr w:type="spellStart"/>
            <w:r w:rsidR="007B11EE" w:rsidRPr="00B47F81">
              <w:rPr>
                <w:b/>
              </w:rPr>
              <w:t>LoadImage</w:t>
            </w:r>
            <w:proofErr w:type="spellEnd"/>
            <w:r w:rsidR="007B11EE" w:rsidRPr="00B47F81">
              <w:rPr>
                <w:b/>
              </w:rPr>
              <w:t>("c:/StaryNight.JPG")</w:t>
            </w:r>
            <w:r w:rsidR="007B11EE" w:rsidRPr="00B47F81">
              <w:t xml:space="preserve"> will return</w:t>
            </w:r>
            <w:r w:rsidR="007B11EE">
              <w:rPr>
                <w:color w:val="000000"/>
              </w:rPr>
              <w:t xml:space="preserve"> </w:t>
            </w:r>
            <w:r w:rsidR="00811464">
              <w:rPr>
                <w:noProof/>
              </w:rPr>
              <w:drawing>
                <wp:inline distT="0" distB="0" distL="0" distR="0">
                  <wp:extent cx="1333500" cy="1276350"/>
                  <wp:effectExtent l="19050" t="0" r="0" b="0"/>
                  <wp:docPr id="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5" cstate="print"/>
                          <a:srcRect/>
                          <a:stretch>
                            <a:fillRect/>
                          </a:stretch>
                        </pic:blipFill>
                        <pic:spPr bwMode="auto">
                          <a:xfrm>
                            <a:off x="0" y="0"/>
                            <a:ext cx="1333500" cy="1276350"/>
                          </a:xfrm>
                          <a:prstGeom prst="rect">
                            <a:avLst/>
                          </a:prstGeom>
                          <a:noFill/>
                          <a:ln w="9525">
                            <a:noFill/>
                            <a:miter lim="800000"/>
                            <a:headEnd/>
                            <a:tailEnd/>
                          </a:ln>
                        </pic:spPr>
                      </pic:pic>
                    </a:graphicData>
                  </a:graphic>
                </wp:inline>
              </w:drawing>
            </w:r>
          </w:p>
        </w:tc>
      </w:tr>
    </w:tbl>
    <w:p w:rsidR="007B11EE" w:rsidRPr="00B47F81" w:rsidRDefault="007B11EE" w:rsidP="00B47F81">
      <w:pPr>
        <w:pStyle w:val="bodytext"/>
        <w:spacing w:after="0"/>
        <w:rPr>
          <w:b/>
        </w:rPr>
      </w:pPr>
      <w:proofErr w:type="spellStart"/>
      <w:r w:rsidRPr="00B47F81">
        <w:rPr>
          <w:b/>
        </w:rPr>
        <w:t>Strip</w:t>
      </w:r>
      <w:r w:rsidR="003429EB">
        <w:rPr>
          <w:b/>
        </w:rPr>
        <w:t>Html</w:t>
      </w:r>
      <w:r w:rsidRPr="00B47F81">
        <w:rPr>
          <w:b/>
        </w:rPr>
        <w:t>Tags</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630"/>
      </w:tblGrid>
      <w:tr w:rsidR="007B11EE" w:rsidRPr="00E04808" w:rsidTr="006B46AC">
        <w:tc>
          <w:tcPr>
            <w:tcW w:w="1214" w:type="dxa"/>
            <w:shd w:val="clear" w:color="auto" w:fill="D9D9D9"/>
          </w:tcPr>
          <w:p w:rsidR="007B11EE" w:rsidRPr="00B47F81" w:rsidRDefault="007B11EE" w:rsidP="00B47F81">
            <w:pPr>
              <w:pStyle w:val="bodytext"/>
              <w:spacing w:after="0"/>
              <w:jc w:val="center"/>
              <w:rPr>
                <w:b/>
              </w:rPr>
            </w:pPr>
            <w:r w:rsidRPr="00B47F81">
              <w:rPr>
                <w:b/>
              </w:rPr>
              <w:t>Description</w:t>
            </w:r>
          </w:p>
        </w:tc>
        <w:tc>
          <w:tcPr>
            <w:tcW w:w="7894" w:type="dxa"/>
            <w:shd w:val="clear" w:color="auto" w:fill="auto"/>
          </w:tcPr>
          <w:p w:rsidR="007B11EE" w:rsidRPr="00E04808" w:rsidRDefault="007B11EE" w:rsidP="00B47F81">
            <w:pPr>
              <w:pStyle w:val="bodytextTable"/>
              <w:rPr>
                <w:bCs/>
              </w:rPr>
            </w:pPr>
            <w:r w:rsidRPr="00383D3C">
              <w:t xml:space="preserve">Removes any </w:t>
            </w:r>
            <w:r w:rsidR="00F625EC">
              <w:t>HTML</w:t>
            </w:r>
            <w:r w:rsidRPr="00383D3C">
              <w:t xml:space="preserve"> tags from the input string.</w:t>
            </w:r>
          </w:p>
        </w:tc>
      </w:tr>
      <w:tr w:rsidR="007B11EE" w:rsidRPr="00E04808" w:rsidTr="006B46AC">
        <w:tc>
          <w:tcPr>
            <w:tcW w:w="1214" w:type="dxa"/>
            <w:shd w:val="clear" w:color="auto" w:fill="D9D9D9"/>
          </w:tcPr>
          <w:p w:rsidR="007B11EE" w:rsidRPr="00B47F81" w:rsidRDefault="007B11EE" w:rsidP="00B47F81">
            <w:pPr>
              <w:pStyle w:val="bodytext"/>
              <w:spacing w:after="0"/>
              <w:jc w:val="center"/>
              <w:rPr>
                <w:b/>
              </w:rPr>
            </w:pPr>
            <w:r w:rsidRPr="00B47F81">
              <w:rPr>
                <w:b/>
              </w:rPr>
              <w:t>Remark</w:t>
            </w:r>
          </w:p>
        </w:tc>
        <w:tc>
          <w:tcPr>
            <w:tcW w:w="7894" w:type="dxa"/>
            <w:shd w:val="clear" w:color="auto" w:fill="auto"/>
          </w:tcPr>
          <w:p w:rsidR="007B11EE" w:rsidRPr="00FC4C51" w:rsidRDefault="007B11EE" w:rsidP="00B47F81">
            <w:pPr>
              <w:pStyle w:val="bodytextTable"/>
            </w:pPr>
            <w:r>
              <w:t>The input must be a string in between quotation marks.</w:t>
            </w:r>
          </w:p>
        </w:tc>
      </w:tr>
      <w:tr w:rsidR="007B11EE" w:rsidRPr="00E04808" w:rsidTr="006B46AC">
        <w:tc>
          <w:tcPr>
            <w:tcW w:w="1214" w:type="dxa"/>
            <w:shd w:val="clear" w:color="auto" w:fill="D9D9D9"/>
          </w:tcPr>
          <w:p w:rsidR="007B11EE" w:rsidRPr="00B47F81" w:rsidRDefault="007B11EE" w:rsidP="00B47F81">
            <w:pPr>
              <w:pStyle w:val="bodytext"/>
              <w:spacing w:after="0"/>
              <w:jc w:val="center"/>
              <w:rPr>
                <w:b/>
              </w:rPr>
            </w:pPr>
            <w:r w:rsidRPr="00B47F81">
              <w:rPr>
                <w:b/>
              </w:rPr>
              <w:t>Example</w:t>
            </w:r>
          </w:p>
        </w:tc>
        <w:tc>
          <w:tcPr>
            <w:tcW w:w="7894" w:type="dxa"/>
            <w:shd w:val="clear" w:color="auto" w:fill="auto"/>
          </w:tcPr>
          <w:p w:rsidR="007B11EE" w:rsidRPr="00B47F81" w:rsidRDefault="00FA4AB6" w:rsidP="00B47F81">
            <w:pPr>
              <w:pStyle w:val="bodytextTable"/>
            </w:pPr>
            <w:r>
              <w:t>E.g.</w:t>
            </w:r>
            <w:r w:rsidR="007B11EE" w:rsidRPr="00B47F81">
              <w:t xml:space="preserve"> </w:t>
            </w:r>
            <w:proofErr w:type="spellStart"/>
            <w:r w:rsidR="007B11EE" w:rsidRPr="00B47F81">
              <w:rPr>
                <w:b/>
              </w:rPr>
              <w:t>Strip</w:t>
            </w:r>
            <w:r w:rsidR="003429EB">
              <w:rPr>
                <w:b/>
              </w:rPr>
              <w:t>Html</w:t>
            </w:r>
            <w:r w:rsidR="007B11EE" w:rsidRPr="00B47F81">
              <w:rPr>
                <w:b/>
              </w:rPr>
              <w:t>Tags</w:t>
            </w:r>
            <w:proofErr w:type="spellEnd"/>
            <w:r w:rsidR="007B11EE" w:rsidRPr="00B47F81">
              <w:rPr>
                <w:b/>
              </w:rPr>
              <w:t>("&lt;h1&gt;This is heading 1&lt;/h1&gt;")</w:t>
            </w:r>
            <w:r w:rsidR="007B11EE" w:rsidRPr="00B47F81">
              <w:t xml:space="preserve"> - returns This is heading 1.</w:t>
            </w:r>
          </w:p>
        </w:tc>
      </w:tr>
    </w:tbl>
    <w:p w:rsidR="00507BD8" w:rsidRDefault="00507BD8" w:rsidP="00507BD8">
      <w:pPr>
        <w:pStyle w:val="Standard"/>
        <w:sectPr w:rsidR="00507BD8" w:rsidSect="00732AB1">
          <w:headerReference w:type="default" r:id="rId356"/>
          <w:footerReference w:type="default" r:id="rId357"/>
          <w:pgSz w:w="12240" w:h="15840"/>
          <w:pgMar w:top="1440" w:right="1080" w:bottom="1152" w:left="1080" w:header="432" w:footer="432" w:gutter="0"/>
          <w:cols w:space="720"/>
        </w:sectPr>
      </w:pPr>
    </w:p>
    <w:p w:rsidR="00507BD8" w:rsidRPr="008E618E" w:rsidRDefault="00507BD8" w:rsidP="008E618E">
      <w:pPr>
        <w:pStyle w:val="Heading1"/>
        <w:rPr>
          <w:rStyle w:val="StrongEmphasis"/>
          <w:rFonts w:ascii="Arial" w:hAnsi="Arial"/>
          <w:b/>
          <w:bCs/>
        </w:rPr>
      </w:pPr>
      <w:bookmarkStart w:id="327" w:name="_Toc296683283"/>
      <w:bookmarkStart w:id="328" w:name="_Toc306613126"/>
      <w:bookmarkStart w:id="329" w:name="_Toc450574079"/>
      <w:r>
        <w:lastRenderedPageBreak/>
        <w:t>Other</w:t>
      </w:r>
      <w:bookmarkEnd w:id="327"/>
      <w:bookmarkEnd w:id="328"/>
      <w:bookmarkEnd w:id="329"/>
    </w:p>
    <w:p w:rsidR="00A20B70" w:rsidRDefault="00A20B70" w:rsidP="00A20B70">
      <w:pPr>
        <w:pStyle w:val="Heading2"/>
      </w:pPr>
      <w:bookmarkStart w:id="330" w:name="_Toc450574080"/>
      <w:r>
        <w:t>User Preferences</w:t>
      </w:r>
      <w:bookmarkEnd w:id="330"/>
    </w:p>
    <w:p w:rsidR="00C13D42" w:rsidRDefault="00203BEB" w:rsidP="00A20B70">
      <w:pPr>
        <w:pStyle w:val="bodytext"/>
      </w:pPr>
      <w:r>
        <w:t>If given permission by your administrator</w:t>
      </w:r>
      <w:r w:rsidR="00B46EF1">
        <w:t>,</w:t>
      </w:r>
      <w:r>
        <w:t xml:space="preserve"> the User Preferences button will appear in the top right corner. Click the User Preferences</w:t>
      </w:r>
      <w:r w:rsidR="00501A19">
        <w:t xml:space="preserve"> button (</w:t>
      </w:r>
      <w:r w:rsidR="00F706D0">
        <w:rPr>
          <w:noProof/>
        </w:rPr>
        <w:drawing>
          <wp:inline distT="0" distB="0" distL="0" distR="0">
            <wp:extent cx="142875" cy="142875"/>
            <wp:effectExtent l="0" t="0" r="9525" b="9525"/>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UserPreferences.png"/>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142875"/>
                    </a:xfrm>
                    <a:prstGeom prst="rect">
                      <a:avLst/>
                    </a:prstGeom>
                  </pic:spPr>
                </pic:pic>
              </a:graphicData>
            </a:graphic>
          </wp:inline>
        </w:drawing>
      </w:r>
      <w:r w:rsidR="00501A19">
        <w:t>) to open the User Preferences menu.</w:t>
      </w:r>
    </w:p>
    <w:p w:rsidR="00A20B70" w:rsidRDefault="00316E08" w:rsidP="00C13D42">
      <w:pPr>
        <w:pStyle w:val="bodytext"/>
        <w:jc w:val="center"/>
        <w:rPr>
          <w:noProof/>
        </w:rPr>
      </w:pPr>
      <w:r>
        <w:rPr>
          <w:noProof/>
        </w:rPr>
        <w:drawing>
          <wp:inline distT="0" distB="0" distL="0" distR="0">
            <wp:extent cx="6400800" cy="4256405"/>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user170.png"/>
                    <pic:cNvPicPr/>
                  </pic:nvPicPr>
                  <pic:blipFill>
                    <a:blip r:embed="rId3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256405"/>
                    </a:xfrm>
                    <a:prstGeom prst="rect">
                      <a:avLst/>
                    </a:prstGeom>
                  </pic:spPr>
                </pic:pic>
              </a:graphicData>
            </a:graphic>
          </wp:inline>
        </w:drawing>
      </w:r>
    </w:p>
    <w:p w:rsidR="00C13D42" w:rsidRDefault="00C13D42" w:rsidP="00C13D42">
      <w:pPr>
        <w:pStyle w:val="bodytext"/>
        <w:jc w:val="center"/>
      </w:pPr>
    </w:p>
    <w:p w:rsidR="00203BEB" w:rsidRDefault="00203BEB" w:rsidP="00203BEB">
      <w:pPr>
        <w:pStyle w:val="Heading3"/>
      </w:pPr>
      <w:bookmarkStart w:id="331" w:name="_Toc450574081"/>
      <w:r>
        <w:t>Startup Reports</w:t>
      </w:r>
      <w:bookmarkEnd w:id="331"/>
    </w:p>
    <w:p w:rsidR="001D125B" w:rsidRDefault="00203BEB" w:rsidP="001D125B">
      <w:pPr>
        <w:pStyle w:val="bodytext"/>
      </w:pPr>
      <w:r>
        <w:t>In the User Preferences menu</w:t>
      </w:r>
      <w:r w:rsidR="00BC5735">
        <w:t>,</w:t>
      </w:r>
      <w:r>
        <w:t xml:space="preserve"> </w:t>
      </w:r>
      <w:r w:rsidR="004F69D8">
        <w:t>set your preferences such as which reports should run at startup and/or what User Reports should be applied.</w:t>
      </w:r>
    </w:p>
    <w:p w:rsidR="001D125B" w:rsidRDefault="00047C54" w:rsidP="006F3C48">
      <w:pPr>
        <w:pStyle w:val="bodytext"/>
        <w:numPr>
          <w:ilvl w:val="0"/>
          <w:numId w:val="140"/>
        </w:numPr>
      </w:pPr>
      <w:r>
        <w:t>To execute a report on startup</w:t>
      </w:r>
      <w:r w:rsidR="00BC5735">
        <w:t>,</w:t>
      </w:r>
      <w:r>
        <w:t xml:space="preserve"> either drag and drop it to the ‘Report Name’ panel, use the </w:t>
      </w:r>
      <w:r w:rsidR="00DD7C1B">
        <w:rPr>
          <w:noProof/>
        </w:rPr>
        <w:drawing>
          <wp:inline distT="0" distB="0" distL="0" distR="0">
            <wp:extent cx="438327" cy="133404"/>
            <wp:effectExtent l="1905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2B48CE">
        <w:t>button</w:t>
      </w:r>
      <w:r w:rsidR="00BC5735">
        <w:t>,</w:t>
      </w:r>
      <w:r w:rsidR="002B48CE">
        <w:t xml:space="preserve"> or double-click it.</w:t>
      </w:r>
    </w:p>
    <w:p w:rsidR="004F69D8" w:rsidRDefault="004F69D8" w:rsidP="006F3C48">
      <w:pPr>
        <w:pStyle w:val="bodytext"/>
        <w:numPr>
          <w:ilvl w:val="0"/>
          <w:numId w:val="140"/>
        </w:numPr>
      </w:pPr>
      <w:r>
        <w:t>To disable a user report</w:t>
      </w:r>
      <w:r w:rsidR="00BC5735">
        <w:t>,</w:t>
      </w:r>
      <w:r>
        <w:t xml:space="preserve"> click the delete button </w:t>
      </w:r>
      <w:r w:rsidR="00FF625A">
        <w:t>(</w:t>
      </w:r>
      <w:r w:rsidR="00220FE5">
        <w:rPr>
          <w:noProof/>
        </w:rPr>
        <w:drawing>
          <wp:inline distT="0" distB="0" distL="0" distR="0">
            <wp:extent cx="133350" cy="13335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Delete.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pic:spPr>
                </pic:pic>
              </a:graphicData>
            </a:graphic>
          </wp:inline>
        </w:drawing>
      </w:r>
      <w:r w:rsidR="00FF625A">
        <w:t>)</w:t>
      </w:r>
      <w:r>
        <w:t>.</w:t>
      </w:r>
    </w:p>
    <w:p w:rsidR="004F69D8" w:rsidRDefault="00316E08" w:rsidP="000174A7">
      <w:pPr>
        <w:pStyle w:val="bodytext"/>
        <w:tabs>
          <w:tab w:val="left" w:pos="360"/>
        </w:tabs>
        <w:jc w:val="center"/>
      </w:pPr>
      <w:r>
        <w:rPr>
          <w:noProof/>
        </w:rPr>
        <w:lastRenderedPageBreak/>
        <w:drawing>
          <wp:inline distT="0" distB="0" distL="0" distR="0">
            <wp:extent cx="6400800" cy="3899535"/>
            <wp:effectExtent l="1905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user171.png"/>
                    <pic:cNvPicPr/>
                  </pic:nvPicPr>
                  <pic:blipFill>
                    <a:blip r:embed="rId3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899535"/>
                    </a:xfrm>
                    <a:prstGeom prst="rect">
                      <a:avLst/>
                    </a:prstGeom>
                  </pic:spPr>
                </pic:pic>
              </a:graphicData>
            </a:graphic>
          </wp:inline>
        </w:drawing>
      </w:r>
    </w:p>
    <w:p w:rsidR="00316E08" w:rsidRDefault="00316E08" w:rsidP="000174A7">
      <w:pPr>
        <w:pStyle w:val="bodytext"/>
        <w:tabs>
          <w:tab w:val="left" w:pos="360"/>
        </w:tabs>
        <w:jc w:val="center"/>
      </w:pPr>
    </w:p>
    <w:p w:rsidR="004A3B2F" w:rsidRDefault="004A3B2F" w:rsidP="004A3B2F">
      <w:pPr>
        <w:pStyle w:val="Heading2"/>
      </w:pPr>
      <w:bookmarkStart w:id="332" w:name="_Toc450574082"/>
      <w:r>
        <w:t>Context Sensitive Help</w:t>
      </w:r>
      <w:bookmarkEnd w:id="332"/>
    </w:p>
    <w:p w:rsidR="00D2055E" w:rsidRDefault="004A3B2F" w:rsidP="004A3B2F">
      <w:pPr>
        <w:pStyle w:val="bodytext"/>
        <w:snapToGrid w:val="0"/>
        <w:spacing w:after="0"/>
      </w:pPr>
      <w:r>
        <w:t>Context sensitive help is available at any point in the application. Click the help button (</w:t>
      </w:r>
      <w:r w:rsidR="00F706D0">
        <w:rPr>
          <w:noProof/>
        </w:rPr>
        <w:drawing>
          <wp:inline distT="0" distB="0" distL="0" distR="0">
            <wp:extent cx="142875" cy="142875"/>
            <wp:effectExtent l="0" t="0" r="9525"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Help.png"/>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142875"/>
                    </a:xfrm>
                    <a:prstGeom prst="rect">
                      <a:avLst/>
                    </a:prstGeom>
                  </pic:spPr>
                </pic:pic>
              </a:graphicData>
            </a:graphic>
          </wp:inline>
        </w:drawing>
      </w:r>
      <w:r>
        <w:t>)</w:t>
      </w:r>
      <w:r w:rsidR="00BC5735">
        <w:t>,</w:t>
      </w:r>
      <w:r>
        <w:t xml:space="preserve"> and documentation will appear in a new tab. The </w:t>
      </w:r>
      <w:r w:rsidR="00D2055E">
        <w:t>guide will automatically open to the se</w:t>
      </w:r>
      <w:r w:rsidR="00AF1104">
        <w:t xml:space="preserve">ction </w:t>
      </w:r>
      <w:r w:rsidR="00B934FF">
        <w:t xml:space="preserve">that reflects </w:t>
      </w:r>
      <w:r w:rsidR="00AF1104">
        <w:t>the feature</w:t>
      </w:r>
      <w:r w:rsidR="002B48CE">
        <w:t xml:space="preserve"> you are using.</w:t>
      </w:r>
    </w:p>
    <w:p w:rsidR="00891A56" w:rsidRDefault="00891A56" w:rsidP="004A3B2F">
      <w:pPr>
        <w:pStyle w:val="bodytext"/>
        <w:snapToGrid w:val="0"/>
        <w:spacing w:after="0"/>
      </w:pPr>
    </w:p>
    <w:p w:rsidR="004A3B2F" w:rsidRPr="00507BD8" w:rsidRDefault="00A222F7" w:rsidP="004A3B2F">
      <w:pPr>
        <w:pStyle w:val="bodytext"/>
        <w:snapToGrid w:val="0"/>
        <w:spacing w:after="0"/>
        <w:rPr>
          <w:rStyle w:val="StrongEmphasis"/>
          <w:rFonts w:ascii="Verdana" w:hAnsi="Verdana"/>
          <w:b w:val="0"/>
          <w:bCs w:val="0"/>
          <w:sz w:val="17"/>
          <w:szCs w:val="17"/>
        </w:rPr>
        <w:sectPr w:rsidR="004A3B2F" w:rsidRPr="00507BD8" w:rsidSect="00732AB1">
          <w:headerReference w:type="default" r:id="rId362"/>
          <w:footerReference w:type="default" r:id="rId363"/>
          <w:type w:val="continuous"/>
          <w:pgSz w:w="12240" w:h="15840"/>
          <w:pgMar w:top="706" w:right="1080" w:bottom="1440" w:left="1080" w:header="720" w:footer="720" w:gutter="0"/>
          <w:cols w:space="720"/>
        </w:sectPr>
      </w:pPr>
      <w:r>
        <w:rPr>
          <w:rFonts w:ascii="Verdana" w:hAnsi="Verdana"/>
          <w:noProof/>
          <w:sz w:val="17"/>
          <w:szCs w:val="17"/>
        </w:rPr>
        <w:drawing>
          <wp:inline distT="0" distB="0" distL="0" distR="0">
            <wp:extent cx="6400800" cy="753745"/>
            <wp:effectExtent l="19050" t="0" r="0" b="0"/>
            <wp:docPr id="1045" name="Picture 1044" descr="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png"/>
                    <pic:cNvPicPr/>
                  </pic:nvPicPr>
                  <pic:blipFill>
                    <a:blip r:embed="rId364" cstate="print"/>
                    <a:stretch>
                      <a:fillRect/>
                    </a:stretch>
                  </pic:blipFill>
                  <pic:spPr>
                    <a:xfrm>
                      <a:off x="0" y="0"/>
                      <a:ext cx="6400800" cy="753745"/>
                    </a:xfrm>
                    <a:prstGeom prst="rect">
                      <a:avLst/>
                    </a:prstGeom>
                  </pic:spPr>
                </pic:pic>
              </a:graphicData>
            </a:graphic>
          </wp:inline>
        </w:drawing>
      </w:r>
    </w:p>
    <w:p w:rsidR="00FF2862" w:rsidRDefault="00FF2862" w:rsidP="004A1AC6">
      <w:pPr>
        <w:pStyle w:val="inlinenormal4"/>
        <w:snapToGrid w:val="0"/>
      </w:pPr>
    </w:p>
    <w:bookmarkEnd w:id="0"/>
    <w:bookmarkEnd w:id="1"/>
    <w:bookmarkEnd w:id="10"/>
    <w:bookmarkEnd w:id="11"/>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811464" w:rsidP="00453F90">
      <w:pPr>
        <w:pStyle w:val="bodytext"/>
        <w:spacing w:after="0"/>
        <w:ind w:left="720"/>
      </w:pPr>
      <w:r>
        <w:rPr>
          <w:noProof/>
        </w:rPr>
        <w:drawing>
          <wp:inline distT="0" distB="0" distL="0" distR="0">
            <wp:extent cx="2371725" cy="609600"/>
            <wp:effectExtent l="19050" t="0" r="0" b="0"/>
            <wp:docPr id="449" name="Picture 384"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Orange_logo_white_background"/>
                    <pic:cNvPicPr>
                      <a:picLocks noChangeAspect="1" noChangeArrowheads="1"/>
                    </pic:cNvPicPr>
                  </pic:nvPicPr>
                  <pic:blipFill>
                    <a:blip r:embed="rId8" cstate="print"/>
                    <a:srcRect/>
                    <a:stretch>
                      <a:fillRect/>
                    </a:stretch>
                  </pic:blipFill>
                  <pic:spPr bwMode="auto">
                    <a:xfrm>
                      <a:off x="0" y="0"/>
                      <a:ext cx="2371725" cy="609600"/>
                    </a:xfrm>
                    <a:prstGeom prst="rect">
                      <a:avLst/>
                    </a:prstGeom>
                    <a:noFill/>
                    <a:ln w="9525">
                      <a:noFill/>
                      <a:miter lim="800000"/>
                      <a:headEnd/>
                      <a:tailEnd/>
                    </a:ln>
                  </pic:spPr>
                </pic:pic>
              </a:graphicData>
            </a:graphic>
          </wp:inline>
        </w:drawing>
      </w:r>
    </w:p>
    <w:p w:rsidR="00453F90" w:rsidRPr="002A725C" w:rsidRDefault="00453F90" w:rsidP="00453F90">
      <w:pPr>
        <w:pStyle w:val="bodytext"/>
        <w:ind w:left="720"/>
        <w:rPr>
          <w:sz w:val="28"/>
          <w:szCs w:val="28"/>
        </w:rPr>
      </w:pPr>
      <w:r w:rsidRPr="002A725C">
        <w:rPr>
          <w:sz w:val="28"/>
          <w:szCs w:val="28"/>
        </w:rPr>
        <w:t>Exago, Inc.</w:t>
      </w:r>
      <w:r w:rsidRPr="002A725C">
        <w:rPr>
          <w:sz w:val="28"/>
          <w:szCs w:val="28"/>
        </w:rPr>
        <w:br/>
        <w:t>Two Enterprise Drive</w:t>
      </w:r>
      <w:r w:rsidRPr="002A725C">
        <w:rPr>
          <w:sz w:val="28"/>
          <w:szCs w:val="28"/>
        </w:rPr>
        <w:br/>
        <w:t>Shelton, CT 06484 USA</w:t>
      </w:r>
      <w:r w:rsidRPr="002A725C">
        <w:rPr>
          <w:sz w:val="28"/>
          <w:szCs w:val="28"/>
        </w:rPr>
        <w:br/>
        <w:t>203.225.0876</w:t>
      </w:r>
      <w:r w:rsidRPr="002A725C">
        <w:rPr>
          <w:sz w:val="28"/>
          <w:szCs w:val="28"/>
        </w:rPr>
        <w:br/>
      </w:r>
      <w:hyperlink r:id="rId365" w:history="1">
        <w:r w:rsidRPr="002A725C">
          <w:rPr>
            <w:rStyle w:val="Hyperlink"/>
            <w:sz w:val="28"/>
            <w:szCs w:val="28"/>
          </w:rPr>
          <w:t>http://www.exagoinc.com</w:t>
        </w:r>
      </w:hyperlink>
    </w:p>
    <w:p w:rsidR="007D4A6E" w:rsidRDefault="007D4A6E">
      <w:pPr>
        <w:pStyle w:val="Standard"/>
      </w:pPr>
    </w:p>
    <w:sectPr w:rsidR="007D4A6E" w:rsidSect="00732AB1">
      <w:pgSz w:w="12240" w:h="15840"/>
      <w:pgMar w:top="706"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A0C" w:rsidRDefault="00C80A0C">
      <w:r>
        <w:separator/>
      </w:r>
    </w:p>
  </w:endnote>
  <w:endnote w:type="continuationSeparator" w:id="0">
    <w:p w:rsidR="00C80A0C" w:rsidRDefault="00C80A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panose1 w:val="020B0606030504020204"/>
    <w:charset w:val="00"/>
    <w:family w:val="swiss"/>
    <w:pitch w:val="variable"/>
    <w:sig w:usb0="00000001"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Garamond Pro-Regular">
    <w:altName w:val="Times New Roman"/>
    <w:charset w:val="00"/>
    <w:family w:val="roman"/>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B658E8">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A555B9"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531163">
      <w:rPr>
        <w:rFonts w:ascii="Open Sans" w:hAnsi="Open Sans" w:cs="Open Sans"/>
        <w:b/>
        <w:noProof/>
        <w:color w:val="607886"/>
      </w:rPr>
      <w:t>2</w:t>
    </w:r>
    <w:r w:rsidRPr="00453F90">
      <w:rPr>
        <w:rFonts w:ascii="Open Sans" w:hAnsi="Open Sans" w:cs="Open Sans"/>
        <w:b/>
        <w:color w:val="607886"/>
      </w:rPr>
      <w:fldChar w:fldCharType="end"/>
    </w:r>
    <w:r w:rsidR="00A555B9">
      <w:rPr>
        <w:b/>
      </w:rPr>
      <w:tab/>
    </w:r>
    <w:r w:rsidR="00A555B9" w:rsidRPr="00453F90">
      <w:rPr>
        <w:rFonts w:ascii="Open Sans" w:hAnsi="Open Sans" w:cs="Open Sans"/>
        <w:b/>
        <w:color w:val="607886"/>
      </w:rPr>
      <w:t>Ex</w:t>
    </w:r>
    <w:r w:rsidR="00A555B9">
      <w:rPr>
        <w:rFonts w:ascii="Open Sans" w:hAnsi="Open Sans" w:cs="Open Sans"/>
        <w:b/>
        <w:color w:val="607886"/>
      </w:rPr>
      <w:t>a</w:t>
    </w:r>
    <w:r w:rsidR="00A555B9" w:rsidRPr="00453F90">
      <w:rPr>
        <w:rFonts w:ascii="Open Sans" w:hAnsi="Open Sans" w:cs="Open Sans"/>
        <w:b/>
        <w:color w:val="607886"/>
      </w:rPr>
      <w:t>go Inc.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B658E8">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A555B9"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531163">
      <w:rPr>
        <w:rFonts w:ascii="Open Sans" w:hAnsi="Open Sans" w:cs="Open Sans"/>
        <w:b/>
        <w:noProof/>
        <w:color w:val="607886"/>
      </w:rPr>
      <w:t>24</w:t>
    </w:r>
    <w:r w:rsidRPr="00453F90">
      <w:rPr>
        <w:rFonts w:ascii="Open Sans" w:hAnsi="Open Sans" w:cs="Open Sans"/>
        <w:b/>
        <w:color w:val="607886"/>
      </w:rPr>
      <w:fldChar w:fldCharType="end"/>
    </w:r>
    <w:r w:rsidR="00A555B9">
      <w:rPr>
        <w:b/>
      </w:rPr>
      <w:tab/>
    </w:r>
    <w:r w:rsidR="00A555B9" w:rsidRPr="00453F90">
      <w:rPr>
        <w:rFonts w:ascii="Open Sans" w:hAnsi="Open Sans" w:cs="Open Sans"/>
        <w:b/>
        <w:color w:val="607886"/>
      </w:rPr>
      <w:t>Exago Inc.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Pr="00453F90" w:rsidRDefault="00B658E8">
    <w:pPr>
      <w:pStyle w:val="Footer"/>
      <w:pBdr>
        <w:top w:val="single" w:sz="4" w:space="1" w:color="000000"/>
      </w:pBdr>
      <w:tabs>
        <w:tab w:val="clear" w:pos="4320"/>
        <w:tab w:val="clear" w:pos="8640"/>
        <w:tab w:val="right" w:pos="10080"/>
      </w:tabs>
      <w:ind w:left="390"/>
      <w:rPr>
        <w:b/>
        <w:color w:val="607886"/>
      </w:rPr>
    </w:pPr>
    <w:r w:rsidRPr="00453F90">
      <w:rPr>
        <w:b/>
        <w:color w:val="607886"/>
      </w:rPr>
      <w:fldChar w:fldCharType="begin"/>
    </w:r>
    <w:r w:rsidR="00A555B9" w:rsidRPr="00453F90">
      <w:rPr>
        <w:b/>
        <w:color w:val="607886"/>
      </w:rPr>
      <w:instrText xml:space="preserve"> PAGE </w:instrText>
    </w:r>
    <w:r w:rsidRPr="00453F90">
      <w:rPr>
        <w:b/>
        <w:color w:val="607886"/>
      </w:rPr>
      <w:fldChar w:fldCharType="separate"/>
    </w:r>
    <w:r w:rsidR="00531163">
      <w:rPr>
        <w:b/>
        <w:noProof/>
        <w:color w:val="607886"/>
      </w:rPr>
      <w:t>167</w:t>
    </w:r>
    <w:r w:rsidRPr="00453F90">
      <w:rPr>
        <w:b/>
        <w:color w:val="607886"/>
      </w:rPr>
      <w:fldChar w:fldCharType="end"/>
    </w:r>
    <w:r w:rsidR="00A555B9">
      <w:rPr>
        <w:b/>
      </w:rPr>
      <w:tab/>
    </w:r>
    <w:r w:rsidR="00A555B9" w:rsidRPr="00453F90">
      <w:rPr>
        <w:b/>
        <w:color w:val="607886"/>
      </w:rPr>
      <w:t>Ex</w:t>
    </w:r>
    <w:r w:rsidR="00A555B9">
      <w:rPr>
        <w:b/>
        <w:color w:val="607886"/>
      </w:rPr>
      <w:t>a</w:t>
    </w:r>
    <w:r w:rsidR="00A555B9" w:rsidRPr="00453F90">
      <w:rPr>
        <w:b/>
        <w:color w:val="607886"/>
      </w:rPr>
      <w:t>go Inc.</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B658E8">
    <w:pPr>
      <w:pStyle w:val="Footer"/>
      <w:pBdr>
        <w:top w:val="single" w:sz="4" w:space="1" w:color="000000"/>
      </w:pBdr>
      <w:tabs>
        <w:tab w:val="clear" w:pos="4320"/>
        <w:tab w:val="clear" w:pos="8640"/>
        <w:tab w:val="right" w:pos="10080"/>
      </w:tabs>
      <w:ind w:left="390"/>
    </w:pPr>
    <w:r w:rsidRPr="00453F90">
      <w:rPr>
        <w:b/>
        <w:color w:val="607886"/>
      </w:rPr>
      <w:fldChar w:fldCharType="begin"/>
    </w:r>
    <w:r w:rsidR="00A555B9" w:rsidRPr="00453F90">
      <w:rPr>
        <w:b/>
        <w:color w:val="607886"/>
      </w:rPr>
      <w:instrText xml:space="preserve"> PAGE </w:instrText>
    </w:r>
    <w:r w:rsidRPr="00453F90">
      <w:rPr>
        <w:b/>
        <w:color w:val="607886"/>
      </w:rPr>
      <w:fldChar w:fldCharType="separate"/>
    </w:r>
    <w:r w:rsidR="00531163">
      <w:rPr>
        <w:b/>
        <w:noProof/>
        <w:color w:val="607886"/>
      </w:rPr>
      <w:t>170</w:t>
    </w:r>
    <w:r w:rsidRPr="00453F90">
      <w:rPr>
        <w:b/>
        <w:color w:val="607886"/>
      </w:rPr>
      <w:fldChar w:fldCharType="end"/>
    </w:r>
    <w:r w:rsidR="00A555B9">
      <w:rPr>
        <w:b/>
      </w:rPr>
      <w:tab/>
    </w:r>
    <w:r w:rsidR="00A555B9" w:rsidRPr="00453F90">
      <w:rPr>
        <w:b/>
        <w:color w:val="607886"/>
      </w:rPr>
      <w:t>Ex</w:t>
    </w:r>
    <w:r w:rsidR="00A555B9">
      <w:rPr>
        <w:b/>
        <w:color w:val="607886"/>
      </w:rPr>
      <w:t>a</w:t>
    </w:r>
    <w:r w:rsidR="00A555B9" w:rsidRPr="00453F90">
      <w:rPr>
        <w:b/>
        <w:color w:val="607886"/>
      </w:rPr>
      <w:t>go Inc.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A0C" w:rsidRDefault="00C80A0C">
      <w:r>
        <w:rPr>
          <w:color w:val="000000"/>
        </w:rPr>
        <w:separator/>
      </w:r>
    </w:p>
  </w:footnote>
  <w:footnote w:type="continuationSeparator" w:id="0">
    <w:p w:rsidR="00C80A0C" w:rsidRDefault="00C80A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A555B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838200" cy="209550"/>
          <wp:effectExtent l="19050" t="0" r="0" b="0"/>
          <wp:docPr id="1" name="Picture 2"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ange_logo_white_background"/>
                  <pic:cNvPicPr>
                    <a:picLocks noChangeAspect="1" noChangeArrowheads="1"/>
                  </pic:cNvPicPr>
                </pic:nvPicPr>
                <pic:blipFill>
                  <a:blip r:embed="rId1"/>
                  <a:srcRect/>
                  <a:stretch>
                    <a:fillRect/>
                  </a:stretch>
                </pic:blipFill>
                <pic:spPr bwMode="auto">
                  <a:xfrm>
                    <a:off x="0" y="0"/>
                    <a:ext cx="838200" cy="2095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A555B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838200" cy="209550"/>
          <wp:effectExtent l="19050" t="0" r="0" b="0"/>
          <wp:docPr id="2" name="Picture 3"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_logo_white_background"/>
                  <pic:cNvPicPr>
                    <a:picLocks noChangeAspect="1" noChangeArrowheads="1"/>
                  </pic:cNvPicPr>
                </pic:nvPicPr>
                <pic:blipFill>
                  <a:blip r:embed="rId1"/>
                  <a:srcRect/>
                  <a:stretch>
                    <a:fillRect/>
                  </a:stretch>
                </pic:blipFill>
                <pic:spPr bwMode="auto">
                  <a:xfrm>
                    <a:off x="0" y="0"/>
                    <a:ext cx="838200" cy="20955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A555B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838200" cy="209550"/>
          <wp:effectExtent l="19050" t="0" r="0" b="0"/>
          <wp:docPr id="3" name="Picture 385"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Orange_logo_white_background"/>
                  <pic:cNvPicPr>
                    <a:picLocks noChangeAspect="1" noChangeArrowheads="1"/>
                  </pic:cNvPicPr>
                </pic:nvPicPr>
                <pic:blipFill>
                  <a:blip r:embed="rId1"/>
                  <a:srcRect/>
                  <a:stretch>
                    <a:fillRect/>
                  </a:stretch>
                </pic:blipFill>
                <pic:spPr bwMode="auto">
                  <a:xfrm>
                    <a:off x="0" y="0"/>
                    <a:ext cx="838200" cy="209550"/>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B9" w:rsidRDefault="00A555B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838200" cy="209550"/>
          <wp:effectExtent l="19050" t="0" r="0" b="0"/>
          <wp:docPr id="4" name="Picture 386"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range_logo_white_background"/>
                  <pic:cNvPicPr>
                    <a:picLocks noChangeAspect="1" noChangeArrowheads="1"/>
                  </pic:cNvPicPr>
                </pic:nvPicPr>
                <pic:blipFill>
                  <a:blip r:embed="rId1"/>
                  <a:srcRect/>
                  <a:stretch>
                    <a:fillRect/>
                  </a:stretch>
                </pic:blipFill>
                <pic:spPr bwMode="auto">
                  <a:xfrm>
                    <a:off x="0" y="0"/>
                    <a:ext cx="838200" cy="2095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3.5pt;visibility:visible" o:bullet="t">
        <v:imagedata r:id="rId1" o:title=""/>
      </v:shape>
    </w:pict>
  </w:numPicBullet>
  <w:abstractNum w:abstractNumId="0">
    <w:nsid w:val="FFFFFF7C"/>
    <w:multiLevelType w:val="singleLevel"/>
    <w:tmpl w:val="0AB06E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73C71B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8806A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4E73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FE43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37645E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F007B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1CED3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66A2B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0FE8C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592775"/>
    <w:multiLevelType w:val="hybridMultilevel"/>
    <w:tmpl w:val="EB12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3E6FED"/>
    <w:multiLevelType w:val="hybridMultilevel"/>
    <w:tmpl w:val="FB28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CC40A3"/>
    <w:multiLevelType w:val="hybridMultilevel"/>
    <w:tmpl w:val="198C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7B5564"/>
    <w:multiLevelType w:val="hybridMultilevel"/>
    <w:tmpl w:val="220CA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4A55D8"/>
    <w:multiLevelType w:val="multilevel"/>
    <w:tmpl w:val="E8DE115E"/>
    <w:styleLink w:val="WW8Num4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
    <w:nsid w:val="07F90177"/>
    <w:multiLevelType w:val="hybridMultilevel"/>
    <w:tmpl w:val="9FFC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71479F"/>
    <w:multiLevelType w:val="hybridMultilevel"/>
    <w:tmpl w:val="2288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0A0B4D"/>
    <w:multiLevelType w:val="hybridMultilevel"/>
    <w:tmpl w:val="68C2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152EBB"/>
    <w:multiLevelType w:val="hybridMultilevel"/>
    <w:tmpl w:val="F786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891B4F"/>
    <w:multiLevelType w:val="hybridMultilevel"/>
    <w:tmpl w:val="A9CC7004"/>
    <w:lvl w:ilvl="0" w:tplc="6C00C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3C5893"/>
    <w:multiLevelType w:val="multilevel"/>
    <w:tmpl w:val="99D033C2"/>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11E40620"/>
    <w:multiLevelType w:val="multilevel"/>
    <w:tmpl w:val="5442BE32"/>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13FF4529"/>
    <w:multiLevelType w:val="multilevel"/>
    <w:tmpl w:val="0BECC2BE"/>
    <w:styleLink w:val="WW8Num49"/>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146C2982"/>
    <w:multiLevelType w:val="hybridMultilevel"/>
    <w:tmpl w:val="0A163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3153D2"/>
    <w:multiLevelType w:val="multilevel"/>
    <w:tmpl w:val="BB86BC34"/>
    <w:styleLink w:val="WW8Num20"/>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25">
    <w:nsid w:val="18DD79C4"/>
    <w:multiLevelType w:val="hybridMultilevel"/>
    <w:tmpl w:val="27FC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90E70A3"/>
    <w:multiLevelType w:val="multilevel"/>
    <w:tmpl w:val="BA2E0BA8"/>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1914545D"/>
    <w:multiLevelType w:val="multilevel"/>
    <w:tmpl w:val="8CDEC1E8"/>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192D135C"/>
    <w:multiLevelType w:val="hybridMultilevel"/>
    <w:tmpl w:val="E5AC9EA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311A14"/>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34707D"/>
    <w:multiLevelType w:val="hybridMultilevel"/>
    <w:tmpl w:val="5E08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AD76A46"/>
    <w:multiLevelType w:val="hybridMultilevel"/>
    <w:tmpl w:val="A86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9E3097"/>
    <w:multiLevelType w:val="hybridMultilevel"/>
    <w:tmpl w:val="9D1A7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BB06264"/>
    <w:multiLevelType w:val="hybridMultilevel"/>
    <w:tmpl w:val="B4883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BCF0B84"/>
    <w:multiLevelType w:val="multilevel"/>
    <w:tmpl w:val="0940428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1C2156B6"/>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C371617"/>
    <w:multiLevelType w:val="hybridMultilevel"/>
    <w:tmpl w:val="DB00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C8E2F8A"/>
    <w:multiLevelType w:val="hybridMultilevel"/>
    <w:tmpl w:val="FB5828FC"/>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CE11E23"/>
    <w:multiLevelType w:val="hybridMultilevel"/>
    <w:tmpl w:val="B8C88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3C5095"/>
    <w:multiLevelType w:val="hybridMultilevel"/>
    <w:tmpl w:val="3FA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D503D76"/>
    <w:multiLevelType w:val="hybridMultilevel"/>
    <w:tmpl w:val="864E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E85E8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01D396E"/>
    <w:multiLevelType w:val="multilevel"/>
    <w:tmpl w:val="D32E0236"/>
    <w:styleLink w:val="WW8Num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43">
    <w:nsid w:val="206C108A"/>
    <w:multiLevelType w:val="hybridMultilevel"/>
    <w:tmpl w:val="C134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0D82E1D"/>
    <w:multiLevelType w:val="hybridMultilevel"/>
    <w:tmpl w:val="E554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265445D"/>
    <w:multiLevelType w:val="multilevel"/>
    <w:tmpl w:val="D6CAB16E"/>
    <w:styleLink w:val="WW8Num7"/>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23372368"/>
    <w:multiLevelType w:val="hybridMultilevel"/>
    <w:tmpl w:val="E6F61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4284D35"/>
    <w:multiLevelType w:val="hybridMultilevel"/>
    <w:tmpl w:val="3CBC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45512DB"/>
    <w:multiLevelType w:val="hybridMultilevel"/>
    <w:tmpl w:val="18A6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E32871"/>
    <w:multiLevelType w:val="hybridMultilevel"/>
    <w:tmpl w:val="7090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6664758"/>
    <w:multiLevelType w:val="multilevel"/>
    <w:tmpl w:val="728A8146"/>
    <w:styleLink w:val="WW8Num10"/>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51">
    <w:nsid w:val="26B7616B"/>
    <w:multiLevelType w:val="hybridMultilevel"/>
    <w:tmpl w:val="FF46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76877CB"/>
    <w:multiLevelType w:val="hybridMultilevel"/>
    <w:tmpl w:val="C138F6AC"/>
    <w:lvl w:ilvl="0" w:tplc="DB14107C">
      <w:start w:val="1"/>
      <w:numFmt w:val="bullet"/>
      <w:lvlText w:val=""/>
      <w:lvlJc w:val="left"/>
      <w:pPr>
        <w:ind w:left="720" w:hanging="360"/>
      </w:pPr>
      <w:rPr>
        <w:rFonts w:ascii="Symbol" w:hAnsi="Symbol" w:hint="default"/>
        <w:color w:val="6078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79E0DD7"/>
    <w:multiLevelType w:val="hybridMultilevel"/>
    <w:tmpl w:val="5190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7A75B82"/>
    <w:multiLevelType w:val="hybridMultilevel"/>
    <w:tmpl w:val="461E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8102898"/>
    <w:multiLevelType w:val="multilevel"/>
    <w:tmpl w:val="ED5EC88A"/>
    <w:styleLink w:val="WW8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284D5510"/>
    <w:multiLevelType w:val="hybridMultilevel"/>
    <w:tmpl w:val="3F8E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88644D0"/>
    <w:multiLevelType w:val="multilevel"/>
    <w:tmpl w:val="4D40281E"/>
    <w:styleLink w:val="WW8Num3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291B1A74"/>
    <w:multiLevelType w:val="hybridMultilevel"/>
    <w:tmpl w:val="17CC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9D50927"/>
    <w:multiLevelType w:val="multilevel"/>
    <w:tmpl w:val="897CCF82"/>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60">
    <w:nsid w:val="2A25180C"/>
    <w:multiLevelType w:val="multilevel"/>
    <w:tmpl w:val="7F4AAB18"/>
    <w:styleLink w:val="WW8Num8"/>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61">
    <w:nsid w:val="2AB04B0D"/>
    <w:multiLevelType w:val="hybridMultilevel"/>
    <w:tmpl w:val="8594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AB527F9"/>
    <w:multiLevelType w:val="hybridMultilevel"/>
    <w:tmpl w:val="5E6CB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B731BEF"/>
    <w:multiLevelType w:val="multilevel"/>
    <w:tmpl w:val="C3564930"/>
    <w:styleLink w:val="WW8Num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2BD96CD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CB72050"/>
    <w:multiLevelType w:val="multilevel"/>
    <w:tmpl w:val="6D527874"/>
    <w:styleLink w:val="WW8Num37"/>
    <w:lvl w:ilvl="0">
      <w:start w:val="1"/>
      <w:numFmt w:val="decimal"/>
      <w:lvlText w:val="%1."/>
      <w:lvlJc w:val="left"/>
    </w:lvl>
    <w:lvl w:ilvl="1">
      <w:start w:val="1"/>
      <w:numFmt w:val="decimal"/>
      <w:lvlText w:val="%2."/>
      <w:lvlJc w:val="left"/>
      <w:rPr>
        <w:rFonts w:ascii="Verdana" w:eastAsia="Times New Roman" w:hAnsi="Verdana"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nsid w:val="2D58489F"/>
    <w:multiLevelType w:val="hybridMultilevel"/>
    <w:tmpl w:val="664A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E1225B5"/>
    <w:multiLevelType w:val="hybridMultilevel"/>
    <w:tmpl w:val="6442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EDD0163"/>
    <w:multiLevelType w:val="hybridMultilevel"/>
    <w:tmpl w:val="E686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F922615"/>
    <w:multiLevelType w:val="hybridMultilevel"/>
    <w:tmpl w:val="6E38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0A2755D"/>
    <w:multiLevelType w:val="hybridMultilevel"/>
    <w:tmpl w:val="22B6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1413B2D"/>
    <w:multiLevelType w:val="hybridMultilevel"/>
    <w:tmpl w:val="C262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15247DE"/>
    <w:multiLevelType w:val="multilevel"/>
    <w:tmpl w:val="C6E4C59E"/>
    <w:styleLink w:val="WW8Num1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73">
    <w:nsid w:val="32D7256D"/>
    <w:multiLevelType w:val="hybridMultilevel"/>
    <w:tmpl w:val="DE68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3417CBF"/>
    <w:multiLevelType w:val="hybridMultilevel"/>
    <w:tmpl w:val="EB6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3AC1C02"/>
    <w:multiLevelType w:val="multilevel"/>
    <w:tmpl w:val="56764C38"/>
    <w:styleLink w:val="WW8Num3"/>
    <w:lvl w:ilvl="0">
      <w:start w:val="1"/>
      <w:numFmt w:val="bullet"/>
      <w:lvlText w:val=""/>
      <w:lvlJc w:val="left"/>
      <w:rPr>
        <w:rFonts w:ascii="Symbol" w:hAnsi="Symbol" w:hint="default"/>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6">
    <w:nsid w:val="346667D4"/>
    <w:multiLevelType w:val="multilevel"/>
    <w:tmpl w:val="E1506942"/>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3474772F"/>
    <w:multiLevelType w:val="hybridMultilevel"/>
    <w:tmpl w:val="52D65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50E0FF9"/>
    <w:multiLevelType w:val="multilevel"/>
    <w:tmpl w:val="0890DE90"/>
    <w:styleLink w:val="WW8Num3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9">
    <w:nsid w:val="351F1C41"/>
    <w:multiLevelType w:val="hybridMultilevel"/>
    <w:tmpl w:val="3940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3564080C"/>
    <w:multiLevelType w:val="hybridMultilevel"/>
    <w:tmpl w:val="DAC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35FE1DCC"/>
    <w:multiLevelType w:val="hybridMultilevel"/>
    <w:tmpl w:val="AEF22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78E0A67"/>
    <w:multiLevelType w:val="hybridMultilevel"/>
    <w:tmpl w:val="7738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AC12F1C"/>
    <w:multiLevelType w:val="multilevel"/>
    <w:tmpl w:val="0B38D5FA"/>
    <w:styleLink w:val="WW8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nsid w:val="3AC84883"/>
    <w:multiLevelType w:val="multilevel"/>
    <w:tmpl w:val="28EADFD8"/>
    <w:styleLink w:val="WW8Num45"/>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85">
    <w:nsid w:val="3AF20F8E"/>
    <w:multiLevelType w:val="hybridMultilevel"/>
    <w:tmpl w:val="EC1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C315F75"/>
    <w:multiLevelType w:val="hybridMultilevel"/>
    <w:tmpl w:val="A5D8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C926C62"/>
    <w:multiLevelType w:val="hybridMultilevel"/>
    <w:tmpl w:val="79D4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CB93824"/>
    <w:multiLevelType w:val="multilevel"/>
    <w:tmpl w:val="19EA9F48"/>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89">
    <w:nsid w:val="3EEF1E4A"/>
    <w:multiLevelType w:val="multilevel"/>
    <w:tmpl w:val="82348366"/>
    <w:styleLink w:val="WW8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nsid w:val="3F707B57"/>
    <w:multiLevelType w:val="hybridMultilevel"/>
    <w:tmpl w:val="4AA2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1342994"/>
    <w:multiLevelType w:val="hybridMultilevel"/>
    <w:tmpl w:val="A700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2A87B37"/>
    <w:multiLevelType w:val="hybridMultilevel"/>
    <w:tmpl w:val="8D68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2B721C9"/>
    <w:multiLevelType w:val="hybridMultilevel"/>
    <w:tmpl w:val="1890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36128C6"/>
    <w:multiLevelType w:val="multilevel"/>
    <w:tmpl w:val="EE04A16A"/>
    <w:styleLink w:val="WW8Num4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nsid w:val="446A574D"/>
    <w:multiLevelType w:val="multilevel"/>
    <w:tmpl w:val="CC92ABEE"/>
    <w:styleLink w:val="WW8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45B459B1"/>
    <w:multiLevelType w:val="hybridMultilevel"/>
    <w:tmpl w:val="408A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7CE75E5"/>
    <w:multiLevelType w:val="multilevel"/>
    <w:tmpl w:val="35602ED2"/>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nsid w:val="48372480"/>
    <w:multiLevelType w:val="multilevel"/>
    <w:tmpl w:val="0FBAB29A"/>
    <w:styleLink w:val="WW8Num4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99">
    <w:nsid w:val="494C2AC9"/>
    <w:multiLevelType w:val="multilevel"/>
    <w:tmpl w:val="584E3EC0"/>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nsid w:val="499C3A7F"/>
    <w:multiLevelType w:val="hybridMultilevel"/>
    <w:tmpl w:val="9AF4E7BE"/>
    <w:lvl w:ilvl="0" w:tplc="6C00C9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C2740BE"/>
    <w:multiLevelType w:val="hybridMultilevel"/>
    <w:tmpl w:val="1540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C3E3D32"/>
    <w:multiLevelType w:val="multilevel"/>
    <w:tmpl w:val="F50EAD38"/>
    <w:styleLink w:val="WW8Num5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nsid w:val="4D463920"/>
    <w:multiLevelType w:val="hybridMultilevel"/>
    <w:tmpl w:val="7D0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E06127B"/>
    <w:multiLevelType w:val="hybridMultilevel"/>
    <w:tmpl w:val="B8448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E833D81"/>
    <w:multiLevelType w:val="multilevel"/>
    <w:tmpl w:val="732CDBC2"/>
    <w:styleLink w:val="WW8Num4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6">
    <w:nsid w:val="4F43164F"/>
    <w:multiLevelType w:val="multilevel"/>
    <w:tmpl w:val="107225E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4F94316B"/>
    <w:multiLevelType w:val="hybridMultilevel"/>
    <w:tmpl w:val="15C6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26C510B"/>
    <w:multiLevelType w:val="multilevel"/>
    <w:tmpl w:val="9268235A"/>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nsid w:val="52BE0FF9"/>
    <w:multiLevelType w:val="hybridMultilevel"/>
    <w:tmpl w:val="CFD8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33A1FED"/>
    <w:multiLevelType w:val="hybridMultilevel"/>
    <w:tmpl w:val="59FC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37E48A0"/>
    <w:multiLevelType w:val="hybridMultilevel"/>
    <w:tmpl w:val="F13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5515F56"/>
    <w:multiLevelType w:val="hybridMultilevel"/>
    <w:tmpl w:val="2D686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5DA5262"/>
    <w:multiLevelType w:val="multilevel"/>
    <w:tmpl w:val="90CE945E"/>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nsid w:val="56A002D4"/>
    <w:multiLevelType w:val="hybridMultilevel"/>
    <w:tmpl w:val="3E5E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7AD58A5"/>
    <w:multiLevelType w:val="hybridMultilevel"/>
    <w:tmpl w:val="0C18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8DD4FE8"/>
    <w:multiLevelType w:val="hybridMultilevel"/>
    <w:tmpl w:val="6B16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9222D20"/>
    <w:multiLevelType w:val="hybridMultilevel"/>
    <w:tmpl w:val="9C32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A9E346E"/>
    <w:multiLevelType w:val="multilevel"/>
    <w:tmpl w:val="601EED6C"/>
    <w:styleLink w:val="WW8Num2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19">
    <w:nsid w:val="5CC66D8A"/>
    <w:multiLevelType w:val="hybridMultilevel"/>
    <w:tmpl w:val="1ED0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D1D5D21"/>
    <w:multiLevelType w:val="multilevel"/>
    <w:tmpl w:val="F06296E8"/>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nsid w:val="5DDA3ED0"/>
    <w:multiLevelType w:val="hybridMultilevel"/>
    <w:tmpl w:val="1A52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E732261"/>
    <w:multiLevelType w:val="hybridMultilevel"/>
    <w:tmpl w:val="2692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EAF22F8"/>
    <w:multiLevelType w:val="hybridMultilevel"/>
    <w:tmpl w:val="BF4E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0130203"/>
    <w:multiLevelType w:val="multilevel"/>
    <w:tmpl w:val="A2A402BC"/>
    <w:styleLink w:val="WW8Num19"/>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25">
    <w:nsid w:val="60530A99"/>
    <w:multiLevelType w:val="hybridMultilevel"/>
    <w:tmpl w:val="9158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1443770"/>
    <w:multiLevelType w:val="hybridMultilevel"/>
    <w:tmpl w:val="67C0C5D0"/>
    <w:lvl w:ilvl="0" w:tplc="04090001">
      <w:start w:val="1"/>
      <w:numFmt w:val="bullet"/>
      <w:lvlText w:val=""/>
      <w:lvlJc w:val="left"/>
      <w:pPr>
        <w:ind w:left="360" w:hanging="360"/>
      </w:pPr>
      <w:rPr>
        <w:rFonts w:ascii="Symbol" w:hAnsi="Symbol" w:hint="default"/>
      </w:rPr>
    </w:lvl>
    <w:lvl w:ilvl="1" w:tplc="1ED88494">
      <w:start w:val="1"/>
      <w:numFmt w:val="bullet"/>
      <w:lvlText w:val="o"/>
      <w:lvlJc w:val="left"/>
      <w:pPr>
        <w:ind w:left="1440" w:hanging="360"/>
      </w:pPr>
      <w:rPr>
        <w:rFonts w:ascii="Symbol" w:hAnsi="Symbol" w:cs="Open San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32A06C2"/>
    <w:multiLevelType w:val="multilevel"/>
    <w:tmpl w:val="E54420E4"/>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nsid w:val="64CC211F"/>
    <w:multiLevelType w:val="hybridMultilevel"/>
    <w:tmpl w:val="B60C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5E12C4E"/>
    <w:multiLevelType w:val="multilevel"/>
    <w:tmpl w:val="EA683984"/>
    <w:styleLink w:val="WW8Num1"/>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30">
    <w:nsid w:val="663A7D2E"/>
    <w:multiLevelType w:val="hybridMultilevel"/>
    <w:tmpl w:val="52CA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653549F"/>
    <w:multiLevelType w:val="hybridMultilevel"/>
    <w:tmpl w:val="2D02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6661C2F"/>
    <w:multiLevelType w:val="multilevel"/>
    <w:tmpl w:val="C3E0066A"/>
    <w:styleLink w:val="WW8Num2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33">
    <w:nsid w:val="66CE2A61"/>
    <w:multiLevelType w:val="hybridMultilevel"/>
    <w:tmpl w:val="19924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79E5F68"/>
    <w:multiLevelType w:val="multilevel"/>
    <w:tmpl w:val="C1205FF0"/>
    <w:styleLink w:val="WW8Num5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nsid w:val="699C4ED8"/>
    <w:multiLevelType w:val="multilevel"/>
    <w:tmpl w:val="E69698DA"/>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6">
    <w:nsid w:val="69DB3BD3"/>
    <w:multiLevelType w:val="hybridMultilevel"/>
    <w:tmpl w:val="8DB0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AD4039B"/>
    <w:multiLevelType w:val="hybridMultilevel"/>
    <w:tmpl w:val="14962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BCA6D60"/>
    <w:multiLevelType w:val="hybridMultilevel"/>
    <w:tmpl w:val="72D0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D2B5785"/>
    <w:multiLevelType w:val="hybridMultilevel"/>
    <w:tmpl w:val="8CDA1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D6936B7"/>
    <w:multiLevelType w:val="hybridMultilevel"/>
    <w:tmpl w:val="0AEC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DAA690F"/>
    <w:multiLevelType w:val="hybridMultilevel"/>
    <w:tmpl w:val="7DDE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E32505E"/>
    <w:multiLevelType w:val="hybridMultilevel"/>
    <w:tmpl w:val="F70A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6F2D6361"/>
    <w:multiLevelType w:val="multilevel"/>
    <w:tmpl w:val="9280E46C"/>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nsid w:val="6F2E161B"/>
    <w:multiLevelType w:val="hybridMultilevel"/>
    <w:tmpl w:val="FBFC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F415365"/>
    <w:multiLevelType w:val="hybridMultilevel"/>
    <w:tmpl w:val="0A64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05B1DC9"/>
    <w:multiLevelType w:val="multilevel"/>
    <w:tmpl w:val="D8C80EC8"/>
    <w:styleLink w:val="WW8Num1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47">
    <w:nsid w:val="715F1020"/>
    <w:multiLevelType w:val="hybridMultilevel"/>
    <w:tmpl w:val="C3923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172687D"/>
    <w:multiLevelType w:val="hybridMultilevel"/>
    <w:tmpl w:val="8A5EC834"/>
    <w:lvl w:ilvl="0" w:tplc="210083E4">
      <w:start w:val="1"/>
      <w:numFmt w:val="bullet"/>
      <w:pStyle w:val="bodytext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1CD17D3"/>
    <w:multiLevelType w:val="multilevel"/>
    <w:tmpl w:val="985C6ADC"/>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nsid w:val="72A450DE"/>
    <w:multiLevelType w:val="multilevel"/>
    <w:tmpl w:val="2D76909A"/>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nsid w:val="74C1718C"/>
    <w:multiLevelType w:val="hybridMultilevel"/>
    <w:tmpl w:val="9DBE23A6"/>
    <w:lvl w:ilvl="0" w:tplc="1ED88494">
      <w:start w:val="1"/>
      <w:numFmt w:val="bullet"/>
      <w:lvlText w:val="o"/>
      <w:lvlJc w:val="left"/>
      <w:pPr>
        <w:ind w:left="360" w:hanging="360"/>
      </w:pPr>
      <w:rPr>
        <w:rFonts w:ascii="Symbol" w:hAnsi="Symbol" w:cs="Open San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75D06EBD"/>
    <w:multiLevelType w:val="multilevel"/>
    <w:tmpl w:val="7B8AD3DE"/>
    <w:styleLink w:val="WW8Num52"/>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53">
    <w:nsid w:val="778D1C8F"/>
    <w:multiLevelType w:val="multilevel"/>
    <w:tmpl w:val="7F0A434E"/>
    <w:styleLink w:val="WW8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4">
    <w:nsid w:val="77A40E79"/>
    <w:multiLevelType w:val="multilevel"/>
    <w:tmpl w:val="CF2C722C"/>
    <w:styleLink w:val="WW8Num4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5">
    <w:nsid w:val="780D6215"/>
    <w:multiLevelType w:val="hybridMultilevel"/>
    <w:tmpl w:val="282C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8423F07"/>
    <w:multiLevelType w:val="hybridMultilevel"/>
    <w:tmpl w:val="3FF2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8E41D4B"/>
    <w:multiLevelType w:val="hybridMultilevel"/>
    <w:tmpl w:val="EC46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B9B48FD"/>
    <w:multiLevelType w:val="multilevel"/>
    <w:tmpl w:val="C68461AC"/>
    <w:styleLink w:val="WW8Num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9">
    <w:nsid w:val="7C48356A"/>
    <w:multiLevelType w:val="hybridMultilevel"/>
    <w:tmpl w:val="B5A29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C6F7796"/>
    <w:multiLevelType w:val="hybridMultilevel"/>
    <w:tmpl w:val="F0A2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CD1383C"/>
    <w:multiLevelType w:val="multilevel"/>
    <w:tmpl w:val="2398E34E"/>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nsid w:val="7D561CA9"/>
    <w:multiLevelType w:val="hybridMultilevel"/>
    <w:tmpl w:val="7520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EC51463"/>
    <w:multiLevelType w:val="hybridMultilevel"/>
    <w:tmpl w:val="03E4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F983E55"/>
    <w:multiLevelType w:val="multilevel"/>
    <w:tmpl w:val="065C781C"/>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29"/>
  </w:num>
  <w:num w:numId="2">
    <w:abstractNumId w:val="164"/>
  </w:num>
  <w:num w:numId="3">
    <w:abstractNumId w:val="75"/>
  </w:num>
  <w:num w:numId="4">
    <w:abstractNumId w:val="42"/>
  </w:num>
  <w:num w:numId="5">
    <w:abstractNumId w:val="26"/>
  </w:num>
  <w:num w:numId="6">
    <w:abstractNumId w:val="113"/>
  </w:num>
  <w:num w:numId="7">
    <w:abstractNumId w:val="45"/>
  </w:num>
  <w:num w:numId="8">
    <w:abstractNumId w:val="60"/>
  </w:num>
  <w:num w:numId="9">
    <w:abstractNumId w:val="63"/>
  </w:num>
  <w:num w:numId="10">
    <w:abstractNumId w:val="50"/>
  </w:num>
  <w:num w:numId="11">
    <w:abstractNumId w:val="149"/>
  </w:num>
  <w:num w:numId="12">
    <w:abstractNumId w:val="34"/>
  </w:num>
  <w:num w:numId="13">
    <w:abstractNumId w:val="146"/>
  </w:num>
  <w:num w:numId="14">
    <w:abstractNumId w:val="59"/>
  </w:num>
  <w:num w:numId="15">
    <w:abstractNumId w:val="72"/>
  </w:num>
  <w:num w:numId="16">
    <w:abstractNumId w:val="120"/>
  </w:num>
  <w:num w:numId="17">
    <w:abstractNumId w:val="143"/>
  </w:num>
  <w:num w:numId="18">
    <w:abstractNumId w:val="108"/>
  </w:num>
  <w:num w:numId="19">
    <w:abstractNumId w:val="124"/>
  </w:num>
  <w:num w:numId="20">
    <w:abstractNumId w:val="24"/>
  </w:num>
  <w:num w:numId="21">
    <w:abstractNumId w:val="132"/>
  </w:num>
  <w:num w:numId="22">
    <w:abstractNumId w:val="76"/>
  </w:num>
  <w:num w:numId="23">
    <w:abstractNumId w:val="88"/>
  </w:num>
  <w:num w:numId="24">
    <w:abstractNumId w:val="20"/>
  </w:num>
  <w:num w:numId="25">
    <w:abstractNumId w:val="150"/>
  </w:num>
  <w:num w:numId="26">
    <w:abstractNumId w:val="153"/>
  </w:num>
  <w:num w:numId="27">
    <w:abstractNumId w:val="99"/>
  </w:num>
  <w:num w:numId="28">
    <w:abstractNumId w:val="118"/>
  </w:num>
  <w:num w:numId="29">
    <w:abstractNumId w:val="161"/>
  </w:num>
  <w:num w:numId="30">
    <w:abstractNumId w:val="135"/>
  </w:num>
  <w:num w:numId="31">
    <w:abstractNumId w:val="97"/>
  </w:num>
  <w:num w:numId="32">
    <w:abstractNumId w:val="95"/>
  </w:num>
  <w:num w:numId="33">
    <w:abstractNumId w:val="89"/>
  </w:num>
  <w:num w:numId="34">
    <w:abstractNumId w:val="78"/>
  </w:num>
  <w:num w:numId="35">
    <w:abstractNumId w:val="127"/>
  </w:num>
  <w:num w:numId="36">
    <w:abstractNumId w:val="27"/>
  </w:num>
  <w:num w:numId="37">
    <w:abstractNumId w:val="65"/>
  </w:num>
  <w:num w:numId="38">
    <w:abstractNumId w:val="83"/>
  </w:num>
  <w:num w:numId="39">
    <w:abstractNumId w:val="57"/>
  </w:num>
  <w:num w:numId="40">
    <w:abstractNumId w:val="55"/>
  </w:num>
  <w:num w:numId="41">
    <w:abstractNumId w:val="154"/>
  </w:num>
  <w:num w:numId="42">
    <w:abstractNumId w:val="94"/>
  </w:num>
  <w:num w:numId="43">
    <w:abstractNumId w:val="158"/>
  </w:num>
  <w:num w:numId="44">
    <w:abstractNumId w:val="98"/>
  </w:num>
  <w:num w:numId="45">
    <w:abstractNumId w:val="84"/>
  </w:num>
  <w:num w:numId="46">
    <w:abstractNumId w:val="21"/>
  </w:num>
  <w:num w:numId="47">
    <w:abstractNumId w:val="14"/>
  </w:num>
  <w:num w:numId="48">
    <w:abstractNumId w:val="105"/>
  </w:num>
  <w:num w:numId="49">
    <w:abstractNumId w:val="22"/>
  </w:num>
  <w:num w:numId="50">
    <w:abstractNumId w:val="102"/>
  </w:num>
  <w:num w:numId="51">
    <w:abstractNumId w:val="134"/>
  </w:num>
  <w:num w:numId="52">
    <w:abstractNumId w:val="152"/>
    <w:lvlOverride w:ilvl="0">
      <w:lvl w:ilvl="0">
        <w:numFmt w:val="bullet"/>
        <w:lvlText w:val=""/>
        <w:lvlJc w:val="left"/>
        <w:rPr>
          <w:rFonts w:ascii="Symbol" w:hAnsi="Symbol"/>
          <w:sz w:val="22"/>
          <w:szCs w:val="22"/>
        </w:rPr>
      </w:lvl>
    </w:lvlOverride>
  </w:num>
  <w:num w:numId="53">
    <w:abstractNumId w:val="106"/>
  </w:num>
  <w:num w:numId="54">
    <w:abstractNumId w:val="65"/>
    <w:lvlOverride w:ilvl="0">
      <w:startOverride w:val="1"/>
    </w:lvlOverride>
  </w:num>
  <w:num w:numId="55">
    <w:abstractNumId w:val="39"/>
  </w:num>
  <w:num w:numId="56">
    <w:abstractNumId w:val="100"/>
  </w:num>
  <w:num w:numId="57">
    <w:abstractNumId w:val="126"/>
  </w:num>
  <w:num w:numId="58">
    <w:abstractNumId w:val="9"/>
  </w:num>
  <w:num w:numId="59">
    <w:abstractNumId w:val="7"/>
  </w:num>
  <w:num w:numId="60">
    <w:abstractNumId w:val="6"/>
  </w:num>
  <w:num w:numId="61">
    <w:abstractNumId w:val="5"/>
  </w:num>
  <w:num w:numId="62">
    <w:abstractNumId w:val="4"/>
  </w:num>
  <w:num w:numId="63">
    <w:abstractNumId w:val="8"/>
  </w:num>
  <w:num w:numId="64">
    <w:abstractNumId w:val="3"/>
  </w:num>
  <w:num w:numId="65">
    <w:abstractNumId w:val="2"/>
  </w:num>
  <w:num w:numId="66">
    <w:abstractNumId w:val="1"/>
  </w:num>
  <w:num w:numId="67">
    <w:abstractNumId w:val="0"/>
  </w:num>
  <w:num w:numId="68">
    <w:abstractNumId w:val="137"/>
  </w:num>
  <w:num w:numId="69">
    <w:abstractNumId w:val="19"/>
  </w:num>
  <w:num w:numId="70">
    <w:abstractNumId w:val="115"/>
  </w:num>
  <w:num w:numId="71">
    <w:abstractNumId w:val="157"/>
  </w:num>
  <w:num w:numId="72">
    <w:abstractNumId w:val="66"/>
  </w:num>
  <w:num w:numId="73">
    <w:abstractNumId w:val="160"/>
  </w:num>
  <w:num w:numId="74">
    <w:abstractNumId w:val="38"/>
  </w:num>
  <w:num w:numId="75">
    <w:abstractNumId w:val="77"/>
  </w:num>
  <w:num w:numId="76">
    <w:abstractNumId w:val="96"/>
  </w:num>
  <w:num w:numId="77">
    <w:abstractNumId w:val="62"/>
  </w:num>
  <w:num w:numId="78">
    <w:abstractNumId w:val="33"/>
  </w:num>
  <w:num w:numId="79">
    <w:abstractNumId w:val="81"/>
  </w:num>
  <w:num w:numId="80">
    <w:abstractNumId w:val="25"/>
  </w:num>
  <w:num w:numId="81">
    <w:abstractNumId w:val="44"/>
  </w:num>
  <w:num w:numId="82">
    <w:abstractNumId w:val="104"/>
  </w:num>
  <w:num w:numId="83">
    <w:abstractNumId w:val="80"/>
  </w:num>
  <w:num w:numId="84">
    <w:abstractNumId w:val="162"/>
  </w:num>
  <w:num w:numId="85">
    <w:abstractNumId w:val="58"/>
  </w:num>
  <w:num w:numId="86">
    <w:abstractNumId w:val="155"/>
  </w:num>
  <w:num w:numId="87">
    <w:abstractNumId w:val="52"/>
  </w:num>
  <w:num w:numId="88">
    <w:abstractNumId w:val="148"/>
  </w:num>
  <w:num w:numId="89">
    <w:abstractNumId w:val="35"/>
  </w:num>
  <w:num w:numId="90">
    <w:abstractNumId w:val="41"/>
  </w:num>
  <w:num w:numId="91">
    <w:abstractNumId w:val="29"/>
  </w:num>
  <w:num w:numId="92">
    <w:abstractNumId w:val="64"/>
  </w:num>
  <w:num w:numId="93">
    <w:abstractNumId w:val="13"/>
  </w:num>
  <w:num w:numId="94">
    <w:abstractNumId w:val="130"/>
  </w:num>
  <w:num w:numId="95">
    <w:abstractNumId w:val="103"/>
  </w:num>
  <w:num w:numId="96">
    <w:abstractNumId w:val="131"/>
  </w:num>
  <w:num w:numId="97">
    <w:abstractNumId w:val="82"/>
  </w:num>
  <w:num w:numId="98">
    <w:abstractNumId w:val="73"/>
  </w:num>
  <w:num w:numId="99">
    <w:abstractNumId w:val="28"/>
  </w:num>
  <w:num w:numId="100">
    <w:abstractNumId w:val="110"/>
  </w:num>
  <w:num w:numId="101">
    <w:abstractNumId w:val="163"/>
  </w:num>
  <w:num w:numId="102">
    <w:abstractNumId w:val="36"/>
  </w:num>
  <w:num w:numId="103">
    <w:abstractNumId w:val="18"/>
  </w:num>
  <w:num w:numId="104">
    <w:abstractNumId w:val="17"/>
  </w:num>
  <w:num w:numId="105">
    <w:abstractNumId w:val="54"/>
  </w:num>
  <w:num w:numId="106">
    <w:abstractNumId w:val="61"/>
  </w:num>
  <w:num w:numId="107">
    <w:abstractNumId w:val="67"/>
  </w:num>
  <w:num w:numId="108">
    <w:abstractNumId w:val="37"/>
  </w:num>
  <w:num w:numId="109">
    <w:abstractNumId w:val="123"/>
  </w:num>
  <w:num w:numId="110">
    <w:abstractNumId w:val="12"/>
  </w:num>
  <w:num w:numId="111">
    <w:abstractNumId w:val="70"/>
  </w:num>
  <w:num w:numId="112">
    <w:abstractNumId w:val="11"/>
  </w:num>
  <w:num w:numId="113">
    <w:abstractNumId w:val="112"/>
  </w:num>
  <w:num w:numId="114">
    <w:abstractNumId w:val="53"/>
  </w:num>
  <w:num w:numId="115">
    <w:abstractNumId w:val="31"/>
  </w:num>
  <w:num w:numId="116">
    <w:abstractNumId w:val="125"/>
  </w:num>
  <w:num w:numId="117">
    <w:abstractNumId w:val="74"/>
  </w:num>
  <w:num w:numId="118">
    <w:abstractNumId w:val="117"/>
  </w:num>
  <w:num w:numId="119">
    <w:abstractNumId w:val="47"/>
  </w:num>
  <w:num w:numId="120">
    <w:abstractNumId w:val="119"/>
  </w:num>
  <w:num w:numId="121">
    <w:abstractNumId w:val="109"/>
  </w:num>
  <w:num w:numId="122">
    <w:abstractNumId w:val="139"/>
  </w:num>
  <w:num w:numId="123">
    <w:abstractNumId w:val="156"/>
  </w:num>
  <w:num w:numId="124">
    <w:abstractNumId w:val="68"/>
  </w:num>
  <w:num w:numId="125">
    <w:abstractNumId w:val="69"/>
  </w:num>
  <w:num w:numId="126">
    <w:abstractNumId w:val="85"/>
  </w:num>
  <w:num w:numId="127">
    <w:abstractNumId w:val="32"/>
  </w:num>
  <w:num w:numId="128">
    <w:abstractNumId w:val="147"/>
  </w:num>
  <w:num w:numId="129">
    <w:abstractNumId w:val="114"/>
  </w:num>
  <w:num w:numId="130">
    <w:abstractNumId w:val="128"/>
  </w:num>
  <w:num w:numId="131">
    <w:abstractNumId w:val="136"/>
  </w:num>
  <w:num w:numId="132">
    <w:abstractNumId w:val="15"/>
  </w:num>
  <w:num w:numId="133">
    <w:abstractNumId w:val="133"/>
  </w:num>
  <w:num w:numId="134">
    <w:abstractNumId w:val="92"/>
  </w:num>
  <w:num w:numId="135">
    <w:abstractNumId w:val="116"/>
  </w:num>
  <w:num w:numId="136">
    <w:abstractNumId w:val="142"/>
  </w:num>
  <w:num w:numId="137">
    <w:abstractNumId w:val="43"/>
  </w:num>
  <w:num w:numId="138">
    <w:abstractNumId w:val="111"/>
  </w:num>
  <w:num w:numId="139">
    <w:abstractNumId w:val="49"/>
  </w:num>
  <w:num w:numId="140">
    <w:abstractNumId w:val="51"/>
  </w:num>
  <w:num w:numId="141">
    <w:abstractNumId w:val="159"/>
  </w:num>
  <w:num w:numId="142">
    <w:abstractNumId w:val="23"/>
  </w:num>
  <w:num w:numId="143">
    <w:abstractNumId w:val="91"/>
  </w:num>
  <w:num w:numId="144">
    <w:abstractNumId w:val="151"/>
  </w:num>
  <w:num w:numId="145">
    <w:abstractNumId w:val="40"/>
  </w:num>
  <w:num w:numId="146">
    <w:abstractNumId w:val="10"/>
  </w:num>
  <w:num w:numId="147">
    <w:abstractNumId w:val="56"/>
  </w:num>
  <w:num w:numId="148">
    <w:abstractNumId w:val="16"/>
  </w:num>
  <w:num w:numId="149">
    <w:abstractNumId w:val="90"/>
  </w:num>
  <w:num w:numId="150">
    <w:abstractNumId w:val="86"/>
  </w:num>
  <w:num w:numId="151">
    <w:abstractNumId w:val="87"/>
  </w:num>
  <w:num w:numId="152">
    <w:abstractNumId w:val="144"/>
  </w:num>
  <w:num w:numId="153">
    <w:abstractNumId w:val="122"/>
  </w:num>
  <w:num w:numId="154">
    <w:abstractNumId w:val="121"/>
  </w:num>
  <w:num w:numId="155">
    <w:abstractNumId w:val="93"/>
  </w:num>
  <w:num w:numId="156">
    <w:abstractNumId w:val="141"/>
  </w:num>
  <w:num w:numId="157">
    <w:abstractNumId w:val="107"/>
  </w:num>
  <w:num w:numId="158">
    <w:abstractNumId w:val="145"/>
  </w:num>
  <w:num w:numId="159">
    <w:abstractNumId w:val="140"/>
  </w:num>
  <w:num w:numId="160">
    <w:abstractNumId w:val="152"/>
  </w:num>
  <w:num w:numId="161">
    <w:abstractNumId w:val="79"/>
  </w:num>
  <w:num w:numId="162">
    <w:abstractNumId w:val="30"/>
  </w:num>
  <w:num w:numId="163">
    <w:abstractNumId w:val="46"/>
  </w:num>
  <w:num w:numId="164">
    <w:abstractNumId w:val="101"/>
  </w:num>
  <w:num w:numId="165">
    <w:abstractNumId w:val="138"/>
  </w:num>
  <w:num w:numId="166">
    <w:abstractNumId w:val="71"/>
  </w:num>
  <w:num w:numId="167">
    <w:abstractNumId w:val="48"/>
  </w:num>
  <w:numIdMacAtCleanup w:val="1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autoHyphenation/>
  <w:drawingGridHorizontalSpacing w:val="187"/>
  <w:drawingGridVerticalSpacing w:val="144"/>
  <w:characterSpacingControl w:val="doNotCompress"/>
  <w:hdrShapeDefaults>
    <o:shapedefaults v:ext="edit" spidmax="7170"/>
  </w:hdrShapeDefaults>
  <w:footnotePr>
    <w:footnote w:id="-1"/>
    <w:footnote w:id="0"/>
  </w:footnotePr>
  <w:endnotePr>
    <w:endnote w:id="-1"/>
    <w:endnote w:id="0"/>
  </w:endnotePr>
  <w:compat>
    <w:useFELayout/>
  </w:compat>
  <w:docVars>
    <w:docVar w:name="C1HProject" w:val="..\..\Documents\My Doc-To-Help Projects\2012 User Guide\2012 User Guide.d2h"/>
  </w:docVars>
  <w:rsids>
    <w:rsidRoot w:val="007D4A6E"/>
    <w:rsid w:val="00000ABA"/>
    <w:rsid w:val="00001662"/>
    <w:rsid w:val="00002682"/>
    <w:rsid w:val="00003AD0"/>
    <w:rsid w:val="00004AC8"/>
    <w:rsid w:val="00004C21"/>
    <w:rsid w:val="0000530A"/>
    <w:rsid w:val="00005821"/>
    <w:rsid w:val="00006D7D"/>
    <w:rsid w:val="00007C46"/>
    <w:rsid w:val="0001046B"/>
    <w:rsid w:val="000115A2"/>
    <w:rsid w:val="000119D2"/>
    <w:rsid w:val="00012639"/>
    <w:rsid w:val="00012771"/>
    <w:rsid w:val="00012D1E"/>
    <w:rsid w:val="00013AC8"/>
    <w:rsid w:val="00013D4F"/>
    <w:rsid w:val="00014A9A"/>
    <w:rsid w:val="00015371"/>
    <w:rsid w:val="00015B73"/>
    <w:rsid w:val="00015C95"/>
    <w:rsid w:val="000163BB"/>
    <w:rsid w:val="000174A7"/>
    <w:rsid w:val="00020158"/>
    <w:rsid w:val="0002063A"/>
    <w:rsid w:val="000206A1"/>
    <w:rsid w:val="00021FAB"/>
    <w:rsid w:val="00022575"/>
    <w:rsid w:val="00022A42"/>
    <w:rsid w:val="000234DA"/>
    <w:rsid w:val="00023C23"/>
    <w:rsid w:val="00025783"/>
    <w:rsid w:val="00025939"/>
    <w:rsid w:val="00026F3D"/>
    <w:rsid w:val="000273D1"/>
    <w:rsid w:val="000273FF"/>
    <w:rsid w:val="00027985"/>
    <w:rsid w:val="0003077D"/>
    <w:rsid w:val="00030A4D"/>
    <w:rsid w:val="00030F1F"/>
    <w:rsid w:val="00031D01"/>
    <w:rsid w:val="000326C8"/>
    <w:rsid w:val="00032A71"/>
    <w:rsid w:val="00032AC9"/>
    <w:rsid w:val="00033272"/>
    <w:rsid w:val="00034EF5"/>
    <w:rsid w:val="00035EBB"/>
    <w:rsid w:val="000367CE"/>
    <w:rsid w:val="00036BC7"/>
    <w:rsid w:val="000377B7"/>
    <w:rsid w:val="000378E7"/>
    <w:rsid w:val="00040030"/>
    <w:rsid w:val="000403D8"/>
    <w:rsid w:val="00043D37"/>
    <w:rsid w:val="000449F7"/>
    <w:rsid w:val="00044AE3"/>
    <w:rsid w:val="00044D03"/>
    <w:rsid w:val="00045384"/>
    <w:rsid w:val="00047C54"/>
    <w:rsid w:val="00047F24"/>
    <w:rsid w:val="00050010"/>
    <w:rsid w:val="000511A0"/>
    <w:rsid w:val="00052FE7"/>
    <w:rsid w:val="00053ABA"/>
    <w:rsid w:val="00053CD0"/>
    <w:rsid w:val="00054C36"/>
    <w:rsid w:val="00054C3B"/>
    <w:rsid w:val="00054F2C"/>
    <w:rsid w:val="000553B8"/>
    <w:rsid w:val="00055A58"/>
    <w:rsid w:val="000564F4"/>
    <w:rsid w:val="000565C9"/>
    <w:rsid w:val="00057320"/>
    <w:rsid w:val="000578EE"/>
    <w:rsid w:val="000608C8"/>
    <w:rsid w:val="00061032"/>
    <w:rsid w:val="00061458"/>
    <w:rsid w:val="0006163F"/>
    <w:rsid w:val="00062568"/>
    <w:rsid w:val="0006271B"/>
    <w:rsid w:val="00062F65"/>
    <w:rsid w:val="000631F7"/>
    <w:rsid w:val="00064BD8"/>
    <w:rsid w:val="00064DFB"/>
    <w:rsid w:val="000679CD"/>
    <w:rsid w:val="00067ABA"/>
    <w:rsid w:val="00070303"/>
    <w:rsid w:val="00070876"/>
    <w:rsid w:val="00071248"/>
    <w:rsid w:val="000714E9"/>
    <w:rsid w:val="000720F4"/>
    <w:rsid w:val="000723FF"/>
    <w:rsid w:val="000725E4"/>
    <w:rsid w:val="000726BB"/>
    <w:rsid w:val="00072E08"/>
    <w:rsid w:val="000738CF"/>
    <w:rsid w:val="00074314"/>
    <w:rsid w:val="00074B11"/>
    <w:rsid w:val="00075095"/>
    <w:rsid w:val="00075841"/>
    <w:rsid w:val="00076122"/>
    <w:rsid w:val="000778D8"/>
    <w:rsid w:val="000802FE"/>
    <w:rsid w:val="0008055A"/>
    <w:rsid w:val="000805EF"/>
    <w:rsid w:val="00080E50"/>
    <w:rsid w:val="000810B7"/>
    <w:rsid w:val="000831FF"/>
    <w:rsid w:val="000837D5"/>
    <w:rsid w:val="000843F0"/>
    <w:rsid w:val="00084C22"/>
    <w:rsid w:val="00084F89"/>
    <w:rsid w:val="000853D6"/>
    <w:rsid w:val="000858A9"/>
    <w:rsid w:val="00085928"/>
    <w:rsid w:val="000859E3"/>
    <w:rsid w:val="0008604B"/>
    <w:rsid w:val="000866FD"/>
    <w:rsid w:val="00086A79"/>
    <w:rsid w:val="0009106B"/>
    <w:rsid w:val="00091760"/>
    <w:rsid w:val="000921E9"/>
    <w:rsid w:val="00092367"/>
    <w:rsid w:val="000932D0"/>
    <w:rsid w:val="00093D4E"/>
    <w:rsid w:val="000955EA"/>
    <w:rsid w:val="00096887"/>
    <w:rsid w:val="00097BBB"/>
    <w:rsid w:val="000A0818"/>
    <w:rsid w:val="000A2790"/>
    <w:rsid w:val="000A4204"/>
    <w:rsid w:val="000A4241"/>
    <w:rsid w:val="000A49B0"/>
    <w:rsid w:val="000A56D3"/>
    <w:rsid w:val="000A5FCD"/>
    <w:rsid w:val="000A62B5"/>
    <w:rsid w:val="000A6AD9"/>
    <w:rsid w:val="000A6B06"/>
    <w:rsid w:val="000A6D5A"/>
    <w:rsid w:val="000A6EE6"/>
    <w:rsid w:val="000A73D1"/>
    <w:rsid w:val="000A7932"/>
    <w:rsid w:val="000A7F8F"/>
    <w:rsid w:val="000B0341"/>
    <w:rsid w:val="000B1260"/>
    <w:rsid w:val="000B406E"/>
    <w:rsid w:val="000B4160"/>
    <w:rsid w:val="000B49CE"/>
    <w:rsid w:val="000B5132"/>
    <w:rsid w:val="000B55C7"/>
    <w:rsid w:val="000B5813"/>
    <w:rsid w:val="000B59F8"/>
    <w:rsid w:val="000B5B77"/>
    <w:rsid w:val="000B79BC"/>
    <w:rsid w:val="000B7B02"/>
    <w:rsid w:val="000C1882"/>
    <w:rsid w:val="000C1918"/>
    <w:rsid w:val="000C204F"/>
    <w:rsid w:val="000C3A0C"/>
    <w:rsid w:val="000C3D11"/>
    <w:rsid w:val="000C3FBB"/>
    <w:rsid w:val="000C45EC"/>
    <w:rsid w:val="000C5838"/>
    <w:rsid w:val="000C5BCB"/>
    <w:rsid w:val="000C623B"/>
    <w:rsid w:val="000C6440"/>
    <w:rsid w:val="000C6C4F"/>
    <w:rsid w:val="000C72BA"/>
    <w:rsid w:val="000C7A36"/>
    <w:rsid w:val="000C7CFA"/>
    <w:rsid w:val="000D0C97"/>
    <w:rsid w:val="000D0D1F"/>
    <w:rsid w:val="000D0E8C"/>
    <w:rsid w:val="000D1688"/>
    <w:rsid w:val="000D1DE0"/>
    <w:rsid w:val="000D30DC"/>
    <w:rsid w:val="000D3FAF"/>
    <w:rsid w:val="000D5644"/>
    <w:rsid w:val="000D5D43"/>
    <w:rsid w:val="000D5D9C"/>
    <w:rsid w:val="000D5E74"/>
    <w:rsid w:val="000D69F3"/>
    <w:rsid w:val="000D6AAF"/>
    <w:rsid w:val="000D71CA"/>
    <w:rsid w:val="000E0317"/>
    <w:rsid w:val="000E0AB9"/>
    <w:rsid w:val="000E0B1C"/>
    <w:rsid w:val="000E19CF"/>
    <w:rsid w:val="000E20B0"/>
    <w:rsid w:val="000E22F6"/>
    <w:rsid w:val="000E3333"/>
    <w:rsid w:val="000E36C7"/>
    <w:rsid w:val="000E380A"/>
    <w:rsid w:val="000E39D9"/>
    <w:rsid w:val="000E488F"/>
    <w:rsid w:val="000E4EAB"/>
    <w:rsid w:val="000E4F8C"/>
    <w:rsid w:val="000E52BA"/>
    <w:rsid w:val="000E70D7"/>
    <w:rsid w:val="000E7397"/>
    <w:rsid w:val="000E760C"/>
    <w:rsid w:val="000E7F50"/>
    <w:rsid w:val="000F0910"/>
    <w:rsid w:val="000F1207"/>
    <w:rsid w:val="000F16CF"/>
    <w:rsid w:val="000F2454"/>
    <w:rsid w:val="000F3332"/>
    <w:rsid w:val="000F4702"/>
    <w:rsid w:val="000F4F9B"/>
    <w:rsid w:val="000F518F"/>
    <w:rsid w:val="000F6B34"/>
    <w:rsid w:val="0010104E"/>
    <w:rsid w:val="00101EDC"/>
    <w:rsid w:val="00103156"/>
    <w:rsid w:val="001034D0"/>
    <w:rsid w:val="00103C46"/>
    <w:rsid w:val="00103E6B"/>
    <w:rsid w:val="00104C07"/>
    <w:rsid w:val="00104D57"/>
    <w:rsid w:val="00104DC4"/>
    <w:rsid w:val="0010628E"/>
    <w:rsid w:val="00106295"/>
    <w:rsid w:val="00107037"/>
    <w:rsid w:val="00107C5E"/>
    <w:rsid w:val="00110801"/>
    <w:rsid w:val="00110BD6"/>
    <w:rsid w:val="0011123D"/>
    <w:rsid w:val="00111310"/>
    <w:rsid w:val="0011169E"/>
    <w:rsid w:val="00111BEE"/>
    <w:rsid w:val="00112948"/>
    <w:rsid w:val="0011321F"/>
    <w:rsid w:val="001136FF"/>
    <w:rsid w:val="0011452A"/>
    <w:rsid w:val="00116B6D"/>
    <w:rsid w:val="00117A78"/>
    <w:rsid w:val="00117BC0"/>
    <w:rsid w:val="001202F3"/>
    <w:rsid w:val="001206BD"/>
    <w:rsid w:val="001213F6"/>
    <w:rsid w:val="00121AFF"/>
    <w:rsid w:val="00122B3B"/>
    <w:rsid w:val="00122EAF"/>
    <w:rsid w:val="001230D0"/>
    <w:rsid w:val="0012320D"/>
    <w:rsid w:val="00123B93"/>
    <w:rsid w:val="001240E7"/>
    <w:rsid w:val="00124ADE"/>
    <w:rsid w:val="0012609E"/>
    <w:rsid w:val="001264F2"/>
    <w:rsid w:val="001266C7"/>
    <w:rsid w:val="001307FA"/>
    <w:rsid w:val="00130A88"/>
    <w:rsid w:val="00130AAA"/>
    <w:rsid w:val="00130FE4"/>
    <w:rsid w:val="001314EA"/>
    <w:rsid w:val="0013189A"/>
    <w:rsid w:val="00131958"/>
    <w:rsid w:val="0013196B"/>
    <w:rsid w:val="00131A40"/>
    <w:rsid w:val="0013302E"/>
    <w:rsid w:val="00133D52"/>
    <w:rsid w:val="00133EA7"/>
    <w:rsid w:val="001340C9"/>
    <w:rsid w:val="001357A2"/>
    <w:rsid w:val="001376D1"/>
    <w:rsid w:val="00141CD0"/>
    <w:rsid w:val="00141E2B"/>
    <w:rsid w:val="0014348F"/>
    <w:rsid w:val="001439EE"/>
    <w:rsid w:val="001448B8"/>
    <w:rsid w:val="0014560B"/>
    <w:rsid w:val="00145C63"/>
    <w:rsid w:val="00146528"/>
    <w:rsid w:val="00146808"/>
    <w:rsid w:val="001468C6"/>
    <w:rsid w:val="00147131"/>
    <w:rsid w:val="001503D6"/>
    <w:rsid w:val="001517AE"/>
    <w:rsid w:val="00152CCB"/>
    <w:rsid w:val="00153FEA"/>
    <w:rsid w:val="00155504"/>
    <w:rsid w:val="0015739C"/>
    <w:rsid w:val="001576EB"/>
    <w:rsid w:val="00160021"/>
    <w:rsid w:val="0016044F"/>
    <w:rsid w:val="001609A3"/>
    <w:rsid w:val="00160C47"/>
    <w:rsid w:val="00162EC9"/>
    <w:rsid w:val="001631C4"/>
    <w:rsid w:val="00163A53"/>
    <w:rsid w:val="00164997"/>
    <w:rsid w:val="00165248"/>
    <w:rsid w:val="001656A4"/>
    <w:rsid w:val="001660EA"/>
    <w:rsid w:val="001670FB"/>
    <w:rsid w:val="001673B7"/>
    <w:rsid w:val="00167E19"/>
    <w:rsid w:val="00170215"/>
    <w:rsid w:val="001705D3"/>
    <w:rsid w:val="00171A14"/>
    <w:rsid w:val="001724EE"/>
    <w:rsid w:val="001728DB"/>
    <w:rsid w:val="001733E5"/>
    <w:rsid w:val="00173B48"/>
    <w:rsid w:val="0017474D"/>
    <w:rsid w:val="00176909"/>
    <w:rsid w:val="001774E6"/>
    <w:rsid w:val="001801B1"/>
    <w:rsid w:val="00182470"/>
    <w:rsid w:val="00182E36"/>
    <w:rsid w:val="001833A5"/>
    <w:rsid w:val="00183E79"/>
    <w:rsid w:val="00183ECD"/>
    <w:rsid w:val="001843BC"/>
    <w:rsid w:val="00184A55"/>
    <w:rsid w:val="00185339"/>
    <w:rsid w:val="00190471"/>
    <w:rsid w:val="00191095"/>
    <w:rsid w:val="001910A2"/>
    <w:rsid w:val="001921ED"/>
    <w:rsid w:val="0019249E"/>
    <w:rsid w:val="0019377C"/>
    <w:rsid w:val="00193ADD"/>
    <w:rsid w:val="00193F93"/>
    <w:rsid w:val="00195D22"/>
    <w:rsid w:val="00195DBF"/>
    <w:rsid w:val="00195FC0"/>
    <w:rsid w:val="00196049"/>
    <w:rsid w:val="001960C2"/>
    <w:rsid w:val="00197B4E"/>
    <w:rsid w:val="001A17D9"/>
    <w:rsid w:val="001A1E55"/>
    <w:rsid w:val="001A2215"/>
    <w:rsid w:val="001A34A5"/>
    <w:rsid w:val="001A47BE"/>
    <w:rsid w:val="001A5535"/>
    <w:rsid w:val="001A62A6"/>
    <w:rsid w:val="001A6B57"/>
    <w:rsid w:val="001A7166"/>
    <w:rsid w:val="001A7F09"/>
    <w:rsid w:val="001A7FA0"/>
    <w:rsid w:val="001B1B7B"/>
    <w:rsid w:val="001B22D1"/>
    <w:rsid w:val="001B3287"/>
    <w:rsid w:val="001B4B39"/>
    <w:rsid w:val="001B4C19"/>
    <w:rsid w:val="001B4F5E"/>
    <w:rsid w:val="001B58C8"/>
    <w:rsid w:val="001B5BCC"/>
    <w:rsid w:val="001B6110"/>
    <w:rsid w:val="001B711A"/>
    <w:rsid w:val="001B7355"/>
    <w:rsid w:val="001B7480"/>
    <w:rsid w:val="001B755E"/>
    <w:rsid w:val="001C2565"/>
    <w:rsid w:val="001C3BFB"/>
    <w:rsid w:val="001C4856"/>
    <w:rsid w:val="001C5B04"/>
    <w:rsid w:val="001C6939"/>
    <w:rsid w:val="001C7088"/>
    <w:rsid w:val="001C7DCD"/>
    <w:rsid w:val="001D0343"/>
    <w:rsid w:val="001D125B"/>
    <w:rsid w:val="001D355D"/>
    <w:rsid w:val="001D42E0"/>
    <w:rsid w:val="001D4C8D"/>
    <w:rsid w:val="001D4CE2"/>
    <w:rsid w:val="001D5C84"/>
    <w:rsid w:val="001D6322"/>
    <w:rsid w:val="001D63B7"/>
    <w:rsid w:val="001E11AD"/>
    <w:rsid w:val="001E1BB2"/>
    <w:rsid w:val="001E2030"/>
    <w:rsid w:val="001E24BC"/>
    <w:rsid w:val="001E2520"/>
    <w:rsid w:val="001E257F"/>
    <w:rsid w:val="001E2D4C"/>
    <w:rsid w:val="001E2D84"/>
    <w:rsid w:val="001E2DE2"/>
    <w:rsid w:val="001E3CB1"/>
    <w:rsid w:val="001E4CB0"/>
    <w:rsid w:val="001E61E8"/>
    <w:rsid w:val="001E62F0"/>
    <w:rsid w:val="001E748B"/>
    <w:rsid w:val="001F1F94"/>
    <w:rsid w:val="001F2065"/>
    <w:rsid w:val="001F2A3F"/>
    <w:rsid w:val="001F313B"/>
    <w:rsid w:val="001F3CF8"/>
    <w:rsid w:val="001F4215"/>
    <w:rsid w:val="001F6A75"/>
    <w:rsid w:val="001F6B9B"/>
    <w:rsid w:val="001F723B"/>
    <w:rsid w:val="001F7978"/>
    <w:rsid w:val="001F7E6D"/>
    <w:rsid w:val="001F7F5F"/>
    <w:rsid w:val="002012B4"/>
    <w:rsid w:val="00201A62"/>
    <w:rsid w:val="0020249E"/>
    <w:rsid w:val="002026CE"/>
    <w:rsid w:val="00202DD5"/>
    <w:rsid w:val="00202E08"/>
    <w:rsid w:val="00203BEB"/>
    <w:rsid w:val="002043D3"/>
    <w:rsid w:val="002047E4"/>
    <w:rsid w:val="002053AA"/>
    <w:rsid w:val="0020639F"/>
    <w:rsid w:val="002064C1"/>
    <w:rsid w:val="0020651B"/>
    <w:rsid w:val="002073F0"/>
    <w:rsid w:val="00207F64"/>
    <w:rsid w:val="00210E17"/>
    <w:rsid w:val="00211FB4"/>
    <w:rsid w:val="002128DD"/>
    <w:rsid w:val="002131B3"/>
    <w:rsid w:val="00213CEB"/>
    <w:rsid w:val="00213D80"/>
    <w:rsid w:val="00214381"/>
    <w:rsid w:val="002146B2"/>
    <w:rsid w:val="00214D51"/>
    <w:rsid w:val="00214DD4"/>
    <w:rsid w:val="0021552E"/>
    <w:rsid w:val="002155B3"/>
    <w:rsid w:val="00215B72"/>
    <w:rsid w:val="00215F7A"/>
    <w:rsid w:val="0021755A"/>
    <w:rsid w:val="0021780B"/>
    <w:rsid w:val="00217F21"/>
    <w:rsid w:val="002202A8"/>
    <w:rsid w:val="002206DD"/>
    <w:rsid w:val="00220A2B"/>
    <w:rsid w:val="00220FE5"/>
    <w:rsid w:val="0022197A"/>
    <w:rsid w:val="00221A9E"/>
    <w:rsid w:val="00221C66"/>
    <w:rsid w:val="00222CB9"/>
    <w:rsid w:val="00223AA9"/>
    <w:rsid w:val="00224B97"/>
    <w:rsid w:val="002254F9"/>
    <w:rsid w:val="002256E3"/>
    <w:rsid w:val="002256F4"/>
    <w:rsid w:val="0022589B"/>
    <w:rsid w:val="0022728D"/>
    <w:rsid w:val="00227A58"/>
    <w:rsid w:val="0023064D"/>
    <w:rsid w:val="002319CB"/>
    <w:rsid w:val="00232AEA"/>
    <w:rsid w:val="002333C7"/>
    <w:rsid w:val="0023458B"/>
    <w:rsid w:val="00235175"/>
    <w:rsid w:val="0023625E"/>
    <w:rsid w:val="00236892"/>
    <w:rsid w:val="0023695E"/>
    <w:rsid w:val="00236CBE"/>
    <w:rsid w:val="00237962"/>
    <w:rsid w:val="00241BDD"/>
    <w:rsid w:val="00241C70"/>
    <w:rsid w:val="00244840"/>
    <w:rsid w:val="00244E8B"/>
    <w:rsid w:val="00245ADE"/>
    <w:rsid w:val="00245BDE"/>
    <w:rsid w:val="00245E0E"/>
    <w:rsid w:val="002461D1"/>
    <w:rsid w:val="00247161"/>
    <w:rsid w:val="0024721D"/>
    <w:rsid w:val="0025212C"/>
    <w:rsid w:val="0025248C"/>
    <w:rsid w:val="0025465E"/>
    <w:rsid w:val="00254A0F"/>
    <w:rsid w:val="002558AD"/>
    <w:rsid w:val="002566E8"/>
    <w:rsid w:val="00257541"/>
    <w:rsid w:val="00257B03"/>
    <w:rsid w:val="00260636"/>
    <w:rsid w:val="0026116D"/>
    <w:rsid w:val="0026166C"/>
    <w:rsid w:val="00261974"/>
    <w:rsid w:val="00261CD5"/>
    <w:rsid w:val="0026359C"/>
    <w:rsid w:val="002635BE"/>
    <w:rsid w:val="00264E62"/>
    <w:rsid w:val="00264E90"/>
    <w:rsid w:val="00264FE0"/>
    <w:rsid w:val="002657E0"/>
    <w:rsid w:val="00266837"/>
    <w:rsid w:val="002669D1"/>
    <w:rsid w:val="00266B1B"/>
    <w:rsid w:val="0026754F"/>
    <w:rsid w:val="002676B6"/>
    <w:rsid w:val="002677B8"/>
    <w:rsid w:val="00267CCA"/>
    <w:rsid w:val="00270AA0"/>
    <w:rsid w:val="002719FF"/>
    <w:rsid w:val="00272EBE"/>
    <w:rsid w:val="00273395"/>
    <w:rsid w:val="0027602B"/>
    <w:rsid w:val="00276F2A"/>
    <w:rsid w:val="0027752B"/>
    <w:rsid w:val="00277B11"/>
    <w:rsid w:val="00277CBC"/>
    <w:rsid w:val="002801A5"/>
    <w:rsid w:val="00280464"/>
    <w:rsid w:val="00280738"/>
    <w:rsid w:val="00281CDD"/>
    <w:rsid w:val="00282367"/>
    <w:rsid w:val="002835CD"/>
    <w:rsid w:val="00283766"/>
    <w:rsid w:val="002840C3"/>
    <w:rsid w:val="00285029"/>
    <w:rsid w:val="0028538A"/>
    <w:rsid w:val="00285EAA"/>
    <w:rsid w:val="0028666F"/>
    <w:rsid w:val="0029066C"/>
    <w:rsid w:val="0029279F"/>
    <w:rsid w:val="002927A9"/>
    <w:rsid w:val="00294902"/>
    <w:rsid w:val="00294AD6"/>
    <w:rsid w:val="002955A2"/>
    <w:rsid w:val="00295FB4"/>
    <w:rsid w:val="00296460"/>
    <w:rsid w:val="0029787C"/>
    <w:rsid w:val="002A12AE"/>
    <w:rsid w:val="002A1E40"/>
    <w:rsid w:val="002A20D7"/>
    <w:rsid w:val="002A30B4"/>
    <w:rsid w:val="002A30C3"/>
    <w:rsid w:val="002A35C6"/>
    <w:rsid w:val="002A3BF6"/>
    <w:rsid w:val="002A3E22"/>
    <w:rsid w:val="002A5DC8"/>
    <w:rsid w:val="002A61AD"/>
    <w:rsid w:val="002A6301"/>
    <w:rsid w:val="002A7FA1"/>
    <w:rsid w:val="002A7FDA"/>
    <w:rsid w:val="002B054C"/>
    <w:rsid w:val="002B0798"/>
    <w:rsid w:val="002B124F"/>
    <w:rsid w:val="002B1A81"/>
    <w:rsid w:val="002B2747"/>
    <w:rsid w:val="002B29A5"/>
    <w:rsid w:val="002B354A"/>
    <w:rsid w:val="002B48CE"/>
    <w:rsid w:val="002B4946"/>
    <w:rsid w:val="002B552D"/>
    <w:rsid w:val="002B5A08"/>
    <w:rsid w:val="002C0AE7"/>
    <w:rsid w:val="002C0B67"/>
    <w:rsid w:val="002C0E0A"/>
    <w:rsid w:val="002C1053"/>
    <w:rsid w:val="002C1E35"/>
    <w:rsid w:val="002C1F59"/>
    <w:rsid w:val="002C220E"/>
    <w:rsid w:val="002C22E4"/>
    <w:rsid w:val="002C3A34"/>
    <w:rsid w:val="002C3E4B"/>
    <w:rsid w:val="002C42BF"/>
    <w:rsid w:val="002C5BD2"/>
    <w:rsid w:val="002C6193"/>
    <w:rsid w:val="002C697C"/>
    <w:rsid w:val="002C6CA6"/>
    <w:rsid w:val="002C6DCB"/>
    <w:rsid w:val="002C7C5B"/>
    <w:rsid w:val="002D12D7"/>
    <w:rsid w:val="002D169E"/>
    <w:rsid w:val="002D2382"/>
    <w:rsid w:val="002D3BFB"/>
    <w:rsid w:val="002D3F63"/>
    <w:rsid w:val="002D49BF"/>
    <w:rsid w:val="002D4B7D"/>
    <w:rsid w:val="002D4C12"/>
    <w:rsid w:val="002D5341"/>
    <w:rsid w:val="002D5AD5"/>
    <w:rsid w:val="002D764D"/>
    <w:rsid w:val="002D7651"/>
    <w:rsid w:val="002D7F0B"/>
    <w:rsid w:val="002E1C32"/>
    <w:rsid w:val="002E1D2F"/>
    <w:rsid w:val="002E1F12"/>
    <w:rsid w:val="002E3D57"/>
    <w:rsid w:val="002E40A7"/>
    <w:rsid w:val="002E43ED"/>
    <w:rsid w:val="002E541D"/>
    <w:rsid w:val="002E5DDC"/>
    <w:rsid w:val="002E65C1"/>
    <w:rsid w:val="002E6C7D"/>
    <w:rsid w:val="002E746A"/>
    <w:rsid w:val="002E788A"/>
    <w:rsid w:val="002E79C8"/>
    <w:rsid w:val="002E7AAC"/>
    <w:rsid w:val="002F061B"/>
    <w:rsid w:val="002F1155"/>
    <w:rsid w:val="002F1314"/>
    <w:rsid w:val="002F1AFD"/>
    <w:rsid w:val="002F1E53"/>
    <w:rsid w:val="002F2CB1"/>
    <w:rsid w:val="002F2F29"/>
    <w:rsid w:val="002F3185"/>
    <w:rsid w:val="002F3ED2"/>
    <w:rsid w:val="002F4961"/>
    <w:rsid w:val="002F5559"/>
    <w:rsid w:val="002F5613"/>
    <w:rsid w:val="002F749F"/>
    <w:rsid w:val="002F766C"/>
    <w:rsid w:val="00300DDF"/>
    <w:rsid w:val="00301DF9"/>
    <w:rsid w:val="00301F65"/>
    <w:rsid w:val="00302D5A"/>
    <w:rsid w:val="003035D3"/>
    <w:rsid w:val="00303886"/>
    <w:rsid w:val="003038B6"/>
    <w:rsid w:val="003056D2"/>
    <w:rsid w:val="0030574D"/>
    <w:rsid w:val="00306CF0"/>
    <w:rsid w:val="00307CB7"/>
    <w:rsid w:val="00307E0D"/>
    <w:rsid w:val="003101ED"/>
    <w:rsid w:val="00310256"/>
    <w:rsid w:val="0031083C"/>
    <w:rsid w:val="003131E2"/>
    <w:rsid w:val="00314126"/>
    <w:rsid w:val="003145A0"/>
    <w:rsid w:val="00314C48"/>
    <w:rsid w:val="00314DFF"/>
    <w:rsid w:val="00315701"/>
    <w:rsid w:val="003157FE"/>
    <w:rsid w:val="00316603"/>
    <w:rsid w:val="00316E08"/>
    <w:rsid w:val="00317263"/>
    <w:rsid w:val="003178E8"/>
    <w:rsid w:val="00317985"/>
    <w:rsid w:val="00317BE8"/>
    <w:rsid w:val="00317E22"/>
    <w:rsid w:val="00320430"/>
    <w:rsid w:val="0032193E"/>
    <w:rsid w:val="00323133"/>
    <w:rsid w:val="00325D32"/>
    <w:rsid w:val="003279BE"/>
    <w:rsid w:val="0033091A"/>
    <w:rsid w:val="0033101B"/>
    <w:rsid w:val="003319FE"/>
    <w:rsid w:val="00331B9E"/>
    <w:rsid w:val="003327F1"/>
    <w:rsid w:val="0033303F"/>
    <w:rsid w:val="00333169"/>
    <w:rsid w:val="0033331F"/>
    <w:rsid w:val="00333889"/>
    <w:rsid w:val="003343A8"/>
    <w:rsid w:val="00334E6E"/>
    <w:rsid w:val="0033508B"/>
    <w:rsid w:val="00335D99"/>
    <w:rsid w:val="00336FE8"/>
    <w:rsid w:val="0033797A"/>
    <w:rsid w:val="003404C6"/>
    <w:rsid w:val="00340F2D"/>
    <w:rsid w:val="00341CC7"/>
    <w:rsid w:val="00342277"/>
    <w:rsid w:val="003429EB"/>
    <w:rsid w:val="00343F32"/>
    <w:rsid w:val="00344D4C"/>
    <w:rsid w:val="0034699D"/>
    <w:rsid w:val="003473E7"/>
    <w:rsid w:val="0034756F"/>
    <w:rsid w:val="003477F7"/>
    <w:rsid w:val="00347EB3"/>
    <w:rsid w:val="00351DF9"/>
    <w:rsid w:val="003523A3"/>
    <w:rsid w:val="00353677"/>
    <w:rsid w:val="00354C7D"/>
    <w:rsid w:val="0035529D"/>
    <w:rsid w:val="00355C60"/>
    <w:rsid w:val="00356374"/>
    <w:rsid w:val="00356B9E"/>
    <w:rsid w:val="00356BF9"/>
    <w:rsid w:val="00357F0D"/>
    <w:rsid w:val="00360A49"/>
    <w:rsid w:val="00360A8A"/>
    <w:rsid w:val="0036162D"/>
    <w:rsid w:val="00361EA0"/>
    <w:rsid w:val="0036415F"/>
    <w:rsid w:val="003659E4"/>
    <w:rsid w:val="00366F67"/>
    <w:rsid w:val="0036701A"/>
    <w:rsid w:val="003672A9"/>
    <w:rsid w:val="00367D98"/>
    <w:rsid w:val="003701A6"/>
    <w:rsid w:val="003717D3"/>
    <w:rsid w:val="00371E8B"/>
    <w:rsid w:val="00371FFA"/>
    <w:rsid w:val="00372072"/>
    <w:rsid w:val="00372825"/>
    <w:rsid w:val="0037307D"/>
    <w:rsid w:val="00373633"/>
    <w:rsid w:val="00373FA8"/>
    <w:rsid w:val="003746D8"/>
    <w:rsid w:val="00374B43"/>
    <w:rsid w:val="003755A6"/>
    <w:rsid w:val="00376DB6"/>
    <w:rsid w:val="0038034E"/>
    <w:rsid w:val="00380AC4"/>
    <w:rsid w:val="00381686"/>
    <w:rsid w:val="003822D2"/>
    <w:rsid w:val="003825F3"/>
    <w:rsid w:val="00382A58"/>
    <w:rsid w:val="00382DE7"/>
    <w:rsid w:val="00383D3C"/>
    <w:rsid w:val="00384773"/>
    <w:rsid w:val="00385543"/>
    <w:rsid w:val="003861A9"/>
    <w:rsid w:val="00386DBF"/>
    <w:rsid w:val="00390021"/>
    <w:rsid w:val="00391934"/>
    <w:rsid w:val="0039198B"/>
    <w:rsid w:val="00391F71"/>
    <w:rsid w:val="003928F6"/>
    <w:rsid w:val="00393674"/>
    <w:rsid w:val="00393AB8"/>
    <w:rsid w:val="003944DA"/>
    <w:rsid w:val="0039484E"/>
    <w:rsid w:val="00394AA7"/>
    <w:rsid w:val="00395787"/>
    <w:rsid w:val="00396AD0"/>
    <w:rsid w:val="00397398"/>
    <w:rsid w:val="003A01ED"/>
    <w:rsid w:val="003A06A3"/>
    <w:rsid w:val="003A07E5"/>
    <w:rsid w:val="003A14AB"/>
    <w:rsid w:val="003A1B34"/>
    <w:rsid w:val="003A2B8B"/>
    <w:rsid w:val="003A2D58"/>
    <w:rsid w:val="003A3935"/>
    <w:rsid w:val="003A3990"/>
    <w:rsid w:val="003A5983"/>
    <w:rsid w:val="003A6AB6"/>
    <w:rsid w:val="003A745C"/>
    <w:rsid w:val="003A7EE4"/>
    <w:rsid w:val="003A7F9E"/>
    <w:rsid w:val="003B02FD"/>
    <w:rsid w:val="003B0686"/>
    <w:rsid w:val="003B0CDE"/>
    <w:rsid w:val="003B1D93"/>
    <w:rsid w:val="003B1DF3"/>
    <w:rsid w:val="003B29CA"/>
    <w:rsid w:val="003B2A1A"/>
    <w:rsid w:val="003B2B0A"/>
    <w:rsid w:val="003B44C8"/>
    <w:rsid w:val="003B48CB"/>
    <w:rsid w:val="003B495B"/>
    <w:rsid w:val="003B4981"/>
    <w:rsid w:val="003B59C9"/>
    <w:rsid w:val="003B7BAC"/>
    <w:rsid w:val="003C1ADF"/>
    <w:rsid w:val="003C2663"/>
    <w:rsid w:val="003C2CAB"/>
    <w:rsid w:val="003D0285"/>
    <w:rsid w:val="003D0BD6"/>
    <w:rsid w:val="003D13FF"/>
    <w:rsid w:val="003D380A"/>
    <w:rsid w:val="003D73D7"/>
    <w:rsid w:val="003E01DD"/>
    <w:rsid w:val="003E06E8"/>
    <w:rsid w:val="003E2B01"/>
    <w:rsid w:val="003E4275"/>
    <w:rsid w:val="003E490A"/>
    <w:rsid w:val="003E5AC7"/>
    <w:rsid w:val="003E6561"/>
    <w:rsid w:val="003E7421"/>
    <w:rsid w:val="003E7B53"/>
    <w:rsid w:val="003F0686"/>
    <w:rsid w:val="003F101E"/>
    <w:rsid w:val="003F24EB"/>
    <w:rsid w:val="003F25AB"/>
    <w:rsid w:val="003F2917"/>
    <w:rsid w:val="003F2AB9"/>
    <w:rsid w:val="003F4069"/>
    <w:rsid w:val="003F4ABC"/>
    <w:rsid w:val="003F4D98"/>
    <w:rsid w:val="003F65E3"/>
    <w:rsid w:val="003F681A"/>
    <w:rsid w:val="003F6956"/>
    <w:rsid w:val="0040021D"/>
    <w:rsid w:val="00400537"/>
    <w:rsid w:val="0040061F"/>
    <w:rsid w:val="00400C14"/>
    <w:rsid w:val="004011F3"/>
    <w:rsid w:val="00401361"/>
    <w:rsid w:val="004016C0"/>
    <w:rsid w:val="00402143"/>
    <w:rsid w:val="00402489"/>
    <w:rsid w:val="00402B9B"/>
    <w:rsid w:val="00403F60"/>
    <w:rsid w:val="00404CF7"/>
    <w:rsid w:val="004053AC"/>
    <w:rsid w:val="00405A82"/>
    <w:rsid w:val="00407ECE"/>
    <w:rsid w:val="004101CA"/>
    <w:rsid w:val="0041098B"/>
    <w:rsid w:val="00410E71"/>
    <w:rsid w:val="0041136D"/>
    <w:rsid w:val="004125FE"/>
    <w:rsid w:val="00412E8A"/>
    <w:rsid w:val="00413BF7"/>
    <w:rsid w:val="0041498F"/>
    <w:rsid w:val="00414CCD"/>
    <w:rsid w:val="0041566C"/>
    <w:rsid w:val="0041574A"/>
    <w:rsid w:val="00415D44"/>
    <w:rsid w:val="00415D8E"/>
    <w:rsid w:val="004171B9"/>
    <w:rsid w:val="00417CCD"/>
    <w:rsid w:val="004214AF"/>
    <w:rsid w:val="00421C65"/>
    <w:rsid w:val="00422B0C"/>
    <w:rsid w:val="00422BC5"/>
    <w:rsid w:val="004234F6"/>
    <w:rsid w:val="00424251"/>
    <w:rsid w:val="0042498F"/>
    <w:rsid w:val="00426678"/>
    <w:rsid w:val="0043004E"/>
    <w:rsid w:val="00430D62"/>
    <w:rsid w:val="0043236E"/>
    <w:rsid w:val="0043282A"/>
    <w:rsid w:val="004334C3"/>
    <w:rsid w:val="00434188"/>
    <w:rsid w:val="00434818"/>
    <w:rsid w:val="00435FFB"/>
    <w:rsid w:val="0043674F"/>
    <w:rsid w:val="00436C47"/>
    <w:rsid w:val="004405E5"/>
    <w:rsid w:val="0044076D"/>
    <w:rsid w:val="00440A62"/>
    <w:rsid w:val="0044119C"/>
    <w:rsid w:val="004413A3"/>
    <w:rsid w:val="00441931"/>
    <w:rsid w:val="0044276D"/>
    <w:rsid w:val="00443F65"/>
    <w:rsid w:val="00444614"/>
    <w:rsid w:val="00444FEA"/>
    <w:rsid w:val="0044548E"/>
    <w:rsid w:val="0044573D"/>
    <w:rsid w:val="00445CB6"/>
    <w:rsid w:val="0044623E"/>
    <w:rsid w:val="00446BFA"/>
    <w:rsid w:val="0045083C"/>
    <w:rsid w:val="004512C4"/>
    <w:rsid w:val="00451718"/>
    <w:rsid w:val="004520D2"/>
    <w:rsid w:val="0045214E"/>
    <w:rsid w:val="00452B46"/>
    <w:rsid w:val="0045327A"/>
    <w:rsid w:val="004534AD"/>
    <w:rsid w:val="00453DCB"/>
    <w:rsid w:val="00453F90"/>
    <w:rsid w:val="004544B4"/>
    <w:rsid w:val="00455308"/>
    <w:rsid w:val="004570D4"/>
    <w:rsid w:val="00457A13"/>
    <w:rsid w:val="0046001D"/>
    <w:rsid w:val="0046169D"/>
    <w:rsid w:val="0046174C"/>
    <w:rsid w:val="00461F5F"/>
    <w:rsid w:val="00462D4A"/>
    <w:rsid w:val="0046350B"/>
    <w:rsid w:val="004640C1"/>
    <w:rsid w:val="004658C5"/>
    <w:rsid w:val="00466022"/>
    <w:rsid w:val="0046657B"/>
    <w:rsid w:val="00466F8A"/>
    <w:rsid w:val="0047059B"/>
    <w:rsid w:val="00470C20"/>
    <w:rsid w:val="0047183E"/>
    <w:rsid w:val="0047256C"/>
    <w:rsid w:val="00473B50"/>
    <w:rsid w:val="00474FB4"/>
    <w:rsid w:val="00475757"/>
    <w:rsid w:val="0048098C"/>
    <w:rsid w:val="00481568"/>
    <w:rsid w:val="00481F0E"/>
    <w:rsid w:val="0048309F"/>
    <w:rsid w:val="0048357A"/>
    <w:rsid w:val="00483FAF"/>
    <w:rsid w:val="00484278"/>
    <w:rsid w:val="00484368"/>
    <w:rsid w:val="0048524F"/>
    <w:rsid w:val="00486D89"/>
    <w:rsid w:val="00490921"/>
    <w:rsid w:val="00492D7B"/>
    <w:rsid w:val="00492FD4"/>
    <w:rsid w:val="00493299"/>
    <w:rsid w:val="004938D6"/>
    <w:rsid w:val="0049390E"/>
    <w:rsid w:val="00494164"/>
    <w:rsid w:val="0049490E"/>
    <w:rsid w:val="00494D83"/>
    <w:rsid w:val="004966B2"/>
    <w:rsid w:val="00496CE9"/>
    <w:rsid w:val="004975CE"/>
    <w:rsid w:val="004A0461"/>
    <w:rsid w:val="004A13F9"/>
    <w:rsid w:val="004A1639"/>
    <w:rsid w:val="004A169E"/>
    <w:rsid w:val="004A1AC6"/>
    <w:rsid w:val="004A2744"/>
    <w:rsid w:val="004A3582"/>
    <w:rsid w:val="004A39B9"/>
    <w:rsid w:val="004A3B2F"/>
    <w:rsid w:val="004A5968"/>
    <w:rsid w:val="004A5C9C"/>
    <w:rsid w:val="004A659E"/>
    <w:rsid w:val="004A6DC8"/>
    <w:rsid w:val="004A7078"/>
    <w:rsid w:val="004B04B1"/>
    <w:rsid w:val="004B079F"/>
    <w:rsid w:val="004B168A"/>
    <w:rsid w:val="004B1B71"/>
    <w:rsid w:val="004B1E20"/>
    <w:rsid w:val="004B223A"/>
    <w:rsid w:val="004B30A5"/>
    <w:rsid w:val="004B3681"/>
    <w:rsid w:val="004B37CC"/>
    <w:rsid w:val="004B393B"/>
    <w:rsid w:val="004B39A5"/>
    <w:rsid w:val="004B3D7E"/>
    <w:rsid w:val="004B4BE0"/>
    <w:rsid w:val="004B4DDB"/>
    <w:rsid w:val="004B50C3"/>
    <w:rsid w:val="004B5C90"/>
    <w:rsid w:val="004B5DCD"/>
    <w:rsid w:val="004B7FE0"/>
    <w:rsid w:val="004C0314"/>
    <w:rsid w:val="004C1345"/>
    <w:rsid w:val="004C19DD"/>
    <w:rsid w:val="004C2FD8"/>
    <w:rsid w:val="004C3F33"/>
    <w:rsid w:val="004C534B"/>
    <w:rsid w:val="004C5913"/>
    <w:rsid w:val="004C6C35"/>
    <w:rsid w:val="004C7603"/>
    <w:rsid w:val="004C76BF"/>
    <w:rsid w:val="004C7B19"/>
    <w:rsid w:val="004D0F24"/>
    <w:rsid w:val="004D125A"/>
    <w:rsid w:val="004D183E"/>
    <w:rsid w:val="004D1D23"/>
    <w:rsid w:val="004D2CF2"/>
    <w:rsid w:val="004D3090"/>
    <w:rsid w:val="004D3206"/>
    <w:rsid w:val="004D3FA5"/>
    <w:rsid w:val="004D41E3"/>
    <w:rsid w:val="004D45CD"/>
    <w:rsid w:val="004D46A1"/>
    <w:rsid w:val="004D56D2"/>
    <w:rsid w:val="004D6446"/>
    <w:rsid w:val="004D7301"/>
    <w:rsid w:val="004E07A2"/>
    <w:rsid w:val="004E0815"/>
    <w:rsid w:val="004E1891"/>
    <w:rsid w:val="004E1E26"/>
    <w:rsid w:val="004E2551"/>
    <w:rsid w:val="004E2927"/>
    <w:rsid w:val="004E2EDF"/>
    <w:rsid w:val="004E2FCB"/>
    <w:rsid w:val="004E6083"/>
    <w:rsid w:val="004E7DB1"/>
    <w:rsid w:val="004F01ED"/>
    <w:rsid w:val="004F075E"/>
    <w:rsid w:val="004F1172"/>
    <w:rsid w:val="004F1A71"/>
    <w:rsid w:val="004F1E07"/>
    <w:rsid w:val="004F221E"/>
    <w:rsid w:val="004F2DF0"/>
    <w:rsid w:val="004F3EB9"/>
    <w:rsid w:val="004F4C04"/>
    <w:rsid w:val="004F5385"/>
    <w:rsid w:val="004F54A1"/>
    <w:rsid w:val="004F62BB"/>
    <w:rsid w:val="004F6700"/>
    <w:rsid w:val="004F69D8"/>
    <w:rsid w:val="00501A19"/>
    <w:rsid w:val="0050229B"/>
    <w:rsid w:val="00503908"/>
    <w:rsid w:val="00506656"/>
    <w:rsid w:val="00506973"/>
    <w:rsid w:val="00506A0F"/>
    <w:rsid w:val="00507BD8"/>
    <w:rsid w:val="00507BFB"/>
    <w:rsid w:val="00510465"/>
    <w:rsid w:val="00510DF1"/>
    <w:rsid w:val="0051469D"/>
    <w:rsid w:val="0051487F"/>
    <w:rsid w:val="005151A7"/>
    <w:rsid w:val="005156E4"/>
    <w:rsid w:val="00515FD7"/>
    <w:rsid w:val="00516388"/>
    <w:rsid w:val="005168AD"/>
    <w:rsid w:val="0051690D"/>
    <w:rsid w:val="0051759C"/>
    <w:rsid w:val="005178D7"/>
    <w:rsid w:val="00517D6F"/>
    <w:rsid w:val="005229DC"/>
    <w:rsid w:val="00523FF0"/>
    <w:rsid w:val="005240A7"/>
    <w:rsid w:val="0052457B"/>
    <w:rsid w:val="005256AE"/>
    <w:rsid w:val="00525AC7"/>
    <w:rsid w:val="00527250"/>
    <w:rsid w:val="00527997"/>
    <w:rsid w:val="00527F00"/>
    <w:rsid w:val="00530291"/>
    <w:rsid w:val="00531163"/>
    <w:rsid w:val="005327C6"/>
    <w:rsid w:val="00532F5A"/>
    <w:rsid w:val="005347BB"/>
    <w:rsid w:val="00534E6E"/>
    <w:rsid w:val="0053530E"/>
    <w:rsid w:val="00535755"/>
    <w:rsid w:val="005366FC"/>
    <w:rsid w:val="00536D52"/>
    <w:rsid w:val="00541D31"/>
    <w:rsid w:val="0054269A"/>
    <w:rsid w:val="00542755"/>
    <w:rsid w:val="005427AF"/>
    <w:rsid w:val="005429DE"/>
    <w:rsid w:val="00542F7E"/>
    <w:rsid w:val="00544467"/>
    <w:rsid w:val="00544865"/>
    <w:rsid w:val="00544A2F"/>
    <w:rsid w:val="005455C8"/>
    <w:rsid w:val="00545C6D"/>
    <w:rsid w:val="00545F3A"/>
    <w:rsid w:val="0054702E"/>
    <w:rsid w:val="00547657"/>
    <w:rsid w:val="00547D7D"/>
    <w:rsid w:val="00547FDD"/>
    <w:rsid w:val="00550245"/>
    <w:rsid w:val="00550DEE"/>
    <w:rsid w:val="00551C63"/>
    <w:rsid w:val="00552023"/>
    <w:rsid w:val="005524D9"/>
    <w:rsid w:val="00552BFA"/>
    <w:rsid w:val="00554065"/>
    <w:rsid w:val="0055409F"/>
    <w:rsid w:val="00554F22"/>
    <w:rsid w:val="00556315"/>
    <w:rsid w:val="00557C94"/>
    <w:rsid w:val="00561B78"/>
    <w:rsid w:val="005631FE"/>
    <w:rsid w:val="005635AB"/>
    <w:rsid w:val="005636EF"/>
    <w:rsid w:val="00564350"/>
    <w:rsid w:val="00564599"/>
    <w:rsid w:val="005645AE"/>
    <w:rsid w:val="00564BB3"/>
    <w:rsid w:val="00565D99"/>
    <w:rsid w:val="00566141"/>
    <w:rsid w:val="0056635D"/>
    <w:rsid w:val="005664DB"/>
    <w:rsid w:val="00567069"/>
    <w:rsid w:val="00567380"/>
    <w:rsid w:val="00567E07"/>
    <w:rsid w:val="00570879"/>
    <w:rsid w:val="00570CFE"/>
    <w:rsid w:val="00570DDD"/>
    <w:rsid w:val="005713D3"/>
    <w:rsid w:val="005716F7"/>
    <w:rsid w:val="00572027"/>
    <w:rsid w:val="00573CC3"/>
    <w:rsid w:val="0057466D"/>
    <w:rsid w:val="0058056E"/>
    <w:rsid w:val="00580593"/>
    <w:rsid w:val="0058356E"/>
    <w:rsid w:val="00583B3B"/>
    <w:rsid w:val="00583ED4"/>
    <w:rsid w:val="005845D1"/>
    <w:rsid w:val="00584A10"/>
    <w:rsid w:val="00585687"/>
    <w:rsid w:val="00590890"/>
    <w:rsid w:val="00591E30"/>
    <w:rsid w:val="00592524"/>
    <w:rsid w:val="00592CE3"/>
    <w:rsid w:val="005935B0"/>
    <w:rsid w:val="00595BA0"/>
    <w:rsid w:val="00595CC3"/>
    <w:rsid w:val="005975A3"/>
    <w:rsid w:val="005A14CB"/>
    <w:rsid w:val="005A1E4E"/>
    <w:rsid w:val="005A1E68"/>
    <w:rsid w:val="005A21BB"/>
    <w:rsid w:val="005A2422"/>
    <w:rsid w:val="005A27EA"/>
    <w:rsid w:val="005A2BC3"/>
    <w:rsid w:val="005A3371"/>
    <w:rsid w:val="005A4627"/>
    <w:rsid w:val="005A55E5"/>
    <w:rsid w:val="005A5F7E"/>
    <w:rsid w:val="005A7DF7"/>
    <w:rsid w:val="005B0E1A"/>
    <w:rsid w:val="005B1831"/>
    <w:rsid w:val="005B2898"/>
    <w:rsid w:val="005B2975"/>
    <w:rsid w:val="005B3097"/>
    <w:rsid w:val="005B3726"/>
    <w:rsid w:val="005B57AB"/>
    <w:rsid w:val="005B64D6"/>
    <w:rsid w:val="005B6F50"/>
    <w:rsid w:val="005C0660"/>
    <w:rsid w:val="005C110B"/>
    <w:rsid w:val="005C1B2F"/>
    <w:rsid w:val="005C2906"/>
    <w:rsid w:val="005C34C7"/>
    <w:rsid w:val="005C4424"/>
    <w:rsid w:val="005C48D7"/>
    <w:rsid w:val="005C511A"/>
    <w:rsid w:val="005C5222"/>
    <w:rsid w:val="005C64DD"/>
    <w:rsid w:val="005C675D"/>
    <w:rsid w:val="005C6D81"/>
    <w:rsid w:val="005C7997"/>
    <w:rsid w:val="005D09C6"/>
    <w:rsid w:val="005D24E2"/>
    <w:rsid w:val="005D25AF"/>
    <w:rsid w:val="005D29E0"/>
    <w:rsid w:val="005D2BCB"/>
    <w:rsid w:val="005D3410"/>
    <w:rsid w:val="005D446A"/>
    <w:rsid w:val="005D6034"/>
    <w:rsid w:val="005D7BF0"/>
    <w:rsid w:val="005E030B"/>
    <w:rsid w:val="005E0B7C"/>
    <w:rsid w:val="005E0BDC"/>
    <w:rsid w:val="005E1543"/>
    <w:rsid w:val="005E155B"/>
    <w:rsid w:val="005E1814"/>
    <w:rsid w:val="005E4A54"/>
    <w:rsid w:val="005E4BCB"/>
    <w:rsid w:val="005E4E2C"/>
    <w:rsid w:val="005E5313"/>
    <w:rsid w:val="005E71BE"/>
    <w:rsid w:val="005E7A8F"/>
    <w:rsid w:val="005F0E7E"/>
    <w:rsid w:val="005F1443"/>
    <w:rsid w:val="005F1937"/>
    <w:rsid w:val="005F2373"/>
    <w:rsid w:val="005F4785"/>
    <w:rsid w:val="005F48B2"/>
    <w:rsid w:val="005F6233"/>
    <w:rsid w:val="005F703C"/>
    <w:rsid w:val="006009CB"/>
    <w:rsid w:val="00600E87"/>
    <w:rsid w:val="00600F3D"/>
    <w:rsid w:val="00601E4A"/>
    <w:rsid w:val="00602385"/>
    <w:rsid w:val="00602FEB"/>
    <w:rsid w:val="00603917"/>
    <w:rsid w:val="00603C96"/>
    <w:rsid w:val="00603FDB"/>
    <w:rsid w:val="006043EC"/>
    <w:rsid w:val="00604C09"/>
    <w:rsid w:val="0060519A"/>
    <w:rsid w:val="00605C10"/>
    <w:rsid w:val="00606DE2"/>
    <w:rsid w:val="00607569"/>
    <w:rsid w:val="00607A27"/>
    <w:rsid w:val="00607B9F"/>
    <w:rsid w:val="006100B7"/>
    <w:rsid w:val="00610764"/>
    <w:rsid w:val="00611E66"/>
    <w:rsid w:val="00612697"/>
    <w:rsid w:val="00612DEB"/>
    <w:rsid w:val="0061327C"/>
    <w:rsid w:val="006144BE"/>
    <w:rsid w:val="006145CD"/>
    <w:rsid w:val="00614B37"/>
    <w:rsid w:val="00615023"/>
    <w:rsid w:val="006154C8"/>
    <w:rsid w:val="00615515"/>
    <w:rsid w:val="00615B0D"/>
    <w:rsid w:val="00617BE3"/>
    <w:rsid w:val="00620450"/>
    <w:rsid w:val="00621D7B"/>
    <w:rsid w:val="00622240"/>
    <w:rsid w:val="0062260D"/>
    <w:rsid w:val="0062262C"/>
    <w:rsid w:val="00622C64"/>
    <w:rsid w:val="00623DC5"/>
    <w:rsid w:val="00624399"/>
    <w:rsid w:val="006243A1"/>
    <w:rsid w:val="00624E7E"/>
    <w:rsid w:val="006276C2"/>
    <w:rsid w:val="00627BDA"/>
    <w:rsid w:val="00630A1E"/>
    <w:rsid w:val="00630A87"/>
    <w:rsid w:val="00630BB4"/>
    <w:rsid w:val="0063172D"/>
    <w:rsid w:val="00633945"/>
    <w:rsid w:val="00634852"/>
    <w:rsid w:val="00634930"/>
    <w:rsid w:val="00637794"/>
    <w:rsid w:val="0064077E"/>
    <w:rsid w:val="006407F0"/>
    <w:rsid w:val="006419C4"/>
    <w:rsid w:val="00641F9A"/>
    <w:rsid w:val="0064261A"/>
    <w:rsid w:val="00643C17"/>
    <w:rsid w:val="00644721"/>
    <w:rsid w:val="00644B9A"/>
    <w:rsid w:val="006458D3"/>
    <w:rsid w:val="00646159"/>
    <w:rsid w:val="00646214"/>
    <w:rsid w:val="0065065E"/>
    <w:rsid w:val="00650BBD"/>
    <w:rsid w:val="00650FBB"/>
    <w:rsid w:val="00652BF9"/>
    <w:rsid w:val="006535D3"/>
    <w:rsid w:val="00653F66"/>
    <w:rsid w:val="00655D23"/>
    <w:rsid w:val="00656CA1"/>
    <w:rsid w:val="00656E32"/>
    <w:rsid w:val="0065732A"/>
    <w:rsid w:val="00657C94"/>
    <w:rsid w:val="00657D2F"/>
    <w:rsid w:val="00660351"/>
    <w:rsid w:val="006607D4"/>
    <w:rsid w:val="0066091C"/>
    <w:rsid w:val="00660F90"/>
    <w:rsid w:val="0066142B"/>
    <w:rsid w:val="00661A86"/>
    <w:rsid w:val="0066331A"/>
    <w:rsid w:val="0066446E"/>
    <w:rsid w:val="006647F9"/>
    <w:rsid w:val="00664927"/>
    <w:rsid w:val="006649DD"/>
    <w:rsid w:val="00665316"/>
    <w:rsid w:val="00666D43"/>
    <w:rsid w:val="00667C2B"/>
    <w:rsid w:val="0067037C"/>
    <w:rsid w:val="0067094A"/>
    <w:rsid w:val="00671182"/>
    <w:rsid w:val="006713E7"/>
    <w:rsid w:val="006713EA"/>
    <w:rsid w:val="006721BB"/>
    <w:rsid w:val="006724CA"/>
    <w:rsid w:val="0067341A"/>
    <w:rsid w:val="00673BFD"/>
    <w:rsid w:val="006750A3"/>
    <w:rsid w:val="006758D9"/>
    <w:rsid w:val="00676E9C"/>
    <w:rsid w:val="0068010E"/>
    <w:rsid w:val="00682A20"/>
    <w:rsid w:val="00683077"/>
    <w:rsid w:val="0068353C"/>
    <w:rsid w:val="006845B2"/>
    <w:rsid w:val="0068505E"/>
    <w:rsid w:val="00685105"/>
    <w:rsid w:val="006870C1"/>
    <w:rsid w:val="0068735C"/>
    <w:rsid w:val="006904AD"/>
    <w:rsid w:val="006906AF"/>
    <w:rsid w:val="006909FF"/>
    <w:rsid w:val="00691329"/>
    <w:rsid w:val="006932AF"/>
    <w:rsid w:val="0069427A"/>
    <w:rsid w:val="0069543C"/>
    <w:rsid w:val="00695569"/>
    <w:rsid w:val="00695C41"/>
    <w:rsid w:val="00696946"/>
    <w:rsid w:val="006A0D72"/>
    <w:rsid w:val="006A1D69"/>
    <w:rsid w:val="006A2043"/>
    <w:rsid w:val="006A22F3"/>
    <w:rsid w:val="006A25FD"/>
    <w:rsid w:val="006A30B3"/>
    <w:rsid w:val="006A353C"/>
    <w:rsid w:val="006A3AF8"/>
    <w:rsid w:val="006A3B65"/>
    <w:rsid w:val="006A468A"/>
    <w:rsid w:val="006A526A"/>
    <w:rsid w:val="006A5285"/>
    <w:rsid w:val="006A56CF"/>
    <w:rsid w:val="006A6068"/>
    <w:rsid w:val="006A6A81"/>
    <w:rsid w:val="006A6C67"/>
    <w:rsid w:val="006A760B"/>
    <w:rsid w:val="006A7B11"/>
    <w:rsid w:val="006B1DAF"/>
    <w:rsid w:val="006B3C45"/>
    <w:rsid w:val="006B46AC"/>
    <w:rsid w:val="006B49CB"/>
    <w:rsid w:val="006B4D7D"/>
    <w:rsid w:val="006B51C1"/>
    <w:rsid w:val="006B51F4"/>
    <w:rsid w:val="006B5B0F"/>
    <w:rsid w:val="006B674B"/>
    <w:rsid w:val="006C14CE"/>
    <w:rsid w:val="006C2367"/>
    <w:rsid w:val="006C386C"/>
    <w:rsid w:val="006C39B2"/>
    <w:rsid w:val="006C39BE"/>
    <w:rsid w:val="006C3F39"/>
    <w:rsid w:val="006C5108"/>
    <w:rsid w:val="006C51FF"/>
    <w:rsid w:val="006C6473"/>
    <w:rsid w:val="006C68D4"/>
    <w:rsid w:val="006D1E81"/>
    <w:rsid w:val="006D2453"/>
    <w:rsid w:val="006D47D0"/>
    <w:rsid w:val="006D554A"/>
    <w:rsid w:val="006D6C24"/>
    <w:rsid w:val="006D6FE7"/>
    <w:rsid w:val="006D7938"/>
    <w:rsid w:val="006E1129"/>
    <w:rsid w:val="006E148F"/>
    <w:rsid w:val="006E1B48"/>
    <w:rsid w:val="006E2AE3"/>
    <w:rsid w:val="006E4E1F"/>
    <w:rsid w:val="006E6184"/>
    <w:rsid w:val="006F0B3F"/>
    <w:rsid w:val="006F14C5"/>
    <w:rsid w:val="006F1EDE"/>
    <w:rsid w:val="006F3A3E"/>
    <w:rsid w:val="006F3C2B"/>
    <w:rsid w:val="006F3C48"/>
    <w:rsid w:val="006F3EF4"/>
    <w:rsid w:val="006F5B3B"/>
    <w:rsid w:val="00702EE1"/>
    <w:rsid w:val="00703235"/>
    <w:rsid w:val="0070356C"/>
    <w:rsid w:val="00703FBB"/>
    <w:rsid w:val="007040C1"/>
    <w:rsid w:val="00705950"/>
    <w:rsid w:val="0070652C"/>
    <w:rsid w:val="00706D79"/>
    <w:rsid w:val="00710297"/>
    <w:rsid w:val="00710E2D"/>
    <w:rsid w:val="00711B64"/>
    <w:rsid w:val="00711C4A"/>
    <w:rsid w:val="00712138"/>
    <w:rsid w:val="00712262"/>
    <w:rsid w:val="007144B6"/>
    <w:rsid w:val="0071470C"/>
    <w:rsid w:val="00716204"/>
    <w:rsid w:val="0071729C"/>
    <w:rsid w:val="007209A4"/>
    <w:rsid w:val="00722561"/>
    <w:rsid w:val="00722C94"/>
    <w:rsid w:val="00722D14"/>
    <w:rsid w:val="00723605"/>
    <w:rsid w:val="007240EC"/>
    <w:rsid w:val="00724347"/>
    <w:rsid w:val="00724BB1"/>
    <w:rsid w:val="00726827"/>
    <w:rsid w:val="00726BC7"/>
    <w:rsid w:val="0072753F"/>
    <w:rsid w:val="0073108A"/>
    <w:rsid w:val="0073149C"/>
    <w:rsid w:val="007315D4"/>
    <w:rsid w:val="00732212"/>
    <w:rsid w:val="00732AB1"/>
    <w:rsid w:val="00733161"/>
    <w:rsid w:val="00733196"/>
    <w:rsid w:val="007338E6"/>
    <w:rsid w:val="007369E6"/>
    <w:rsid w:val="00737042"/>
    <w:rsid w:val="00737C20"/>
    <w:rsid w:val="00741540"/>
    <w:rsid w:val="00741DFA"/>
    <w:rsid w:val="0074218C"/>
    <w:rsid w:val="007430EC"/>
    <w:rsid w:val="0074439C"/>
    <w:rsid w:val="007459A3"/>
    <w:rsid w:val="007469DD"/>
    <w:rsid w:val="007471FC"/>
    <w:rsid w:val="00747ED9"/>
    <w:rsid w:val="0075007F"/>
    <w:rsid w:val="00750EA5"/>
    <w:rsid w:val="0075122A"/>
    <w:rsid w:val="0075158C"/>
    <w:rsid w:val="00751E2D"/>
    <w:rsid w:val="00752FD6"/>
    <w:rsid w:val="007532A2"/>
    <w:rsid w:val="00753E09"/>
    <w:rsid w:val="00754CEE"/>
    <w:rsid w:val="007557CA"/>
    <w:rsid w:val="00756B5C"/>
    <w:rsid w:val="00757077"/>
    <w:rsid w:val="00757560"/>
    <w:rsid w:val="00760D6F"/>
    <w:rsid w:val="00761E46"/>
    <w:rsid w:val="00763B46"/>
    <w:rsid w:val="00765586"/>
    <w:rsid w:val="007655E2"/>
    <w:rsid w:val="00766BC2"/>
    <w:rsid w:val="00767A6E"/>
    <w:rsid w:val="00774ECA"/>
    <w:rsid w:val="00775C33"/>
    <w:rsid w:val="00776A67"/>
    <w:rsid w:val="00776AFE"/>
    <w:rsid w:val="007772E3"/>
    <w:rsid w:val="0077765B"/>
    <w:rsid w:val="00777D3C"/>
    <w:rsid w:val="007800BA"/>
    <w:rsid w:val="00780A27"/>
    <w:rsid w:val="00781438"/>
    <w:rsid w:val="00781439"/>
    <w:rsid w:val="00782117"/>
    <w:rsid w:val="00783A7C"/>
    <w:rsid w:val="00784616"/>
    <w:rsid w:val="00785A21"/>
    <w:rsid w:val="007870D2"/>
    <w:rsid w:val="00787E50"/>
    <w:rsid w:val="00787F18"/>
    <w:rsid w:val="007903DA"/>
    <w:rsid w:val="00791886"/>
    <w:rsid w:val="00792984"/>
    <w:rsid w:val="00793228"/>
    <w:rsid w:val="00793A52"/>
    <w:rsid w:val="00794F01"/>
    <w:rsid w:val="00795598"/>
    <w:rsid w:val="0079661C"/>
    <w:rsid w:val="007A0B66"/>
    <w:rsid w:val="007A17BE"/>
    <w:rsid w:val="007A1A34"/>
    <w:rsid w:val="007A22FA"/>
    <w:rsid w:val="007A2F4A"/>
    <w:rsid w:val="007A30BA"/>
    <w:rsid w:val="007A3464"/>
    <w:rsid w:val="007A503A"/>
    <w:rsid w:val="007A6549"/>
    <w:rsid w:val="007A7092"/>
    <w:rsid w:val="007B0B8E"/>
    <w:rsid w:val="007B0E2E"/>
    <w:rsid w:val="007B0F4D"/>
    <w:rsid w:val="007B11EE"/>
    <w:rsid w:val="007B24AD"/>
    <w:rsid w:val="007B28C1"/>
    <w:rsid w:val="007B2ECE"/>
    <w:rsid w:val="007B2ED9"/>
    <w:rsid w:val="007B3F80"/>
    <w:rsid w:val="007B4468"/>
    <w:rsid w:val="007B45FD"/>
    <w:rsid w:val="007B4825"/>
    <w:rsid w:val="007B5390"/>
    <w:rsid w:val="007B6475"/>
    <w:rsid w:val="007B6595"/>
    <w:rsid w:val="007B6F00"/>
    <w:rsid w:val="007B79D5"/>
    <w:rsid w:val="007C2083"/>
    <w:rsid w:val="007C2E95"/>
    <w:rsid w:val="007C4E20"/>
    <w:rsid w:val="007C4F2A"/>
    <w:rsid w:val="007C54AA"/>
    <w:rsid w:val="007C5606"/>
    <w:rsid w:val="007C6C6D"/>
    <w:rsid w:val="007C6D04"/>
    <w:rsid w:val="007C7DBD"/>
    <w:rsid w:val="007D153E"/>
    <w:rsid w:val="007D46AD"/>
    <w:rsid w:val="007D4A6E"/>
    <w:rsid w:val="007D4DA9"/>
    <w:rsid w:val="007D5D44"/>
    <w:rsid w:val="007D6800"/>
    <w:rsid w:val="007D70C8"/>
    <w:rsid w:val="007E1366"/>
    <w:rsid w:val="007E13F6"/>
    <w:rsid w:val="007E1AF3"/>
    <w:rsid w:val="007E3190"/>
    <w:rsid w:val="007E47A8"/>
    <w:rsid w:val="007E6062"/>
    <w:rsid w:val="007E6126"/>
    <w:rsid w:val="007E6150"/>
    <w:rsid w:val="007E795D"/>
    <w:rsid w:val="007E79C4"/>
    <w:rsid w:val="007F172D"/>
    <w:rsid w:val="007F2245"/>
    <w:rsid w:val="007F31B1"/>
    <w:rsid w:val="007F5688"/>
    <w:rsid w:val="007F5E03"/>
    <w:rsid w:val="007F5E7C"/>
    <w:rsid w:val="007F666D"/>
    <w:rsid w:val="007F6F06"/>
    <w:rsid w:val="007F7EF6"/>
    <w:rsid w:val="00800802"/>
    <w:rsid w:val="0080190F"/>
    <w:rsid w:val="00801938"/>
    <w:rsid w:val="00801CB1"/>
    <w:rsid w:val="008021C4"/>
    <w:rsid w:val="00802DD5"/>
    <w:rsid w:val="008045F1"/>
    <w:rsid w:val="008047DD"/>
    <w:rsid w:val="00804C1A"/>
    <w:rsid w:val="008055B4"/>
    <w:rsid w:val="008058B4"/>
    <w:rsid w:val="00806FAD"/>
    <w:rsid w:val="00807A8A"/>
    <w:rsid w:val="00810484"/>
    <w:rsid w:val="00810A3A"/>
    <w:rsid w:val="00811464"/>
    <w:rsid w:val="00811C42"/>
    <w:rsid w:val="00811E49"/>
    <w:rsid w:val="00813571"/>
    <w:rsid w:val="00814645"/>
    <w:rsid w:val="00814ACC"/>
    <w:rsid w:val="00815176"/>
    <w:rsid w:val="008159C7"/>
    <w:rsid w:val="0081784F"/>
    <w:rsid w:val="00817C61"/>
    <w:rsid w:val="00817DC6"/>
    <w:rsid w:val="00817F9C"/>
    <w:rsid w:val="00820446"/>
    <w:rsid w:val="008206F8"/>
    <w:rsid w:val="0082173F"/>
    <w:rsid w:val="008218EB"/>
    <w:rsid w:val="00821B3D"/>
    <w:rsid w:val="00822537"/>
    <w:rsid w:val="0082270F"/>
    <w:rsid w:val="00824615"/>
    <w:rsid w:val="0082462B"/>
    <w:rsid w:val="008251F0"/>
    <w:rsid w:val="00826CFC"/>
    <w:rsid w:val="00826E8B"/>
    <w:rsid w:val="00830311"/>
    <w:rsid w:val="0083093D"/>
    <w:rsid w:val="008328E6"/>
    <w:rsid w:val="00832922"/>
    <w:rsid w:val="00833090"/>
    <w:rsid w:val="008331BB"/>
    <w:rsid w:val="008334D2"/>
    <w:rsid w:val="00833C7C"/>
    <w:rsid w:val="008347AD"/>
    <w:rsid w:val="00835EC1"/>
    <w:rsid w:val="008365ED"/>
    <w:rsid w:val="00836878"/>
    <w:rsid w:val="0083799B"/>
    <w:rsid w:val="00837A6A"/>
    <w:rsid w:val="00840007"/>
    <w:rsid w:val="008406BA"/>
    <w:rsid w:val="00840F94"/>
    <w:rsid w:val="00841858"/>
    <w:rsid w:val="00841CBD"/>
    <w:rsid w:val="00842794"/>
    <w:rsid w:val="00843630"/>
    <w:rsid w:val="00843AA6"/>
    <w:rsid w:val="00844899"/>
    <w:rsid w:val="00844D67"/>
    <w:rsid w:val="0084533E"/>
    <w:rsid w:val="00846138"/>
    <w:rsid w:val="0084678A"/>
    <w:rsid w:val="00846798"/>
    <w:rsid w:val="00846A74"/>
    <w:rsid w:val="00847A03"/>
    <w:rsid w:val="00847EFA"/>
    <w:rsid w:val="00850D00"/>
    <w:rsid w:val="0085107B"/>
    <w:rsid w:val="008512C6"/>
    <w:rsid w:val="00851E51"/>
    <w:rsid w:val="008522ED"/>
    <w:rsid w:val="008523E3"/>
    <w:rsid w:val="00852DD7"/>
    <w:rsid w:val="00852E0D"/>
    <w:rsid w:val="00853928"/>
    <w:rsid w:val="00853CA9"/>
    <w:rsid w:val="00854020"/>
    <w:rsid w:val="0085414D"/>
    <w:rsid w:val="0085510C"/>
    <w:rsid w:val="00855DD5"/>
    <w:rsid w:val="00855E50"/>
    <w:rsid w:val="00856A38"/>
    <w:rsid w:val="00857C2B"/>
    <w:rsid w:val="008601B0"/>
    <w:rsid w:val="00860950"/>
    <w:rsid w:val="00860FD0"/>
    <w:rsid w:val="008612B1"/>
    <w:rsid w:val="00862E7C"/>
    <w:rsid w:val="00862EDB"/>
    <w:rsid w:val="008635E6"/>
    <w:rsid w:val="0086396D"/>
    <w:rsid w:val="00864489"/>
    <w:rsid w:val="00865767"/>
    <w:rsid w:val="00865BBA"/>
    <w:rsid w:val="00866300"/>
    <w:rsid w:val="00866FA5"/>
    <w:rsid w:val="0086737B"/>
    <w:rsid w:val="0086763D"/>
    <w:rsid w:val="00867A9B"/>
    <w:rsid w:val="00867BF0"/>
    <w:rsid w:val="00870415"/>
    <w:rsid w:val="00870C10"/>
    <w:rsid w:val="00870C98"/>
    <w:rsid w:val="00871257"/>
    <w:rsid w:val="008721E5"/>
    <w:rsid w:val="0087281E"/>
    <w:rsid w:val="0087292C"/>
    <w:rsid w:val="00872F88"/>
    <w:rsid w:val="00873946"/>
    <w:rsid w:val="00873F66"/>
    <w:rsid w:val="00874432"/>
    <w:rsid w:val="00875738"/>
    <w:rsid w:val="00876EA9"/>
    <w:rsid w:val="00877D5E"/>
    <w:rsid w:val="0088096A"/>
    <w:rsid w:val="00881AEE"/>
    <w:rsid w:val="00881BB5"/>
    <w:rsid w:val="008822DF"/>
    <w:rsid w:val="00882847"/>
    <w:rsid w:val="00883AB2"/>
    <w:rsid w:val="00883C52"/>
    <w:rsid w:val="008846E3"/>
    <w:rsid w:val="008851C8"/>
    <w:rsid w:val="0088546A"/>
    <w:rsid w:val="0088611C"/>
    <w:rsid w:val="008869FA"/>
    <w:rsid w:val="00886F0B"/>
    <w:rsid w:val="0088744B"/>
    <w:rsid w:val="00887651"/>
    <w:rsid w:val="00890C63"/>
    <w:rsid w:val="00890EA5"/>
    <w:rsid w:val="00891A56"/>
    <w:rsid w:val="0089217C"/>
    <w:rsid w:val="0089293E"/>
    <w:rsid w:val="00892970"/>
    <w:rsid w:val="00893E91"/>
    <w:rsid w:val="00893F99"/>
    <w:rsid w:val="00894B68"/>
    <w:rsid w:val="00894DB9"/>
    <w:rsid w:val="00896480"/>
    <w:rsid w:val="00896F29"/>
    <w:rsid w:val="00897572"/>
    <w:rsid w:val="00897A7D"/>
    <w:rsid w:val="008A01B5"/>
    <w:rsid w:val="008A0932"/>
    <w:rsid w:val="008A1EB4"/>
    <w:rsid w:val="008A27FE"/>
    <w:rsid w:val="008A2D86"/>
    <w:rsid w:val="008A33A3"/>
    <w:rsid w:val="008A3480"/>
    <w:rsid w:val="008A38BF"/>
    <w:rsid w:val="008A3EEE"/>
    <w:rsid w:val="008A40F5"/>
    <w:rsid w:val="008A4311"/>
    <w:rsid w:val="008B0A3C"/>
    <w:rsid w:val="008B168E"/>
    <w:rsid w:val="008B1ECC"/>
    <w:rsid w:val="008B2970"/>
    <w:rsid w:val="008B3695"/>
    <w:rsid w:val="008B3A1E"/>
    <w:rsid w:val="008B3AC1"/>
    <w:rsid w:val="008B4F45"/>
    <w:rsid w:val="008B508E"/>
    <w:rsid w:val="008B53BF"/>
    <w:rsid w:val="008B5891"/>
    <w:rsid w:val="008B6281"/>
    <w:rsid w:val="008B69EC"/>
    <w:rsid w:val="008B70A3"/>
    <w:rsid w:val="008C0A02"/>
    <w:rsid w:val="008C0D34"/>
    <w:rsid w:val="008C1EED"/>
    <w:rsid w:val="008C2E67"/>
    <w:rsid w:val="008C3501"/>
    <w:rsid w:val="008C4A1A"/>
    <w:rsid w:val="008C4D8C"/>
    <w:rsid w:val="008C50C9"/>
    <w:rsid w:val="008C5408"/>
    <w:rsid w:val="008C57E1"/>
    <w:rsid w:val="008C5874"/>
    <w:rsid w:val="008C609D"/>
    <w:rsid w:val="008C72E8"/>
    <w:rsid w:val="008C754D"/>
    <w:rsid w:val="008C79C4"/>
    <w:rsid w:val="008C7B6D"/>
    <w:rsid w:val="008C7C24"/>
    <w:rsid w:val="008D1806"/>
    <w:rsid w:val="008D2B4E"/>
    <w:rsid w:val="008D2EB0"/>
    <w:rsid w:val="008D302A"/>
    <w:rsid w:val="008D304A"/>
    <w:rsid w:val="008D49BA"/>
    <w:rsid w:val="008D4CD2"/>
    <w:rsid w:val="008D4F7D"/>
    <w:rsid w:val="008D7A4F"/>
    <w:rsid w:val="008E0688"/>
    <w:rsid w:val="008E1561"/>
    <w:rsid w:val="008E1795"/>
    <w:rsid w:val="008E433F"/>
    <w:rsid w:val="008E57A1"/>
    <w:rsid w:val="008E618E"/>
    <w:rsid w:val="008E67DE"/>
    <w:rsid w:val="008E6941"/>
    <w:rsid w:val="008E71CC"/>
    <w:rsid w:val="008E778E"/>
    <w:rsid w:val="008F0E7D"/>
    <w:rsid w:val="008F1E99"/>
    <w:rsid w:val="008F22D5"/>
    <w:rsid w:val="008F2356"/>
    <w:rsid w:val="008F2939"/>
    <w:rsid w:val="008F2CF7"/>
    <w:rsid w:val="008F34CC"/>
    <w:rsid w:val="008F4B45"/>
    <w:rsid w:val="008F4BA5"/>
    <w:rsid w:val="008F5125"/>
    <w:rsid w:val="008F66FA"/>
    <w:rsid w:val="008F69BF"/>
    <w:rsid w:val="008F6EC2"/>
    <w:rsid w:val="008F7036"/>
    <w:rsid w:val="008F76E4"/>
    <w:rsid w:val="009000FB"/>
    <w:rsid w:val="009006C6"/>
    <w:rsid w:val="00900A34"/>
    <w:rsid w:val="00901F49"/>
    <w:rsid w:val="00902B1C"/>
    <w:rsid w:val="009032E6"/>
    <w:rsid w:val="00903C66"/>
    <w:rsid w:val="00904262"/>
    <w:rsid w:val="009045B4"/>
    <w:rsid w:val="009070CE"/>
    <w:rsid w:val="00907102"/>
    <w:rsid w:val="0090741C"/>
    <w:rsid w:val="009075AF"/>
    <w:rsid w:val="009101E8"/>
    <w:rsid w:val="00910877"/>
    <w:rsid w:val="00912463"/>
    <w:rsid w:val="00915061"/>
    <w:rsid w:val="00915390"/>
    <w:rsid w:val="00915C6A"/>
    <w:rsid w:val="00915CD0"/>
    <w:rsid w:val="00915DB5"/>
    <w:rsid w:val="00916D44"/>
    <w:rsid w:val="00917C20"/>
    <w:rsid w:val="00917D53"/>
    <w:rsid w:val="00917D70"/>
    <w:rsid w:val="00917E59"/>
    <w:rsid w:val="00921156"/>
    <w:rsid w:val="00921EC2"/>
    <w:rsid w:val="00922181"/>
    <w:rsid w:val="00923674"/>
    <w:rsid w:val="00923881"/>
    <w:rsid w:val="00923A7A"/>
    <w:rsid w:val="0092565D"/>
    <w:rsid w:val="00925D59"/>
    <w:rsid w:val="00925E9D"/>
    <w:rsid w:val="009265D1"/>
    <w:rsid w:val="00927FE6"/>
    <w:rsid w:val="0093067C"/>
    <w:rsid w:val="00930E23"/>
    <w:rsid w:val="009315DF"/>
    <w:rsid w:val="009316F8"/>
    <w:rsid w:val="00932AA9"/>
    <w:rsid w:val="00934A8D"/>
    <w:rsid w:val="0093535C"/>
    <w:rsid w:val="00936B12"/>
    <w:rsid w:val="00937702"/>
    <w:rsid w:val="0093797F"/>
    <w:rsid w:val="00937CFC"/>
    <w:rsid w:val="00937E0C"/>
    <w:rsid w:val="00942BB6"/>
    <w:rsid w:val="00943744"/>
    <w:rsid w:val="009447CB"/>
    <w:rsid w:val="0094503E"/>
    <w:rsid w:val="009458BA"/>
    <w:rsid w:val="0094624B"/>
    <w:rsid w:val="00946F1D"/>
    <w:rsid w:val="009506CB"/>
    <w:rsid w:val="00950EC9"/>
    <w:rsid w:val="009513D8"/>
    <w:rsid w:val="009513E4"/>
    <w:rsid w:val="009515D2"/>
    <w:rsid w:val="00951A26"/>
    <w:rsid w:val="00954525"/>
    <w:rsid w:val="00954774"/>
    <w:rsid w:val="00954BA3"/>
    <w:rsid w:val="00955560"/>
    <w:rsid w:val="00955A37"/>
    <w:rsid w:val="009560FA"/>
    <w:rsid w:val="009563D4"/>
    <w:rsid w:val="00956D9B"/>
    <w:rsid w:val="0095769B"/>
    <w:rsid w:val="00957AFB"/>
    <w:rsid w:val="00960B46"/>
    <w:rsid w:val="00962514"/>
    <w:rsid w:val="009625D5"/>
    <w:rsid w:val="00963EEE"/>
    <w:rsid w:val="00965010"/>
    <w:rsid w:val="00965BC4"/>
    <w:rsid w:val="00966284"/>
    <w:rsid w:val="00966300"/>
    <w:rsid w:val="00967DA2"/>
    <w:rsid w:val="00970B67"/>
    <w:rsid w:val="009710E1"/>
    <w:rsid w:val="009717C9"/>
    <w:rsid w:val="00972F88"/>
    <w:rsid w:val="0097302F"/>
    <w:rsid w:val="0097316C"/>
    <w:rsid w:val="009756AE"/>
    <w:rsid w:val="00975D51"/>
    <w:rsid w:val="00975E33"/>
    <w:rsid w:val="00975F98"/>
    <w:rsid w:val="00977EC2"/>
    <w:rsid w:val="00981941"/>
    <w:rsid w:val="00981960"/>
    <w:rsid w:val="009821C3"/>
    <w:rsid w:val="00982EAD"/>
    <w:rsid w:val="0098355C"/>
    <w:rsid w:val="009839AA"/>
    <w:rsid w:val="009840CC"/>
    <w:rsid w:val="00984897"/>
    <w:rsid w:val="00984A2B"/>
    <w:rsid w:val="009858C1"/>
    <w:rsid w:val="009862DB"/>
    <w:rsid w:val="00986C97"/>
    <w:rsid w:val="009900C3"/>
    <w:rsid w:val="00990B0F"/>
    <w:rsid w:val="00993552"/>
    <w:rsid w:val="00993780"/>
    <w:rsid w:val="009937A6"/>
    <w:rsid w:val="00993BBD"/>
    <w:rsid w:val="00993CCF"/>
    <w:rsid w:val="00993DF9"/>
    <w:rsid w:val="0099400B"/>
    <w:rsid w:val="009943C1"/>
    <w:rsid w:val="0099441D"/>
    <w:rsid w:val="00994891"/>
    <w:rsid w:val="00994DE0"/>
    <w:rsid w:val="00995E13"/>
    <w:rsid w:val="0099798D"/>
    <w:rsid w:val="00997A60"/>
    <w:rsid w:val="009A283E"/>
    <w:rsid w:val="009A48C2"/>
    <w:rsid w:val="009A4D32"/>
    <w:rsid w:val="009A55E2"/>
    <w:rsid w:val="009A60E8"/>
    <w:rsid w:val="009A7790"/>
    <w:rsid w:val="009B0786"/>
    <w:rsid w:val="009B2466"/>
    <w:rsid w:val="009B2B35"/>
    <w:rsid w:val="009B3387"/>
    <w:rsid w:val="009B390A"/>
    <w:rsid w:val="009B3F72"/>
    <w:rsid w:val="009B431E"/>
    <w:rsid w:val="009B4722"/>
    <w:rsid w:val="009B66D9"/>
    <w:rsid w:val="009B7902"/>
    <w:rsid w:val="009C0A18"/>
    <w:rsid w:val="009C0CEC"/>
    <w:rsid w:val="009C1776"/>
    <w:rsid w:val="009C17CA"/>
    <w:rsid w:val="009C18C9"/>
    <w:rsid w:val="009C1F5C"/>
    <w:rsid w:val="009C2542"/>
    <w:rsid w:val="009C25EB"/>
    <w:rsid w:val="009C2C36"/>
    <w:rsid w:val="009C41C0"/>
    <w:rsid w:val="009C5B6B"/>
    <w:rsid w:val="009C69B6"/>
    <w:rsid w:val="009C6E9A"/>
    <w:rsid w:val="009C745B"/>
    <w:rsid w:val="009C7970"/>
    <w:rsid w:val="009D0BBE"/>
    <w:rsid w:val="009D0EA0"/>
    <w:rsid w:val="009D14A4"/>
    <w:rsid w:val="009D1CC6"/>
    <w:rsid w:val="009D32C5"/>
    <w:rsid w:val="009D3CDE"/>
    <w:rsid w:val="009D49AF"/>
    <w:rsid w:val="009D5DCD"/>
    <w:rsid w:val="009D5E59"/>
    <w:rsid w:val="009D5E8B"/>
    <w:rsid w:val="009D63F5"/>
    <w:rsid w:val="009D66E6"/>
    <w:rsid w:val="009D6C6D"/>
    <w:rsid w:val="009D75B3"/>
    <w:rsid w:val="009D7ACC"/>
    <w:rsid w:val="009E079E"/>
    <w:rsid w:val="009E1B0B"/>
    <w:rsid w:val="009E1D71"/>
    <w:rsid w:val="009E3F3C"/>
    <w:rsid w:val="009E4235"/>
    <w:rsid w:val="009E4546"/>
    <w:rsid w:val="009E4782"/>
    <w:rsid w:val="009E4E31"/>
    <w:rsid w:val="009E64B7"/>
    <w:rsid w:val="009E6A7A"/>
    <w:rsid w:val="009F2188"/>
    <w:rsid w:val="009F347D"/>
    <w:rsid w:val="009F605B"/>
    <w:rsid w:val="009F64CC"/>
    <w:rsid w:val="009F68F9"/>
    <w:rsid w:val="009F6BA0"/>
    <w:rsid w:val="009F7850"/>
    <w:rsid w:val="009F7EDB"/>
    <w:rsid w:val="00A00456"/>
    <w:rsid w:val="00A006B1"/>
    <w:rsid w:val="00A00C76"/>
    <w:rsid w:val="00A02C3E"/>
    <w:rsid w:val="00A0307A"/>
    <w:rsid w:val="00A034FA"/>
    <w:rsid w:val="00A03786"/>
    <w:rsid w:val="00A0494C"/>
    <w:rsid w:val="00A0521D"/>
    <w:rsid w:val="00A0541A"/>
    <w:rsid w:val="00A05D7B"/>
    <w:rsid w:val="00A0664E"/>
    <w:rsid w:val="00A066CA"/>
    <w:rsid w:val="00A07904"/>
    <w:rsid w:val="00A07F09"/>
    <w:rsid w:val="00A10475"/>
    <w:rsid w:val="00A108FE"/>
    <w:rsid w:val="00A112FD"/>
    <w:rsid w:val="00A11B3A"/>
    <w:rsid w:val="00A11B3D"/>
    <w:rsid w:val="00A12D54"/>
    <w:rsid w:val="00A13839"/>
    <w:rsid w:val="00A149F1"/>
    <w:rsid w:val="00A159F1"/>
    <w:rsid w:val="00A160AB"/>
    <w:rsid w:val="00A1658C"/>
    <w:rsid w:val="00A1794D"/>
    <w:rsid w:val="00A17B7B"/>
    <w:rsid w:val="00A20B70"/>
    <w:rsid w:val="00A2105F"/>
    <w:rsid w:val="00A22028"/>
    <w:rsid w:val="00A222F7"/>
    <w:rsid w:val="00A2243C"/>
    <w:rsid w:val="00A227DE"/>
    <w:rsid w:val="00A23A58"/>
    <w:rsid w:val="00A2590B"/>
    <w:rsid w:val="00A2591E"/>
    <w:rsid w:val="00A30137"/>
    <w:rsid w:val="00A303F5"/>
    <w:rsid w:val="00A30765"/>
    <w:rsid w:val="00A30ECA"/>
    <w:rsid w:val="00A3101F"/>
    <w:rsid w:val="00A32489"/>
    <w:rsid w:val="00A32821"/>
    <w:rsid w:val="00A32F19"/>
    <w:rsid w:val="00A33091"/>
    <w:rsid w:val="00A33506"/>
    <w:rsid w:val="00A35004"/>
    <w:rsid w:val="00A3610C"/>
    <w:rsid w:val="00A372F0"/>
    <w:rsid w:val="00A3743E"/>
    <w:rsid w:val="00A37F8A"/>
    <w:rsid w:val="00A41605"/>
    <w:rsid w:val="00A41F1A"/>
    <w:rsid w:val="00A41FB3"/>
    <w:rsid w:val="00A42E80"/>
    <w:rsid w:val="00A44218"/>
    <w:rsid w:val="00A4429E"/>
    <w:rsid w:val="00A4562B"/>
    <w:rsid w:val="00A45EE3"/>
    <w:rsid w:val="00A46327"/>
    <w:rsid w:val="00A46E83"/>
    <w:rsid w:val="00A4718C"/>
    <w:rsid w:val="00A4744E"/>
    <w:rsid w:val="00A50BC3"/>
    <w:rsid w:val="00A5164B"/>
    <w:rsid w:val="00A5400A"/>
    <w:rsid w:val="00A5402D"/>
    <w:rsid w:val="00A546F8"/>
    <w:rsid w:val="00A54FD7"/>
    <w:rsid w:val="00A555B9"/>
    <w:rsid w:val="00A55E95"/>
    <w:rsid w:val="00A564B6"/>
    <w:rsid w:val="00A56566"/>
    <w:rsid w:val="00A56A9E"/>
    <w:rsid w:val="00A5750C"/>
    <w:rsid w:val="00A57F74"/>
    <w:rsid w:val="00A61432"/>
    <w:rsid w:val="00A62196"/>
    <w:rsid w:val="00A62B81"/>
    <w:rsid w:val="00A64877"/>
    <w:rsid w:val="00A65084"/>
    <w:rsid w:val="00A66773"/>
    <w:rsid w:val="00A6695A"/>
    <w:rsid w:val="00A67355"/>
    <w:rsid w:val="00A676DC"/>
    <w:rsid w:val="00A678C9"/>
    <w:rsid w:val="00A70108"/>
    <w:rsid w:val="00A72639"/>
    <w:rsid w:val="00A7512E"/>
    <w:rsid w:val="00A762EC"/>
    <w:rsid w:val="00A77748"/>
    <w:rsid w:val="00A77DA1"/>
    <w:rsid w:val="00A802CF"/>
    <w:rsid w:val="00A8075E"/>
    <w:rsid w:val="00A825AF"/>
    <w:rsid w:val="00A82B4F"/>
    <w:rsid w:val="00A8314F"/>
    <w:rsid w:val="00A83DCC"/>
    <w:rsid w:val="00A85750"/>
    <w:rsid w:val="00A85CC2"/>
    <w:rsid w:val="00A866DF"/>
    <w:rsid w:val="00A8758F"/>
    <w:rsid w:val="00A87693"/>
    <w:rsid w:val="00A90864"/>
    <w:rsid w:val="00A91B7B"/>
    <w:rsid w:val="00A92114"/>
    <w:rsid w:val="00A928CA"/>
    <w:rsid w:val="00A92D33"/>
    <w:rsid w:val="00A9335B"/>
    <w:rsid w:val="00A9355E"/>
    <w:rsid w:val="00A93858"/>
    <w:rsid w:val="00A93B99"/>
    <w:rsid w:val="00A93D4D"/>
    <w:rsid w:val="00A94520"/>
    <w:rsid w:val="00A9559E"/>
    <w:rsid w:val="00A967AB"/>
    <w:rsid w:val="00A96EAF"/>
    <w:rsid w:val="00A97347"/>
    <w:rsid w:val="00A97645"/>
    <w:rsid w:val="00AA0953"/>
    <w:rsid w:val="00AA18D9"/>
    <w:rsid w:val="00AA1CE6"/>
    <w:rsid w:val="00AA4078"/>
    <w:rsid w:val="00AA4708"/>
    <w:rsid w:val="00AA4E06"/>
    <w:rsid w:val="00AA61D9"/>
    <w:rsid w:val="00AA760F"/>
    <w:rsid w:val="00AB0D79"/>
    <w:rsid w:val="00AB1BD6"/>
    <w:rsid w:val="00AB2C4E"/>
    <w:rsid w:val="00AB2DDB"/>
    <w:rsid w:val="00AB3018"/>
    <w:rsid w:val="00AB3611"/>
    <w:rsid w:val="00AB4DFB"/>
    <w:rsid w:val="00AB4ED2"/>
    <w:rsid w:val="00AB589E"/>
    <w:rsid w:val="00AB5D67"/>
    <w:rsid w:val="00AB62D4"/>
    <w:rsid w:val="00AB7658"/>
    <w:rsid w:val="00AB7D4D"/>
    <w:rsid w:val="00AC00D0"/>
    <w:rsid w:val="00AC256C"/>
    <w:rsid w:val="00AC51E2"/>
    <w:rsid w:val="00AC5CFE"/>
    <w:rsid w:val="00AC5FCE"/>
    <w:rsid w:val="00AC6B9B"/>
    <w:rsid w:val="00AC6CA3"/>
    <w:rsid w:val="00AC6D27"/>
    <w:rsid w:val="00AC7596"/>
    <w:rsid w:val="00AC759F"/>
    <w:rsid w:val="00AD077D"/>
    <w:rsid w:val="00AD0D23"/>
    <w:rsid w:val="00AD39DB"/>
    <w:rsid w:val="00AD3AF2"/>
    <w:rsid w:val="00AD4DCF"/>
    <w:rsid w:val="00AD50FF"/>
    <w:rsid w:val="00AD5879"/>
    <w:rsid w:val="00AD6C94"/>
    <w:rsid w:val="00AD763D"/>
    <w:rsid w:val="00AD7CEB"/>
    <w:rsid w:val="00AE083E"/>
    <w:rsid w:val="00AE0A01"/>
    <w:rsid w:val="00AE200B"/>
    <w:rsid w:val="00AE3270"/>
    <w:rsid w:val="00AE331C"/>
    <w:rsid w:val="00AE3822"/>
    <w:rsid w:val="00AE4C7D"/>
    <w:rsid w:val="00AE4CD7"/>
    <w:rsid w:val="00AE4DCA"/>
    <w:rsid w:val="00AE4F3C"/>
    <w:rsid w:val="00AE61F1"/>
    <w:rsid w:val="00AE706C"/>
    <w:rsid w:val="00AE76CA"/>
    <w:rsid w:val="00AE77F3"/>
    <w:rsid w:val="00AE7D55"/>
    <w:rsid w:val="00AF1104"/>
    <w:rsid w:val="00AF2082"/>
    <w:rsid w:val="00AF211B"/>
    <w:rsid w:val="00AF2135"/>
    <w:rsid w:val="00AF292D"/>
    <w:rsid w:val="00AF31D3"/>
    <w:rsid w:val="00AF3EBE"/>
    <w:rsid w:val="00AF52CD"/>
    <w:rsid w:val="00AF558A"/>
    <w:rsid w:val="00AF5AC5"/>
    <w:rsid w:val="00B01A13"/>
    <w:rsid w:val="00B01ABB"/>
    <w:rsid w:val="00B0397E"/>
    <w:rsid w:val="00B0459B"/>
    <w:rsid w:val="00B04984"/>
    <w:rsid w:val="00B04B20"/>
    <w:rsid w:val="00B06D0F"/>
    <w:rsid w:val="00B06FF8"/>
    <w:rsid w:val="00B10A25"/>
    <w:rsid w:val="00B11049"/>
    <w:rsid w:val="00B11EB0"/>
    <w:rsid w:val="00B12B90"/>
    <w:rsid w:val="00B132F1"/>
    <w:rsid w:val="00B139DE"/>
    <w:rsid w:val="00B13BE1"/>
    <w:rsid w:val="00B16646"/>
    <w:rsid w:val="00B176D0"/>
    <w:rsid w:val="00B201D8"/>
    <w:rsid w:val="00B202C2"/>
    <w:rsid w:val="00B208DF"/>
    <w:rsid w:val="00B210D9"/>
    <w:rsid w:val="00B212C0"/>
    <w:rsid w:val="00B21D06"/>
    <w:rsid w:val="00B232BB"/>
    <w:rsid w:val="00B239F7"/>
    <w:rsid w:val="00B23EDB"/>
    <w:rsid w:val="00B251CF"/>
    <w:rsid w:val="00B2562F"/>
    <w:rsid w:val="00B26A1D"/>
    <w:rsid w:val="00B26AA5"/>
    <w:rsid w:val="00B27B8F"/>
    <w:rsid w:val="00B30AD7"/>
    <w:rsid w:val="00B3206E"/>
    <w:rsid w:val="00B32AD7"/>
    <w:rsid w:val="00B32FE6"/>
    <w:rsid w:val="00B34D11"/>
    <w:rsid w:val="00B350CF"/>
    <w:rsid w:val="00B35BDE"/>
    <w:rsid w:val="00B3648B"/>
    <w:rsid w:val="00B37DB7"/>
    <w:rsid w:val="00B400FC"/>
    <w:rsid w:val="00B40A84"/>
    <w:rsid w:val="00B43A43"/>
    <w:rsid w:val="00B43CBA"/>
    <w:rsid w:val="00B44495"/>
    <w:rsid w:val="00B45C3F"/>
    <w:rsid w:val="00B46938"/>
    <w:rsid w:val="00B46EF1"/>
    <w:rsid w:val="00B479D4"/>
    <w:rsid w:val="00B47F81"/>
    <w:rsid w:val="00B51ECC"/>
    <w:rsid w:val="00B525A9"/>
    <w:rsid w:val="00B52625"/>
    <w:rsid w:val="00B52747"/>
    <w:rsid w:val="00B5383D"/>
    <w:rsid w:val="00B5466B"/>
    <w:rsid w:val="00B54C9B"/>
    <w:rsid w:val="00B565BA"/>
    <w:rsid w:val="00B56D50"/>
    <w:rsid w:val="00B572C7"/>
    <w:rsid w:val="00B57768"/>
    <w:rsid w:val="00B57930"/>
    <w:rsid w:val="00B609E8"/>
    <w:rsid w:val="00B609EB"/>
    <w:rsid w:val="00B60D31"/>
    <w:rsid w:val="00B61111"/>
    <w:rsid w:val="00B61478"/>
    <w:rsid w:val="00B61CD2"/>
    <w:rsid w:val="00B61D0D"/>
    <w:rsid w:val="00B6277F"/>
    <w:rsid w:val="00B63018"/>
    <w:rsid w:val="00B639AC"/>
    <w:rsid w:val="00B639E4"/>
    <w:rsid w:val="00B63A57"/>
    <w:rsid w:val="00B63BA4"/>
    <w:rsid w:val="00B63E79"/>
    <w:rsid w:val="00B64445"/>
    <w:rsid w:val="00B648E9"/>
    <w:rsid w:val="00B64DD1"/>
    <w:rsid w:val="00B64DE5"/>
    <w:rsid w:val="00B658E8"/>
    <w:rsid w:val="00B66236"/>
    <w:rsid w:val="00B67995"/>
    <w:rsid w:val="00B70414"/>
    <w:rsid w:val="00B70555"/>
    <w:rsid w:val="00B70B53"/>
    <w:rsid w:val="00B713C6"/>
    <w:rsid w:val="00B71F71"/>
    <w:rsid w:val="00B74358"/>
    <w:rsid w:val="00B74C80"/>
    <w:rsid w:val="00B75487"/>
    <w:rsid w:val="00B760AC"/>
    <w:rsid w:val="00B768D1"/>
    <w:rsid w:val="00B76944"/>
    <w:rsid w:val="00B80779"/>
    <w:rsid w:val="00B81734"/>
    <w:rsid w:val="00B825C6"/>
    <w:rsid w:val="00B82E73"/>
    <w:rsid w:val="00B830C1"/>
    <w:rsid w:val="00B8329B"/>
    <w:rsid w:val="00B83572"/>
    <w:rsid w:val="00B837A4"/>
    <w:rsid w:val="00B83E5C"/>
    <w:rsid w:val="00B8498C"/>
    <w:rsid w:val="00B84DE8"/>
    <w:rsid w:val="00B85A22"/>
    <w:rsid w:val="00B86347"/>
    <w:rsid w:val="00B877D2"/>
    <w:rsid w:val="00B8782C"/>
    <w:rsid w:val="00B8786C"/>
    <w:rsid w:val="00B87DA8"/>
    <w:rsid w:val="00B905FA"/>
    <w:rsid w:val="00B91204"/>
    <w:rsid w:val="00B91B6C"/>
    <w:rsid w:val="00B91C09"/>
    <w:rsid w:val="00B930AC"/>
    <w:rsid w:val="00B934FF"/>
    <w:rsid w:val="00B93C4E"/>
    <w:rsid w:val="00B946AB"/>
    <w:rsid w:val="00B946EE"/>
    <w:rsid w:val="00B94B25"/>
    <w:rsid w:val="00B95C65"/>
    <w:rsid w:val="00B962B1"/>
    <w:rsid w:val="00B965FF"/>
    <w:rsid w:val="00B9677C"/>
    <w:rsid w:val="00B971E7"/>
    <w:rsid w:val="00B976CE"/>
    <w:rsid w:val="00BA0FD1"/>
    <w:rsid w:val="00BA143D"/>
    <w:rsid w:val="00BA175A"/>
    <w:rsid w:val="00BA22B3"/>
    <w:rsid w:val="00BA2ADA"/>
    <w:rsid w:val="00BA3500"/>
    <w:rsid w:val="00BA3A7A"/>
    <w:rsid w:val="00BA3E4D"/>
    <w:rsid w:val="00BA45D4"/>
    <w:rsid w:val="00BA4CB5"/>
    <w:rsid w:val="00BA5150"/>
    <w:rsid w:val="00BA5EDB"/>
    <w:rsid w:val="00BA6232"/>
    <w:rsid w:val="00BA653A"/>
    <w:rsid w:val="00BA69D1"/>
    <w:rsid w:val="00BA7C96"/>
    <w:rsid w:val="00BB0EA0"/>
    <w:rsid w:val="00BB11DE"/>
    <w:rsid w:val="00BB1C3C"/>
    <w:rsid w:val="00BB286E"/>
    <w:rsid w:val="00BB4DAE"/>
    <w:rsid w:val="00BB6A6D"/>
    <w:rsid w:val="00BB6D36"/>
    <w:rsid w:val="00BB7C1C"/>
    <w:rsid w:val="00BB7FB6"/>
    <w:rsid w:val="00BC0664"/>
    <w:rsid w:val="00BC0A51"/>
    <w:rsid w:val="00BC1315"/>
    <w:rsid w:val="00BC173C"/>
    <w:rsid w:val="00BC2518"/>
    <w:rsid w:val="00BC4111"/>
    <w:rsid w:val="00BC5573"/>
    <w:rsid w:val="00BC5735"/>
    <w:rsid w:val="00BC656D"/>
    <w:rsid w:val="00BC78A7"/>
    <w:rsid w:val="00BD00CD"/>
    <w:rsid w:val="00BD02C3"/>
    <w:rsid w:val="00BD0B82"/>
    <w:rsid w:val="00BD102D"/>
    <w:rsid w:val="00BD1781"/>
    <w:rsid w:val="00BD2DBC"/>
    <w:rsid w:val="00BD30ED"/>
    <w:rsid w:val="00BD3BA0"/>
    <w:rsid w:val="00BD4372"/>
    <w:rsid w:val="00BD545D"/>
    <w:rsid w:val="00BD5DBC"/>
    <w:rsid w:val="00BD6A5E"/>
    <w:rsid w:val="00BD6E79"/>
    <w:rsid w:val="00BD724C"/>
    <w:rsid w:val="00BD7A79"/>
    <w:rsid w:val="00BE02CF"/>
    <w:rsid w:val="00BE0AB5"/>
    <w:rsid w:val="00BE0D84"/>
    <w:rsid w:val="00BE174F"/>
    <w:rsid w:val="00BE1A14"/>
    <w:rsid w:val="00BE1B91"/>
    <w:rsid w:val="00BE2320"/>
    <w:rsid w:val="00BE2698"/>
    <w:rsid w:val="00BE452E"/>
    <w:rsid w:val="00BE7924"/>
    <w:rsid w:val="00BF166B"/>
    <w:rsid w:val="00BF1802"/>
    <w:rsid w:val="00BF1853"/>
    <w:rsid w:val="00BF1D3D"/>
    <w:rsid w:val="00BF26AE"/>
    <w:rsid w:val="00BF28A6"/>
    <w:rsid w:val="00BF3B8B"/>
    <w:rsid w:val="00BF494F"/>
    <w:rsid w:val="00BF59BD"/>
    <w:rsid w:val="00BF63CB"/>
    <w:rsid w:val="00BF76EE"/>
    <w:rsid w:val="00BF7EA6"/>
    <w:rsid w:val="00C02C57"/>
    <w:rsid w:val="00C0363A"/>
    <w:rsid w:val="00C0452C"/>
    <w:rsid w:val="00C04D16"/>
    <w:rsid w:val="00C061D1"/>
    <w:rsid w:val="00C06424"/>
    <w:rsid w:val="00C0672A"/>
    <w:rsid w:val="00C06E89"/>
    <w:rsid w:val="00C072DE"/>
    <w:rsid w:val="00C07440"/>
    <w:rsid w:val="00C07800"/>
    <w:rsid w:val="00C07D84"/>
    <w:rsid w:val="00C1067D"/>
    <w:rsid w:val="00C1138F"/>
    <w:rsid w:val="00C1151C"/>
    <w:rsid w:val="00C12740"/>
    <w:rsid w:val="00C12DA7"/>
    <w:rsid w:val="00C13D42"/>
    <w:rsid w:val="00C13E1F"/>
    <w:rsid w:val="00C14044"/>
    <w:rsid w:val="00C15DE0"/>
    <w:rsid w:val="00C169A4"/>
    <w:rsid w:val="00C16BA5"/>
    <w:rsid w:val="00C16C51"/>
    <w:rsid w:val="00C16D7A"/>
    <w:rsid w:val="00C17227"/>
    <w:rsid w:val="00C17728"/>
    <w:rsid w:val="00C20304"/>
    <w:rsid w:val="00C206FA"/>
    <w:rsid w:val="00C208D3"/>
    <w:rsid w:val="00C2109F"/>
    <w:rsid w:val="00C214DC"/>
    <w:rsid w:val="00C21AA1"/>
    <w:rsid w:val="00C22943"/>
    <w:rsid w:val="00C23B92"/>
    <w:rsid w:val="00C23F6D"/>
    <w:rsid w:val="00C24CBC"/>
    <w:rsid w:val="00C2588C"/>
    <w:rsid w:val="00C25D1D"/>
    <w:rsid w:val="00C26EBB"/>
    <w:rsid w:val="00C27B4C"/>
    <w:rsid w:val="00C27EB5"/>
    <w:rsid w:val="00C304DC"/>
    <w:rsid w:val="00C311F0"/>
    <w:rsid w:val="00C318D4"/>
    <w:rsid w:val="00C31A61"/>
    <w:rsid w:val="00C31F5A"/>
    <w:rsid w:val="00C32757"/>
    <w:rsid w:val="00C33330"/>
    <w:rsid w:val="00C34675"/>
    <w:rsid w:val="00C35942"/>
    <w:rsid w:val="00C35E7B"/>
    <w:rsid w:val="00C3705F"/>
    <w:rsid w:val="00C371C9"/>
    <w:rsid w:val="00C374D3"/>
    <w:rsid w:val="00C37B30"/>
    <w:rsid w:val="00C37DEE"/>
    <w:rsid w:val="00C403AA"/>
    <w:rsid w:val="00C40578"/>
    <w:rsid w:val="00C40952"/>
    <w:rsid w:val="00C43B2A"/>
    <w:rsid w:val="00C44981"/>
    <w:rsid w:val="00C44AB1"/>
    <w:rsid w:val="00C454CA"/>
    <w:rsid w:val="00C45BB5"/>
    <w:rsid w:val="00C465E0"/>
    <w:rsid w:val="00C4692C"/>
    <w:rsid w:val="00C4702C"/>
    <w:rsid w:val="00C47855"/>
    <w:rsid w:val="00C478E8"/>
    <w:rsid w:val="00C47B32"/>
    <w:rsid w:val="00C47D10"/>
    <w:rsid w:val="00C47FA2"/>
    <w:rsid w:val="00C50929"/>
    <w:rsid w:val="00C5157A"/>
    <w:rsid w:val="00C51A29"/>
    <w:rsid w:val="00C51BC2"/>
    <w:rsid w:val="00C51CD0"/>
    <w:rsid w:val="00C53386"/>
    <w:rsid w:val="00C5469B"/>
    <w:rsid w:val="00C54C80"/>
    <w:rsid w:val="00C54CDA"/>
    <w:rsid w:val="00C576E6"/>
    <w:rsid w:val="00C57766"/>
    <w:rsid w:val="00C578CE"/>
    <w:rsid w:val="00C57F79"/>
    <w:rsid w:val="00C603FB"/>
    <w:rsid w:val="00C609F4"/>
    <w:rsid w:val="00C61268"/>
    <w:rsid w:val="00C61A34"/>
    <w:rsid w:val="00C61DF9"/>
    <w:rsid w:val="00C62291"/>
    <w:rsid w:val="00C62484"/>
    <w:rsid w:val="00C625D3"/>
    <w:rsid w:val="00C63841"/>
    <w:rsid w:val="00C64A14"/>
    <w:rsid w:val="00C64AF2"/>
    <w:rsid w:val="00C66E6F"/>
    <w:rsid w:val="00C715CC"/>
    <w:rsid w:val="00C71895"/>
    <w:rsid w:val="00C72947"/>
    <w:rsid w:val="00C72C20"/>
    <w:rsid w:val="00C74AAB"/>
    <w:rsid w:val="00C74F77"/>
    <w:rsid w:val="00C76B49"/>
    <w:rsid w:val="00C771B2"/>
    <w:rsid w:val="00C77279"/>
    <w:rsid w:val="00C807CE"/>
    <w:rsid w:val="00C80A0C"/>
    <w:rsid w:val="00C80A4A"/>
    <w:rsid w:val="00C81510"/>
    <w:rsid w:val="00C8186C"/>
    <w:rsid w:val="00C821CE"/>
    <w:rsid w:val="00C82369"/>
    <w:rsid w:val="00C8361C"/>
    <w:rsid w:val="00C838FE"/>
    <w:rsid w:val="00C83916"/>
    <w:rsid w:val="00C845E7"/>
    <w:rsid w:val="00C846A5"/>
    <w:rsid w:val="00C852BA"/>
    <w:rsid w:val="00C8534E"/>
    <w:rsid w:val="00C864B0"/>
    <w:rsid w:val="00C8688C"/>
    <w:rsid w:val="00C873CE"/>
    <w:rsid w:val="00C8747F"/>
    <w:rsid w:val="00C87626"/>
    <w:rsid w:val="00C9030F"/>
    <w:rsid w:val="00C92056"/>
    <w:rsid w:val="00C922AF"/>
    <w:rsid w:val="00C931C1"/>
    <w:rsid w:val="00C93D3F"/>
    <w:rsid w:val="00C94354"/>
    <w:rsid w:val="00C95267"/>
    <w:rsid w:val="00C9578A"/>
    <w:rsid w:val="00C95AFE"/>
    <w:rsid w:val="00C95CE2"/>
    <w:rsid w:val="00C96AB5"/>
    <w:rsid w:val="00C96CF6"/>
    <w:rsid w:val="00C9728B"/>
    <w:rsid w:val="00C979D9"/>
    <w:rsid w:val="00CA006B"/>
    <w:rsid w:val="00CA19C0"/>
    <w:rsid w:val="00CA1A31"/>
    <w:rsid w:val="00CA1D3C"/>
    <w:rsid w:val="00CA2005"/>
    <w:rsid w:val="00CA349E"/>
    <w:rsid w:val="00CA4925"/>
    <w:rsid w:val="00CA4BEA"/>
    <w:rsid w:val="00CA5A6C"/>
    <w:rsid w:val="00CA75B7"/>
    <w:rsid w:val="00CA7830"/>
    <w:rsid w:val="00CA7F99"/>
    <w:rsid w:val="00CB0B5A"/>
    <w:rsid w:val="00CB0C97"/>
    <w:rsid w:val="00CB0D26"/>
    <w:rsid w:val="00CB27A7"/>
    <w:rsid w:val="00CB32FF"/>
    <w:rsid w:val="00CB5B25"/>
    <w:rsid w:val="00CB5DEF"/>
    <w:rsid w:val="00CB5F41"/>
    <w:rsid w:val="00CB6995"/>
    <w:rsid w:val="00CB77C5"/>
    <w:rsid w:val="00CC1026"/>
    <w:rsid w:val="00CC17C6"/>
    <w:rsid w:val="00CC1C35"/>
    <w:rsid w:val="00CC3276"/>
    <w:rsid w:val="00CC3924"/>
    <w:rsid w:val="00CC4BCB"/>
    <w:rsid w:val="00CC4E5E"/>
    <w:rsid w:val="00CC548D"/>
    <w:rsid w:val="00CC5F30"/>
    <w:rsid w:val="00CC6728"/>
    <w:rsid w:val="00CC6DD5"/>
    <w:rsid w:val="00CD0603"/>
    <w:rsid w:val="00CD1921"/>
    <w:rsid w:val="00CD3050"/>
    <w:rsid w:val="00CD3639"/>
    <w:rsid w:val="00CD3683"/>
    <w:rsid w:val="00CD56B3"/>
    <w:rsid w:val="00CD633C"/>
    <w:rsid w:val="00CD6916"/>
    <w:rsid w:val="00CD6C5C"/>
    <w:rsid w:val="00CD6CF2"/>
    <w:rsid w:val="00CD7786"/>
    <w:rsid w:val="00CE085B"/>
    <w:rsid w:val="00CE089C"/>
    <w:rsid w:val="00CE0DE1"/>
    <w:rsid w:val="00CE10EA"/>
    <w:rsid w:val="00CE1188"/>
    <w:rsid w:val="00CE14CF"/>
    <w:rsid w:val="00CE1CF2"/>
    <w:rsid w:val="00CE2B8F"/>
    <w:rsid w:val="00CE3492"/>
    <w:rsid w:val="00CE49E0"/>
    <w:rsid w:val="00CE56D8"/>
    <w:rsid w:val="00CE5C28"/>
    <w:rsid w:val="00CF023C"/>
    <w:rsid w:val="00CF0828"/>
    <w:rsid w:val="00CF17A3"/>
    <w:rsid w:val="00CF28F0"/>
    <w:rsid w:val="00CF2D2E"/>
    <w:rsid w:val="00CF32A1"/>
    <w:rsid w:val="00CF3896"/>
    <w:rsid w:val="00CF4B93"/>
    <w:rsid w:val="00CF522E"/>
    <w:rsid w:val="00CF5520"/>
    <w:rsid w:val="00CF56E6"/>
    <w:rsid w:val="00CF7F5E"/>
    <w:rsid w:val="00D01DBF"/>
    <w:rsid w:val="00D030DF"/>
    <w:rsid w:val="00D04749"/>
    <w:rsid w:val="00D04C41"/>
    <w:rsid w:val="00D05407"/>
    <w:rsid w:val="00D05547"/>
    <w:rsid w:val="00D06872"/>
    <w:rsid w:val="00D0736E"/>
    <w:rsid w:val="00D11171"/>
    <w:rsid w:val="00D11242"/>
    <w:rsid w:val="00D112F7"/>
    <w:rsid w:val="00D11494"/>
    <w:rsid w:val="00D11C72"/>
    <w:rsid w:val="00D136CC"/>
    <w:rsid w:val="00D136D4"/>
    <w:rsid w:val="00D13759"/>
    <w:rsid w:val="00D1551D"/>
    <w:rsid w:val="00D164C7"/>
    <w:rsid w:val="00D16FE3"/>
    <w:rsid w:val="00D201D3"/>
    <w:rsid w:val="00D2055E"/>
    <w:rsid w:val="00D206B9"/>
    <w:rsid w:val="00D21393"/>
    <w:rsid w:val="00D2150C"/>
    <w:rsid w:val="00D22787"/>
    <w:rsid w:val="00D22A14"/>
    <w:rsid w:val="00D22FCA"/>
    <w:rsid w:val="00D24A65"/>
    <w:rsid w:val="00D25AB5"/>
    <w:rsid w:val="00D25D1F"/>
    <w:rsid w:val="00D308C1"/>
    <w:rsid w:val="00D3113C"/>
    <w:rsid w:val="00D3219B"/>
    <w:rsid w:val="00D32301"/>
    <w:rsid w:val="00D337B4"/>
    <w:rsid w:val="00D34774"/>
    <w:rsid w:val="00D35DD7"/>
    <w:rsid w:val="00D367F0"/>
    <w:rsid w:val="00D37846"/>
    <w:rsid w:val="00D40088"/>
    <w:rsid w:val="00D4168D"/>
    <w:rsid w:val="00D41E22"/>
    <w:rsid w:val="00D4207B"/>
    <w:rsid w:val="00D429E0"/>
    <w:rsid w:val="00D42A48"/>
    <w:rsid w:val="00D43435"/>
    <w:rsid w:val="00D43932"/>
    <w:rsid w:val="00D43B7D"/>
    <w:rsid w:val="00D43C9E"/>
    <w:rsid w:val="00D44C47"/>
    <w:rsid w:val="00D452D7"/>
    <w:rsid w:val="00D45D01"/>
    <w:rsid w:val="00D45E02"/>
    <w:rsid w:val="00D46086"/>
    <w:rsid w:val="00D46AE8"/>
    <w:rsid w:val="00D474E3"/>
    <w:rsid w:val="00D52C77"/>
    <w:rsid w:val="00D5372E"/>
    <w:rsid w:val="00D54FD0"/>
    <w:rsid w:val="00D5557D"/>
    <w:rsid w:val="00D579B2"/>
    <w:rsid w:val="00D602D7"/>
    <w:rsid w:val="00D608E0"/>
    <w:rsid w:val="00D60C4D"/>
    <w:rsid w:val="00D62CD8"/>
    <w:rsid w:val="00D63298"/>
    <w:rsid w:val="00D63ED8"/>
    <w:rsid w:val="00D65684"/>
    <w:rsid w:val="00D664CA"/>
    <w:rsid w:val="00D66707"/>
    <w:rsid w:val="00D66B4F"/>
    <w:rsid w:val="00D7006B"/>
    <w:rsid w:val="00D7048A"/>
    <w:rsid w:val="00D71CF5"/>
    <w:rsid w:val="00D743EA"/>
    <w:rsid w:val="00D7489B"/>
    <w:rsid w:val="00D75484"/>
    <w:rsid w:val="00D7604F"/>
    <w:rsid w:val="00D76F8A"/>
    <w:rsid w:val="00D7708E"/>
    <w:rsid w:val="00D775C7"/>
    <w:rsid w:val="00D80C9E"/>
    <w:rsid w:val="00D817A0"/>
    <w:rsid w:val="00D818FD"/>
    <w:rsid w:val="00D81B5A"/>
    <w:rsid w:val="00D8203E"/>
    <w:rsid w:val="00D83914"/>
    <w:rsid w:val="00D8473F"/>
    <w:rsid w:val="00D861EF"/>
    <w:rsid w:val="00D8643F"/>
    <w:rsid w:val="00D86D6A"/>
    <w:rsid w:val="00D86EE8"/>
    <w:rsid w:val="00D872D4"/>
    <w:rsid w:val="00D876A7"/>
    <w:rsid w:val="00D87B22"/>
    <w:rsid w:val="00D907DF"/>
    <w:rsid w:val="00D90FFE"/>
    <w:rsid w:val="00D9229C"/>
    <w:rsid w:val="00D9299C"/>
    <w:rsid w:val="00D93F13"/>
    <w:rsid w:val="00D950DE"/>
    <w:rsid w:val="00D95639"/>
    <w:rsid w:val="00D95B57"/>
    <w:rsid w:val="00D95F62"/>
    <w:rsid w:val="00D97155"/>
    <w:rsid w:val="00DA1AF6"/>
    <w:rsid w:val="00DA1F2F"/>
    <w:rsid w:val="00DA2BA9"/>
    <w:rsid w:val="00DA2E9E"/>
    <w:rsid w:val="00DA4F63"/>
    <w:rsid w:val="00DA4FA4"/>
    <w:rsid w:val="00DA5069"/>
    <w:rsid w:val="00DA52A8"/>
    <w:rsid w:val="00DA578C"/>
    <w:rsid w:val="00DA68F2"/>
    <w:rsid w:val="00DA79FA"/>
    <w:rsid w:val="00DA7C13"/>
    <w:rsid w:val="00DA7D46"/>
    <w:rsid w:val="00DB17B7"/>
    <w:rsid w:val="00DB2931"/>
    <w:rsid w:val="00DB48C3"/>
    <w:rsid w:val="00DB4BAE"/>
    <w:rsid w:val="00DB4C23"/>
    <w:rsid w:val="00DB55B2"/>
    <w:rsid w:val="00DB71A3"/>
    <w:rsid w:val="00DB73DB"/>
    <w:rsid w:val="00DB7829"/>
    <w:rsid w:val="00DC0259"/>
    <w:rsid w:val="00DC166D"/>
    <w:rsid w:val="00DC4503"/>
    <w:rsid w:val="00DC4E66"/>
    <w:rsid w:val="00DC50EB"/>
    <w:rsid w:val="00DC6099"/>
    <w:rsid w:val="00DC6A5E"/>
    <w:rsid w:val="00DC789E"/>
    <w:rsid w:val="00DD00C3"/>
    <w:rsid w:val="00DD07BD"/>
    <w:rsid w:val="00DD19FF"/>
    <w:rsid w:val="00DD1B9A"/>
    <w:rsid w:val="00DD2461"/>
    <w:rsid w:val="00DD262E"/>
    <w:rsid w:val="00DD405E"/>
    <w:rsid w:val="00DD4855"/>
    <w:rsid w:val="00DD5AB2"/>
    <w:rsid w:val="00DD6455"/>
    <w:rsid w:val="00DD67FB"/>
    <w:rsid w:val="00DD7401"/>
    <w:rsid w:val="00DD7C1B"/>
    <w:rsid w:val="00DD7F9F"/>
    <w:rsid w:val="00DE0222"/>
    <w:rsid w:val="00DE026E"/>
    <w:rsid w:val="00DE02C3"/>
    <w:rsid w:val="00DE0E4D"/>
    <w:rsid w:val="00DE21E9"/>
    <w:rsid w:val="00DE26CD"/>
    <w:rsid w:val="00DE2A09"/>
    <w:rsid w:val="00DE3118"/>
    <w:rsid w:val="00DE3238"/>
    <w:rsid w:val="00DE351E"/>
    <w:rsid w:val="00DE39A1"/>
    <w:rsid w:val="00DE3EFB"/>
    <w:rsid w:val="00DE4853"/>
    <w:rsid w:val="00DE4BD9"/>
    <w:rsid w:val="00DE6053"/>
    <w:rsid w:val="00DE6946"/>
    <w:rsid w:val="00DE6A0A"/>
    <w:rsid w:val="00DE6DFC"/>
    <w:rsid w:val="00DF03EA"/>
    <w:rsid w:val="00DF0645"/>
    <w:rsid w:val="00DF0B96"/>
    <w:rsid w:val="00DF11E6"/>
    <w:rsid w:val="00DF1A32"/>
    <w:rsid w:val="00DF2046"/>
    <w:rsid w:val="00DF21D3"/>
    <w:rsid w:val="00DF2659"/>
    <w:rsid w:val="00DF3069"/>
    <w:rsid w:val="00DF3549"/>
    <w:rsid w:val="00DF4109"/>
    <w:rsid w:val="00DF45A8"/>
    <w:rsid w:val="00DF5051"/>
    <w:rsid w:val="00DF5FC6"/>
    <w:rsid w:val="00DF67AA"/>
    <w:rsid w:val="00DF6EA6"/>
    <w:rsid w:val="00DF735E"/>
    <w:rsid w:val="00E001E1"/>
    <w:rsid w:val="00E0084B"/>
    <w:rsid w:val="00E01198"/>
    <w:rsid w:val="00E023BB"/>
    <w:rsid w:val="00E0269B"/>
    <w:rsid w:val="00E02B58"/>
    <w:rsid w:val="00E02C99"/>
    <w:rsid w:val="00E02CB9"/>
    <w:rsid w:val="00E02F53"/>
    <w:rsid w:val="00E042E4"/>
    <w:rsid w:val="00E047C3"/>
    <w:rsid w:val="00E04808"/>
    <w:rsid w:val="00E0525E"/>
    <w:rsid w:val="00E05E36"/>
    <w:rsid w:val="00E05FA2"/>
    <w:rsid w:val="00E0670B"/>
    <w:rsid w:val="00E07395"/>
    <w:rsid w:val="00E075B3"/>
    <w:rsid w:val="00E105CE"/>
    <w:rsid w:val="00E106D6"/>
    <w:rsid w:val="00E10DC7"/>
    <w:rsid w:val="00E11690"/>
    <w:rsid w:val="00E11F92"/>
    <w:rsid w:val="00E131F6"/>
    <w:rsid w:val="00E13E8A"/>
    <w:rsid w:val="00E140A7"/>
    <w:rsid w:val="00E15099"/>
    <w:rsid w:val="00E151B9"/>
    <w:rsid w:val="00E153A1"/>
    <w:rsid w:val="00E15A45"/>
    <w:rsid w:val="00E15F16"/>
    <w:rsid w:val="00E17553"/>
    <w:rsid w:val="00E219D3"/>
    <w:rsid w:val="00E21D59"/>
    <w:rsid w:val="00E21FA5"/>
    <w:rsid w:val="00E221AD"/>
    <w:rsid w:val="00E23B9A"/>
    <w:rsid w:val="00E24FB2"/>
    <w:rsid w:val="00E25107"/>
    <w:rsid w:val="00E261A1"/>
    <w:rsid w:val="00E26CCD"/>
    <w:rsid w:val="00E2713B"/>
    <w:rsid w:val="00E30FD0"/>
    <w:rsid w:val="00E31844"/>
    <w:rsid w:val="00E31B43"/>
    <w:rsid w:val="00E31E70"/>
    <w:rsid w:val="00E33987"/>
    <w:rsid w:val="00E33C37"/>
    <w:rsid w:val="00E33F11"/>
    <w:rsid w:val="00E34458"/>
    <w:rsid w:val="00E3449B"/>
    <w:rsid w:val="00E349EA"/>
    <w:rsid w:val="00E34FEE"/>
    <w:rsid w:val="00E359F1"/>
    <w:rsid w:val="00E35F55"/>
    <w:rsid w:val="00E36252"/>
    <w:rsid w:val="00E369E4"/>
    <w:rsid w:val="00E36ABF"/>
    <w:rsid w:val="00E36E26"/>
    <w:rsid w:val="00E37148"/>
    <w:rsid w:val="00E37589"/>
    <w:rsid w:val="00E408DF"/>
    <w:rsid w:val="00E419CA"/>
    <w:rsid w:val="00E41F67"/>
    <w:rsid w:val="00E431D2"/>
    <w:rsid w:val="00E43CF6"/>
    <w:rsid w:val="00E4416B"/>
    <w:rsid w:val="00E4522B"/>
    <w:rsid w:val="00E4539A"/>
    <w:rsid w:val="00E4544E"/>
    <w:rsid w:val="00E4696D"/>
    <w:rsid w:val="00E46F51"/>
    <w:rsid w:val="00E508D7"/>
    <w:rsid w:val="00E50978"/>
    <w:rsid w:val="00E50ADC"/>
    <w:rsid w:val="00E50D63"/>
    <w:rsid w:val="00E5105A"/>
    <w:rsid w:val="00E519BA"/>
    <w:rsid w:val="00E51E91"/>
    <w:rsid w:val="00E5587F"/>
    <w:rsid w:val="00E56FA9"/>
    <w:rsid w:val="00E57889"/>
    <w:rsid w:val="00E57E74"/>
    <w:rsid w:val="00E60AB8"/>
    <w:rsid w:val="00E60E0B"/>
    <w:rsid w:val="00E611DF"/>
    <w:rsid w:val="00E6170B"/>
    <w:rsid w:val="00E63AE6"/>
    <w:rsid w:val="00E63BD0"/>
    <w:rsid w:val="00E63DC9"/>
    <w:rsid w:val="00E640DC"/>
    <w:rsid w:val="00E64330"/>
    <w:rsid w:val="00E64966"/>
    <w:rsid w:val="00E649D9"/>
    <w:rsid w:val="00E65709"/>
    <w:rsid w:val="00E67327"/>
    <w:rsid w:val="00E67B00"/>
    <w:rsid w:val="00E714EC"/>
    <w:rsid w:val="00E717AA"/>
    <w:rsid w:val="00E71ADE"/>
    <w:rsid w:val="00E71F4D"/>
    <w:rsid w:val="00E72F42"/>
    <w:rsid w:val="00E73759"/>
    <w:rsid w:val="00E73CB6"/>
    <w:rsid w:val="00E74A63"/>
    <w:rsid w:val="00E756A6"/>
    <w:rsid w:val="00E76C8D"/>
    <w:rsid w:val="00E77A94"/>
    <w:rsid w:val="00E77BE6"/>
    <w:rsid w:val="00E8023C"/>
    <w:rsid w:val="00E83FCF"/>
    <w:rsid w:val="00E85156"/>
    <w:rsid w:val="00E85B13"/>
    <w:rsid w:val="00E87DD4"/>
    <w:rsid w:val="00E91257"/>
    <w:rsid w:val="00E9126C"/>
    <w:rsid w:val="00E920F5"/>
    <w:rsid w:val="00E9372A"/>
    <w:rsid w:val="00E937D7"/>
    <w:rsid w:val="00E959B3"/>
    <w:rsid w:val="00E968E2"/>
    <w:rsid w:val="00E977AA"/>
    <w:rsid w:val="00EA1416"/>
    <w:rsid w:val="00EA271C"/>
    <w:rsid w:val="00EA277F"/>
    <w:rsid w:val="00EA479A"/>
    <w:rsid w:val="00EA50E5"/>
    <w:rsid w:val="00EA58D8"/>
    <w:rsid w:val="00EA687A"/>
    <w:rsid w:val="00EA6F7F"/>
    <w:rsid w:val="00EA77B6"/>
    <w:rsid w:val="00EA7A7C"/>
    <w:rsid w:val="00EB2826"/>
    <w:rsid w:val="00EB2DEF"/>
    <w:rsid w:val="00EB3614"/>
    <w:rsid w:val="00EB3920"/>
    <w:rsid w:val="00EB45CC"/>
    <w:rsid w:val="00EB531C"/>
    <w:rsid w:val="00EB62B8"/>
    <w:rsid w:val="00EB65E5"/>
    <w:rsid w:val="00EB68E0"/>
    <w:rsid w:val="00EC31FB"/>
    <w:rsid w:val="00EC3F02"/>
    <w:rsid w:val="00EC5614"/>
    <w:rsid w:val="00EC577C"/>
    <w:rsid w:val="00EC5A08"/>
    <w:rsid w:val="00EC6366"/>
    <w:rsid w:val="00EC6371"/>
    <w:rsid w:val="00EC6C9B"/>
    <w:rsid w:val="00EC6E07"/>
    <w:rsid w:val="00EC7DCA"/>
    <w:rsid w:val="00ED10AA"/>
    <w:rsid w:val="00ED1110"/>
    <w:rsid w:val="00ED1581"/>
    <w:rsid w:val="00ED2091"/>
    <w:rsid w:val="00ED21FA"/>
    <w:rsid w:val="00ED2D2B"/>
    <w:rsid w:val="00ED3530"/>
    <w:rsid w:val="00ED4B39"/>
    <w:rsid w:val="00ED4B6B"/>
    <w:rsid w:val="00ED51E2"/>
    <w:rsid w:val="00ED5A03"/>
    <w:rsid w:val="00ED641F"/>
    <w:rsid w:val="00ED667B"/>
    <w:rsid w:val="00EE0732"/>
    <w:rsid w:val="00EE0DAD"/>
    <w:rsid w:val="00EE1061"/>
    <w:rsid w:val="00EE157A"/>
    <w:rsid w:val="00EE1DC2"/>
    <w:rsid w:val="00EE2356"/>
    <w:rsid w:val="00EE257D"/>
    <w:rsid w:val="00EE2596"/>
    <w:rsid w:val="00EE4BC2"/>
    <w:rsid w:val="00EE4C35"/>
    <w:rsid w:val="00EE5675"/>
    <w:rsid w:val="00EE5CAF"/>
    <w:rsid w:val="00EE63F8"/>
    <w:rsid w:val="00EE7639"/>
    <w:rsid w:val="00EE7C54"/>
    <w:rsid w:val="00EF1120"/>
    <w:rsid w:val="00EF35DB"/>
    <w:rsid w:val="00EF3646"/>
    <w:rsid w:val="00EF3BC2"/>
    <w:rsid w:val="00EF4044"/>
    <w:rsid w:val="00EF557A"/>
    <w:rsid w:val="00EF6A67"/>
    <w:rsid w:val="00F00517"/>
    <w:rsid w:val="00F00948"/>
    <w:rsid w:val="00F02299"/>
    <w:rsid w:val="00F023EC"/>
    <w:rsid w:val="00F0299E"/>
    <w:rsid w:val="00F03D6A"/>
    <w:rsid w:val="00F04866"/>
    <w:rsid w:val="00F07022"/>
    <w:rsid w:val="00F114BD"/>
    <w:rsid w:val="00F12302"/>
    <w:rsid w:val="00F1285E"/>
    <w:rsid w:val="00F14317"/>
    <w:rsid w:val="00F1456A"/>
    <w:rsid w:val="00F146C1"/>
    <w:rsid w:val="00F14A34"/>
    <w:rsid w:val="00F14DA3"/>
    <w:rsid w:val="00F1505C"/>
    <w:rsid w:val="00F15186"/>
    <w:rsid w:val="00F155F8"/>
    <w:rsid w:val="00F15993"/>
    <w:rsid w:val="00F15B12"/>
    <w:rsid w:val="00F16B68"/>
    <w:rsid w:val="00F16C0E"/>
    <w:rsid w:val="00F202BD"/>
    <w:rsid w:val="00F20FC9"/>
    <w:rsid w:val="00F219B7"/>
    <w:rsid w:val="00F21E99"/>
    <w:rsid w:val="00F21F3E"/>
    <w:rsid w:val="00F228E6"/>
    <w:rsid w:val="00F22BBD"/>
    <w:rsid w:val="00F235B3"/>
    <w:rsid w:val="00F243BA"/>
    <w:rsid w:val="00F243FE"/>
    <w:rsid w:val="00F24FD9"/>
    <w:rsid w:val="00F276CC"/>
    <w:rsid w:val="00F276FA"/>
    <w:rsid w:val="00F27887"/>
    <w:rsid w:val="00F27D49"/>
    <w:rsid w:val="00F31B6C"/>
    <w:rsid w:val="00F32BD1"/>
    <w:rsid w:val="00F32C70"/>
    <w:rsid w:val="00F34066"/>
    <w:rsid w:val="00F35171"/>
    <w:rsid w:val="00F35F9D"/>
    <w:rsid w:val="00F3623A"/>
    <w:rsid w:val="00F36947"/>
    <w:rsid w:val="00F36954"/>
    <w:rsid w:val="00F3766C"/>
    <w:rsid w:val="00F3790F"/>
    <w:rsid w:val="00F37F22"/>
    <w:rsid w:val="00F40821"/>
    <w:rsid w:val="00F428EA"/>
    <w:rsid w:val="00F433E1"/>
    <w:rsid w:val="00F44241"/>
    <w:rsid w:val="00F44779"/>
    <w:rsid w:val="00F44EF2"/>
    <w:rsid w:val="00F454CB"/>
    <w:rsid w:val="00F458B5"/>
    <w:rsid w:val="00F466F5"/>
    <w:rsid w:val="00F46E53"/>
    <w:rsid w:val="00F47AAD"/>
    <w:rsid w:val="00F47B39"/>
    <w:rsid w:val="00F47F07"/>
    <w:rsid w:val="00F50ADC"/>
    <w:rsid w:val="00F50DC5"/>
    <w:rsid w:val="00F50ECE"/>
    <w:rsid w:val="00F51839"/>
    <w:rsid w:val="00F5368E"/>
    <w:rsid w:val="00F53828"/>
    <w:rsid w:val="00F53B73"/>
    <w:rsid w:val="00F53C25"/>
    <w:rsid w:val="00F53FDC"/>
    <w:rsid w:val="00F5408C"/>
    <w:rsid w:val="00F565C2"/>
    <w:rsid w:val="00F568D6"/>
    <w:rsid w:val="00F56C34"/>
    <w:rsid w:val="00F57BBD"/>
    <w:rsid w:val="00F60791"/>
    <w:rsid w:val="00F61BBE"/>
    <w:rsid w:val="00F61C04"/>
    <w:rsid w:val="00F625EC"/>
    <w:rsid w:val="00F62819"/>
    <w:rsid w:val="00F62B7B"/>
    <w:rsid w:val="00F630B4"/>
    <w:rsid w:val="00F6345D"/>
    <w:rsid w:val="00F651F1"/>
    <w:rsid w:val="00F66FE1"/>
    <w:rsid w:val="00F6706B"/>
    <w:rsid w:val="00F67B75"/>
    <w:rsid w:val="00F701BE"/>
    <w:rsid w:val="00F706D0"/>
    <w:rsid w:val="00F711BD"/>
    <w:rsid w:val="00F71A0F"/>
    <w:rsid w:val="00F71A25"/>
    <w:rsid w:val="00F71C13"/>
    <w:rsid w:val="00F73110"/>
    <w:rsid w:val="00F7371A"/>
    <w:rsid w:val="00F73CF1"/>
    <w:rsid w:val="00F73E57"/>
    <w:rsid w:val="00F7408F"/>
    <w:rsid w:val="00F74723"/>
    <w:rsid w:val="00F758AE"/>
    <w:rsid w:val="00F75A0D"/>
    <w:rsid w:val="00F75F70"/>
    <w:rsid w:val="00F75FF0"/>
    <w:rsid w:val="00F77C9D"/>
    <w:rsid w:val="00F77CD8"/>
    <w:rsid w:val="00F80714"/>
    <w:rsid w:val="00F80721"/>
    <w:rsid w:val="00F80F63"/>
    <w:rsid w:val="00F81461"/>
    <w:rsid w:val="00F83220"/>
    <w:rsid w:val="00F83645"/>
    <w:rsid w:val="00F83C03"/>
    <w:rsid w:val="00F91621"/>
    <w:rsid w:val="00F918CB"/>
    <w:rsid w:val="00F91DB4"/>
    <w:rsid w:val="00F92B2C"/>
    <w:rsid w:val="00F93346"/>
    <w:rsid w:val="00F93BE4"/>
    <w:rsid w:val="00F94E2F"/>
    <w:rsid w:val="00F95D00"/>
    <w:rsid w:val="00F95E75"/>
    <w:rsid w:val="00F96122"/>
    <w:rsid w:val="00F96692"/>
    <w:rsid w:val="00FA015E"/>
    <w:rsid w:val="00FA09F0"/>
    <w:rsid w:val="00FA1E47"/>
    <w:rsid w:val="00FA2A53"/>
    <w:rsid w:val="00FA2ACE"/>
    <w:rsid w:val="00FA345D"/>
    <w:rsid w:val="00FA3C74"/>
    <w:rsid w:val="00FA3E02"/>
    <w:rsid w:val="00FA42C3"/>
    <w:rsid w:val="00FA4AB6"/>
    <w:rsid w:val="00FA4C4D"/>
    <w:rsid w:val="00FA553C"/>
    <w:rsid w:val="00FA58E2"/>
    <w:rsid w:val="00FA6EBF"/>
    <w:rsid w:val="00FB086B"/>
    <w:rsid w:val="00FB1520"/>
    <w:rsid w:val="00FB30BE"/>
    <w:rsid w:val="00FB3800"/>
    <w:rsid w:val="00FB4C98"/>
    <w:rsid w:val="00FB5684"/>
    <w:rsid w:val="00FB5C9F"/>
    <w:rsid w:val="00FC01E8"/>
    <w:rsid w:val="00FC1BDF"/>
    <w:rsid w:val="00FC37F2"/>
    <w:rsid w:val="00FC400A"/>
    <w:rsid w:val="00FC457F"/>
    <w:rsid w:val="00FC4A30"/>
    <w:rsid w:val="00FC4C51"/>
    <w:rsid w:val="00FC6E9F"/>
    <w:rsid w:val="00FC739E"/>
    <w:rsid w:val="00FC793B"/>
    <w:rsid w:val="00FD1E4C"/>
    <w:rsid w:val="00FD274B"/>
    <w:rsid w:val="00FD36EA"/>
    <w:rsid w:val="00FD3F01"/>
    <w:rsid w:val="00FD49E0"/>
    <w:rsid w:val="00FD4F60"/>
    <w:rsid w:val="00FD5004"/>
    <w:rsid w:val="00FD724A"/>
    <w:rsid w:val="00FD7472"/>
    <w:rsid w:val="00FE082F"/>
    <w:rsid w:val="00FE0CCF"/>
    <w:rsid w:val="00FE11E1"/>
    <w:rsid w:val="00FE167C"/>
    <w:rsid w:val="00FE1F13"/>
    <w:rsid w:val="00FE23E8"/>
    <w:rsid w:val="00FE23F5"/>
    <w:rsid w:val="00FE2940"/>
    <w:rsid w:val="00FE2E13"/>
    <w:rsid w:val="00FE3564"/>
    <w:rsid w:val="00FE3880"/>
    <w:rsid w:val="00FE45CC"/>
    <w:rsid w:val="00FE464B"/>
    <w:rsid w:val="00FE4718"/>
    <w:rsid w:val="00FE4876"/>
    <w:rsid w:val="00FE63A9"/>
    <w:rsid w:val="00FF093A"/>
    <w:rsid w:val="00FF0CC5"/>
    <w:rsid w:val="00FF1671"/>
    <w:rsid w:val="00FF2862"/>
    <w:rsid w:val="00FF344F"/>
    <w:rsid w:val="00FF3C14"/>
    <w:rsid w:val="00FF42FE"/>
    <w:rsid w:val="00FF4311"/>
    <w:rsid w:val="00FF5864"/>
    <w:rsid w:val="00FF58A3"/>
    <w:rsid w:val="00FF625A"/>
    <w:rsid w:val="00FF6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12D7"/>
    <w:pPr>
      <w:widowControl w:val="0"/>
      <w:suppressAutoHyphens/>
      <w:autoSpaceDN w:val="0"/>
      <w:textAlignment w:val="baseline"/>
    </w:pPr>
    <w:rPr>
      <w:rFonts w:ascii="Arial" w:hAnsi="Arial" w:cs="Arial"/>
      <w:kern w:val="3"/>
      <w:sz w:val="26"/>
      <w:szCs w:val="26"/>
    </w:rPr>
  </w:style>
  <w:style w:type="paragraph" w:styleId="Heading1">
    <w:name w:val="heading 1"/>
    <w:basedOn w:val="Normal"/>
    <w:next w:val="Normal"/>
    <w:link w:val="Heading1Char"/>
    <w:qFormat/>
    <w:rsid w:val="00453F90"/>
    <w:pPr>
      <w:pageBreakBefore/>
      <w:widowControl/>
      <w:snapToGrid w:val="0"/>
      <w:outlineLvl w:val="0"/>
    </w:pPr>
    <w:rPr>
      <w:rFonts w:ascii="Open Sans" w:eastAsia="Times New Roman" w:hAnsi="Open Sans" w:cs="Times New Roman"/>
      <w:b/>
      <w:bCs/>
      <w:color w:val="607886"/>
      <w:sz w:val="40"/>
      <w:szCs w:val="29"/>
    </w:rPr>
  </w:style>
  <w:style w:type="paragraph" w:styleId="Heading2">
    <w:name w:val="heading 2"/>
    <w:basedOn w:val="Normal"/>
    <w:next w:val="Normal"/>
    <w:link w:val="Heading2Char"/>
    <w:rsid w:val="00453F90"/>
    <w:pPr>
      <w:widowControl/>
      <w:spacing w:before="240" w:after="160"/>
      <w:outlineLvl w:val="1"/>
    </w:pPr>
    <w:rPr>
      <w:rFonts w:ascii="Open Sans" w:eastAsia="Times New Roman" w:hAnsi="Open Sans" w:cs="Times New Roman"/>
      <w:b/>
      <w:bCs/>
      <w:color w:val="607886"/>
      <w:sz w:val="36"/>
      <w:szCs w:val="36"/>
    </w:rPr>
  </w:style>
  <w:style w:type="paragraph" w:styleId="Heading3">
    <w:name w:val="heading 3"/>
    <w:basedOn w:val="Normal"/>
    <w:next w:val="Normal"/>
    <w:link w:val="Heading3Char"/>
    <w:rsid w:val="00453F90"/>
    <w:pPr>
      <w:widowControl/>
      <w:spacing w:before="280" w:after="280"/>
      <w:outlineLvl w:val="2"/>
    </w:pPr>
    <w:rPr>
      <w:rFonts w:ascii="Open Sans" w:eastAsia="Times New Roman" w:hAnsi="Open Sans" w:cs="Times New Roman"/>
      <w:b/>
      <w:bCs/>
      <w:color w:val="607886"/>
      <w:sz w:val="27"/>
      <w:szCs w:val="27"/>
    </w:rPr>
  </w:style>
  <w:style w:type="paragraph" w:styleId="Heading4">
    <w:name w:val="heading 4"/>
    <w:basedOn w:val="Normal"/>
    <w:next w:val="Normal"/>
    <w:link w:val="Heading4Char"/>
    <w:rsid w:val="002128DD"/>
    <w:pPr>
      <w:widowControl/>
      <w:spacing w:before="280" w:after="280"/>
      <w:outlineLvl w:val="3"/>
    </w:pPr>
    <w:rPr>
      <w:rFonts w:ascii="Open Sans" w:eastAsia="Times New Roman" w:hAnsi="Open Sans" w:cs="Times New Roman"/>
      <w:b/>
      <w:bCs/>
      <w:color w:val="607886"/>
      <w:sz w:val="24"/>
      <w:szCs w:val="24"/>
    </w:rPr>
  </w:style>
  <w:style w:type="paragraph" w:styleId="Heading5">
    <w:name w:val="heading 5"/>
    <w:basedOn w:val="Normal"/>
    <w:next w:val="Normal"/>
    <w:link w:val="Heading5Char"/>
    <w:rsid w:val="00453F90"/>
    <w:pPr>
      <w:widowControl/>
      <w:spacing w:before="280" w:after="280"/>
      <w:outlineLvl w:val="4"/>
    </w:pPr>
    <w:rPr>
      <w:rFonts w:ascii="Open Sans" w:eastAsia="Times New Roman" w:hAnsi="Open Sans" w:cs="Times New Roman"/>
      <w:b/>
      <w:bCs/>
      <w:color w:val="607886"/>
      <w:sz w:val="20"/>
      <w:szCs w:val="20"/>
    </w:rPr>
  </w:style>
  <w:style w:type="paragraph" w:styleId="Heading6">
    <w:name w:val="heading 6"/>
    <w:basedOn w:val="Standard"/>
    <w:next w:val="Textbody"/>
    <w:rsid w:val="000631F7"/>
    <w:pPr>
      <w:spacing w:before="280" w:after="280"/>
      <w:outlineLvl w:val="5"/>
    </w:pPr>
    <w:rPr>
      <w:b/>
      <w:bCs/>
      <w:sz w:val="15"/>
      <w:szCs w:val="15"/>
    </w:rPr>
  </w:style>
  <w:style w:type="paragraph" w:styleId="Heading7">
    <w:name w:val="heading 7"/>
    <w:basedOn w:val="Standard"/>
    <w:next w:val="Standard"/>
    <w:rsid w:val="000631F7"/>
    <w:pPr>
      <w:spacing w:before="240" w:after="60"/>
      <w:outlineLvl w:val="6"/>
    </w:pPr>
    <w:rPr>
      <w:rFonts w:ascii="Times New Roman" w:hAnsi="Times New Roman" w:cs="Times New Roman"/>
      <w:sz w:val="24"/>
      <w:szCs w:val="24"/>
    </w:rPr>
  </w:style>
  <w:style w:type="paragraph" w:styleId="Heading8">
    <w:name w:val="heading 8"/>
    <w:basedOn w:val="Standard"/>
    <w:next w:val="Standard"/>
    <w:rsid w:val="000631F7"/>
    <w:pPr>
      <w:spacing w:before="240" w:after="60"/>
      <w:outlineLvl w:val="7"/>
    </w:pPr>
    <w:rPr>
      <w:rFonts w:ascii="Times New Roman" w:hAnsi="Times New Roman" w:cs="Times New Roman"/>
      <w:i/>
      <w:iCs/>
      <w:sz w:val="24"/>
      <w:szCs w:val="24"/>
    </w:rPr>
  </w:style>
  <w:style w:type="paragraph" w:styleId="Heading9">
    <w:name w:val="heading 9"/>
    <w:basedOn w:val="Standard"/>
    <w:next w:val="Standard"/>
    <w:rsid w:val="000631F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631F7"/>
    <w:pPr>
      <w:suppressAutoHyphens/>
      <w:autoSpaceDN w:val="0"/>
      <w:textAlignment w:val="baseline"/>
    </w:pPr>
    <w:rPr>
      <w:rFonts w:ascii="Arial" w:eastAsia="Times New Roman" w:hAnsi="Arial" w:cs="Arial"/>
      <w:kern w:val="3"/>
      <w:sz w:val="26"/>
      <w:szCs w:val="26"/>
    </w:rPr>
  </w:style>
  <w:style w:type="paragraph" w:customStyle="1" w:styleId="Heading">
    <w:name w:val="Heading"/>
    <w:basedOn w:val="Normal"/>
    <w:next w:val="Normal"/>
    <w:rsid w:val="00453F90"/>
    <w:pPr>
      <w:keepNext/>
      <w:widowControl/>
      <w:spacing w:before="240" w:after="120"/>
    </w:pPr>
    <w:rPr>
      <w:rFonts w:eastAsia="MS Mincho" w:cs="Tahoma"/>
      <w:sz w:val="28"/>
      <w:szCs w:val="28"/>
    </w:rPr>
  </w:style>
  <w:style w:type="paragraph" w:customStyle="1" w:styleId="Textbody">
    <w:name w:val="Text body"/>
    <w:basedOn w:val="Standard"/>
    <w:rsid w:val="000631F7"/>
    <w:pPr>
      <w:spacing w:after="120"/>
    </w:pPr>
  </w:style>
  <w:style w:type="paragraph" w:styleId="List">
    <w:name w:val="List"/>
    <w:basedOn w:val="Textbody"/>
    <w:rsid w:val="000631F7"/>
    <w:rPr>
      <w:rFonts w:cs="Tahoma"/>
    </w:rPr>
  </w:style>
  <w:style w:type="paragraph" w:styleId="Caption">
    <w:name w:val="caption"/>
    <w:basedOn w:val="Standard"/>
    <w:rsid w:val="000631F7"/>
    <w:pPr>
      <w:suppressLineNumbers/>
      <w:spacing w:before="120" w:after="120"/>
    </w:pPr>
    <w:rPr>
      <w:rFonts w:cs="Tahoma"/>
      <w:i/>
      <w:iCs/>
      <w:sz w:val="24"/>
      <w:szCs w:val="24"/>
    </w:rPr>
  </w:style>
  <w:style w:type="paragraph" w:customStyle="1" w:styleId="Index">
    <w:name w:val="Index"/>
    <w:basedOn w:val="Standard"/>
    <w:rsid w:val="000631F7"/>
    <w:pPr>
      <w:suppressLineNumbers/>
    </w:pPr>
    <w:rPr>
      <w:rFonts w:cs="Tahoma"/>
    </w:rPr>
  </w:style>
  <w:style w:type="paragraph" w:customStyle="1" w:styleId="body">
    <w:name w:val="body"/>
    <w:basedOn w:val="Normal"/>
    <w:rsid w:val="00453F90"/>
    <w:pPr>
      <w:widowControl/>
      <w:shd w:val="clear" w:color="auto" w:fill="FFFFFF"/>
      <w:spacing w:after="75"/>
    </w:pPr>
    <w:rPr>
      <w:rFonts w:ascii="Open Sans" w:eastAsia="Times New Roman" w:hAnsi="Open Sans" w:cs="Times New Roman"/>
      <w:color w:val="607886"/>
      <w:sz w:val="24"/>
      <w:szCs w:val="24"/>
    </w:rPr>
  </w:style>
  <w:style w:type="paragraph" w:customStyle="1" w:styleId="TableofContentsPageTitle">
    <w:name w:val="Table of Contents Page Title"/>
    <w:basedOn w:val="Standard"/>
    <w:next w:val="Standard"/>
    <w:rsid w:val="000631F7"/>
    <w:pPr>
      <w:spacing w:before="240" w:after="60"/>
      <w:jc w:val="center"/>
    </w:pPr>
    <w:rPr>
      <w:b/>
      <w:sz w:val="32"/>
      <w:szCs w:val="32"/>
    </w:rPr>
  </w:style>
  <w:style w:type="paragraph" w:customStyle="1" w:styleId="bodytext">
    <w:name w:val="bodytext"/>
    <w:basedOn w:val="Normal"/>
    <w:rsid w:val="00453F90"/>
    <w:pPr>
      <w:widowControl/>
      <w:spacing w:after="190"/>
    </w:pPr>
    <w:rPr>
      <w:rFonts w:ascii="Open Sans" w:eastAsia="Times New Roman" w:hAnsi="Open Sans" w:cs="Times New Roman"/>
      <w:color w:val="607886"/>
      <w:sz w:val="22"/>
      <w:szCs w:val="22"/>
    </w:rPr>
  </w:style>
  <w:style w:type="paragraph" w:customStyle="1" w:styleId="tablestyle">
    <w:name w:val="tablestyle"/>
    <w:basedOn w:val="Standard"/>
    <w:rsid w:val="000631F7"/>
    <w:pPr>
      <w:spacing w:after="100"/>
    </w:pPr>
    <w:rPr>
      <w:rFonts w:ascii="Times New Roman" w:hAnsi="Times New Roman" w:cs="Times New Roman"/>
      <w:b/>
      <w:bCs/>
      <w:color w:val="000000"/>
      <w:sz w:val="22"/>
      <w:szCs w:val="22"/>
    </w:rPr>
  </w:style>
  <w:style w:type="paragraph" w:customStyle="1" w:styleId="GlossaryHeading">
    <w:name w:val="Glossary Heading"/>
    <w:basedOn w:val="Standard"/>
    <w:next w:val="Standard"/>
    <w:rsid w:val="000631F7"/>
    <w:pPr>
      <w:spacing w:before="320" w:after="60"/>
      <w:jc w:val="center"/>
    </w:pPr>
    <w:rPr>
      <w:b/>
      <w:sz w:val="32"/>
      <w:szCs w:val="32"/>
    </w:rPr>
  </w:style>
  <w:style w:type="paragraph" w:customStyle="1" w:styleId="inlinewordnormalweb">
    <w:name w:val="inlinewordnormalweb"/>
    <w:basedOn w:val="Standard"/>
    <w:rsid w:val="000631F7"/>
    <w:pPr>
      <w:spacing w:before="120" w:after="120"/>
    </w:pPr>
    <w:rPr>
      <w:rFonts w:ascii="Verdana" w:hAnsi="Verdana" w:cs="Times New Roman"/>
      <w:color w:val="000000"/>
      <w:sz w:val="17"/>
      <w:szCs w:val="17"/>
    </w:rPr>
  </w:style>
  <w:style w:type="paragraph" w:customStyle="1" w:styleId="inlinenormal1">
    <w:name w:val="inlinenormal1"/>
    <w:basedOn w:val="Standard"/>
    <w:rsid w:val="000631F7"/>
    <w:rPr>
      <w:rFonts w:ascii="Arial Black" w:hAnsi="Arial Black" w:cs="Times New Roman"/>
      <w:b/>
      <w:bCs/>
      <w:sz w:val="24"/>
      <w:szCs w:val="24"/>
    </w:rPr>
  </w:style>
  <w:style w:type="paragraph" w:customStyle="1" w:styleId="wordnormalweb">
    <w:name w:val="wordnormalweb"/>
    <w:basedOn w:val="Standard"/>
    <w:rsid w:val="000631F7"/>
    <w:pPr>
      <w:spacing w:before="120" w:after="120"/>
    </w:pPr>
    <w:rPr>
      <w:rFonts w:ascii="Times New Roman" w:hAnsi="Times New Roman" w:cs="Times New Roman"/>
      <w:sz w:val="24"/>
      <w:szCs w:val="24"/>
    </w:rPr>
  </w:style>
  <w:style w:type="paragraph" w:customStyle="1" w:styleId="inlinenormal2">
    <w:name w:val="inlinenormal2"/>
    <w:basedOn w:val="Standard"/>
    <w:rsid w:val="000631F7"/>
    <w:rPr>
      <w:rFonts w:ascii="Verdana" w:hAnsi="Verdana" w:cs="Times New Roman"/>
      <w:color w:val="000000"/>
      <w:sz w:val="17"/>
      <w:szCs w:val="17"/>
    </w:rPr>
  </w:style>
  <w:style w:type="paragraph" w:customStyle="1" w:styleId="inlinenormal3">
    <w:name w:val="inlinenormal3"/>
    <w:basedOn w:val="Standard"/>
    <w:rsid w:val="000631F7"/>
    <w:pPr>
      <w:spacing w:before="144" w:after="72"/>
    </w:pPr>
    <w:rPr>
      <w:rFonts w:ascii="Verdana" w:hAnsi="Verdana" w:cs="Times New Roman"/>
      <w:b/>
      <w:bCs/>
      <w:color w:val="000000"/>
      <w:sz w:val="17"/>
      <w:szCs w:val="17"/>
    </w:rPr>
  </w:style>
  <w:style w:type="paragraph" w:customStyle="1" w:styleId="inlinenormal4">
    <w:name w:val="inlinenormal4"/>
    <w:basedOn w:val="Standard"/>
    <w:rsid w:val="000631F7"/>
    <w:pPr>
      <w:spacing w:before="144" w:after="72"/>
    </w:pPr>
    <w:rPr>
      <w:rFonts w:ascii="Times New Roman" w:hAnsi="Times New Roman" w:cs="Times New Roman"/>
      <w:sz w:val="24"/>
      <w:szCs w:val="24"/>
    </w:rPr>
  </w:style>
  <w:style w:type="paragraph" w:customStyle="1" w:styleId="TitlePageTitle">
    <w:name w:val="Title Page Title"/>
    <w:basedOn w:val="Standard"/>
    <w:next w:val="Standard"/>
    <w:rsid w:val="000631F7"/>
    <w:pPr>
      <w:pBdr>
        <w:bottom w:val="single" w:sz="18" w:space="1" w:color="000000"/>
      </w:pBdr>
      <w:spacing w:before="3000" w:after="60"/>
      <w:jc w:val="right"/>
    </w:pPr>
    <w:rPr>
      <w:b/>
      <w:sz w:val="48"/>
      <w:szCs w:val="48"/>
    </w:rPr>
  </w:style>
  <w:style w:type="paragraph" w:customStyle="1" w:styleId="GlossaryDefinition">
    <w:name w:val="Glossary Definition"/>
    <w:basedOn w:val="Standard"/>
    <w:rsid w:val="000631F7"/>
    <w:pPr>
      <w:spacing w:before="120" w:after="120"/>
      <w:ind w:left="720" w:hanging="720"/>
    </w:pPr>
  </w:style>
  <w:style w:type="paragraph" w:customStyle="1" w:styleId="inlinenormal">
    <w:name w:val="inlinenormal"/>
    <w:basedOn w:val="Standard"/>
    <w:rsid w:val="000631F7"/>
    <w:rPr>
      <w:rFonts w:ascii="Verdana" w:hAnsi="Verdana" w:cs="Times New Roman"/>
      <w:color w:val="000000"/>
      <w:sz w:val="17"/>
      <w:szCs w:val="17"/>
    </w:rPr>
  </w:style>
  <w:style w:type="paragraph" w:customStyle="1" w:styleId="inlinenormal5">
    <w:name w:val="inlinenormal5"/>
    <w:basedOn w:val="Standard"/>
    <w:rsid w:val="000631F7"/>
    <w:pPr>
      <w:spacing w:before="144" w:after="72"/>
    </w:pPr>
    <w:rPr>
      <w:rFonts w:ascii="Verdana" w:hAnsi="Verdana" w:cs="Times New Roman"/>
      <w:color w:val="000000"/>
      <w:sz w:val="17"/>
      <w:szCs w:val="17"/>
    </w:rPr>
  </w:style>
  <w:style w:type="paragraph" w:styleId="NormalWeb">
    <w:name w:val="Normal (Web)"/>
    <w:basedOn w:val="Standard"/>
    <w:rsid w:val="000631F7"/>
    <w:pPr>
      <w:spacing w:before="280" w:after="280"/>
    </w:pPr>
    <w:rPr>
      <w:rFonts w:ascii="Times New Roman" w:hAnsi="Times New Roman" w:cs="Times New Roman"/>
      <w:sz w:val="24"/>
      <w:szCs w:val="24"/>
    </w:rPr>
  </w:style>
  <w:style w:type="paragraph" w:styleId="Header">
    <w:name w:val="header"/>
    <w:basedOn w:val="Standard"/>
    <w:rsid w:val="000631F7"/>
    <w:pPr>
      <w:tabs>
        <w:tab w:val="center" w:pos="4320"/>
        <w:tab w:val="right" w:pos="8640"/>
      </w:tabs>
    </w:pPr>
  </w:style>
  <w:style w:type="paragraph" w:styleId="Footer">
    <w:name w:val="footer"/>
    <w:basedOn w:val="Standard"/>
    <w:rsid w:val="000631F7"/>
    <w:pPr>
      <w:tabs>
        <w:tab w:val="center" w:pos="4320"/>
        <w:tab w:val="right" w:pos="8640"/>
      </w:tabs>
    </w:pPr>
  </w:style>
  <w:style w:type="paragraph" w:styleId="DocumentMap">
    <w:name w:val="Document Map"/>
    <w:basedOn w:val="Standard"/>
    <w:rsid w:val="000631F7"/>
    <w:rPr>
      <w:rFonts w:ascii="Tahoma" w:hAnsi="Tahoma" w:cs="Tahoma"/>
      <w:sz w:val="16"/>
      <w:szCs w:val="16"/>
    </w:rPr>
  </w:style>
  <w:style w:type="paragraph" w:styleId="TOCHeading">
    <w:name w:val="TOC Heading"/>
    <w:basedOn w:val="Heading1"/>
    <w:next w:val="Standard"/>
    <w:uiPriority w:val="39"/>
    <w:qFormat/>
    <w:rsid w:val="000631F7"/>
    <w:pPr>
      <w:keepNext/>
      <w:keepLines/>
      <w:spacing w:before="480" w:line="276" w:lineRule="auto"/>
    </w:pPr>
    <w:rPr>
      <w:rFonts w:ascii="Cambria" w:hAnsi="Cambria"/>
      <w:color w:val="365F91"/>
      <w:sz w:val="28"/>
      <w:szCs w:val="28"/>
    </w:rPr>
  </w:style>
  <w:style w:type="paragraph" w:customStyle="1" w:styleId="Contents1">
    <w:name w:val="Contents 1"/>
    <w:basedOn w:val="Standard"/>
    <w:next w:val="Standard"/>
    <w:rsid w:val="000631F7"/>
    <w:pPr>
      <w:tabs>
        <w:tab w:val="right" w:leader="dot" w:pos="10070"/>
      </w:tabs>
    </w:pPr>
  </w:style>
  <w:style w:type="paragraph" w:customStyle="1" w:styleId="Contents2">
    <w:name w:val="Contents 2"/>
    <w:basedOn w:val="Standard"/>
    <w:next w:val="Standard"/>
    <w:rsid w:val="000631F7"/>
    <w:pPr>
      <w:ind w:left="260"/>
    </w:pPr>
  </w:style>
  <w:style w:type="paragraph" w:customStyle="1" w:styleId="Contents3">
    <w:name w:val="Contents 3"/>
    <w:basedOn w:val="Standard"/>
    <w:next w:val="Standard"/>
    <w:rsid w:val="000631F7"/>
    <w:pPr>
      <w:ind w:left="520"/>
    </w:pPr>
  </w:style>
  <w:style w:type="paragraph" w:customStyle="1" w:styleId="TableContents">
    <w:name w:val="Table Contents"/>
    <w:basedOn w:val="Standard"/>
    <w:rsid w:val="000631F7"/>
    <w:pPr>
      <w:suppressLineNumbers/>
    </w:pPr>
  </w:style>
  <w:style w:type="paragraph" w:customStyle="1" w:styleId="TableHeading">
    <w:name w:val="Table Heading"/>
    <w:basedOn w:val="TableContents"/>
    <w:rsid w:val="000631F7"/>
    <w:pPr>
      <w:jc w:val="center"/>
    </w:pPr>
    <w:rPr>
      <w:b/>
      <w:bCs/>
    </w:rPr>
  </w:style>
  <w:style w:type="paragraph" w:customStyle="1" w:styleId="Contents4">
    <w:name w:val="Contents 4"/>
    <w:basedOn w:val="Index"/>
    <w:rsid w:val="000631F7"/>
    <w:pPr>
      <w:tabs>
        <w:tab w:val="right" w:leader="dot" w:pos="9972"/>
      </w:tabs>
      <w:ind w:left="849"/>
    </w:pPr>
  </w:style>
  <w:style w:type="paragraph" w:customStyle="1" w:styleId="Contents5">
    <w:name w:val="Contents 5"/>
    <w:basedOn w:val="Index"/>
    <w:rsid w:val="000631F7"/>
    <w:pPr>
      <w:tabs>
        <w:tab w:val="right" w:leader="dot" w:pos="9972"/>
      </w:tabs>
      <w:ind w:left="1132"/>
    </w:pPr>
  </w:style>
  <w:style w:type="paragraph" w:customStyle="1" w:styleId="Contents6">
    <w:name w:val="Contents 6"/>
    <w:basedOn w:val="Index"/>
    <w:rsid w:val="000631F7"/>
    <w:pPr>
      <w:tabs>
        <w:tab w:val="right" w:leader="dot" w:pos="9972"/>
      </w:tabs>
      <w:ind w:left="1415"/>
    </w:pPr>
  </w:style>
  <w:style w:type="paragraph" w:customStyle="1" w:styleId="Contents7">
    <w:name w:val="Contents 7"/>
    <w:basedOn w:val="Index"/>
    <w:rsid w:val="000631F7"/>
    <w:pPr>
      <w:tabs>
        <w:tab w:val="right" w:leader="dot" w:pos="9972"/>
      </w:tabs>
      <w:ind w:left="1698"/>
    </w:pPr>
  </w:style>
  <w:style w:type="paragraph" w:customStyle="1" w:styleId="Contents8">
    <w:name w:val="Contents 8"/>
    <w:basedOn w:val="Index"/>
    <w:rsid w:val="000631F7"/>
    <w:pPr>
      <w:tabs>
        <w:tab w:val="right" w:leader="dot" w:pos="9972"/>
      </w:tabs>
      <w:ind w:left="1981"/>
    </w:pPr>
  </w:style>
  <w:style w:type="paragraph" w:customStyle="1" w:styleId="Contents9">
    <w:name w:val="Contents 9"/>
    <w:basedOn w:val="Index"/>
    <w:rsid w:val="000631F7"/>
    <w:pPr>
      <w:tabs>
        <w:tab w:val="right" w:leader="dot" w:pos="9972"/>
      </w:tabs>
      <w:ind w:left="2264"/>
    </w:pPr>
  </w:style>
  <w:style w:type="paragraph" w:customStyle="1" w:styleId="Contents10">
    <w:name w:val="Contents 10"/>
    <w:basedOn w:val="Index"/>
    <w:rsid w:val="000631F7"/>
    <w:pPr>
      <w:tabs>
        <w:tab w:val="right" w:leader="dot" w:pos="9972"/>
      </w:tabs>
      <w:ind w:left="2547"/>
    </w:pPr>
  </w:style>
  <w:style w:type="paragraph" w:customStyle="1" w:styleId="ContentsHeading">
    <w:name w:val="Contents Heading"/>
    <w:basedOn w:val="Heading"/>
    <w:rsid w:val="000631F7"/>
    <w:pPr>
      <w:suppressLineNumbers/>
    </w:pPr>
    <w:rPr>
      <w:b/>
      <w:bCs/>
      <w:sz w:val="32"/>
      <w:szCs w:val="32"/>
    </w:rPr>
  </w:style>
  <w:style w:type="paragraph" w:styleId="TOC1">
    <w:name w:val="toc 1"/>
    <w:basedOn w:val="Normal"/>
    <w:next w:val="Normal"/>
    <w:uiPriority w:val="39"/>
    <w:rsid w:val="00453F90"/>
    <w:pPr>
      <w:tabs>
        <w:tab w:val="left" w:leader="dot" w:pos="8640"/>
      </w:tabs>
    </w:pPr>
    <w:rPr>
      <w:rFonts w:ascii="Open Sans" w:hAnsi="Open Sans"/>
      <w:b/>
      <w:color w:val="607886"/>
      <w:sz w:val="24"/>
    </w:rPr>
  </w:style>
  <w:style w:type="paragraph" w:styleId="TOC2">
    <w:name w:val="toc 2"/>
    <w:basedOn w:val="Normal"/>
    <w:next w:val="Normal"/>
    <w:uiPriority w:val="39"/>
    <w:rsid w:val="00453F90"/>
    <w:pPr>
      <w:tabs>
        <w:tab w:val="left" w:leader="dot" w:pos="8640"/>
      </w:tabs>
      <w:ind w:left="260"/>
    </w:pPr>
    <w:rPr>
      <w:rFonts w:ascii="Open Sans" w:hAnsi="Open Sans"/>
      <w:color w:val="607886"/>
      <w:sz w:val="22"/>
    </w:rPr>
  </w:style>
  <w:style w:type="paragraph" w:styleId="TOC3">
    <w:name w:val="toc 3"/>
    <w:basedOn w:val="Normal"/>
    <w:next w:val="Normal"/>
    <w:uiPriority w:val="39"/>
    <w:rsid w:val="00453F90"/>
    <w:pPr>
      <w:tabs>
        <w:tab w:val="left" w:leader="dot" w:pos="8640"/>
      </w:tabs>
      <w:ind w:left="520"/>
    </w:pPr>
    <w:rPr>
      <w:rFonts w:ascii="Open Sans" w:hAnsi="Open Sans"/>
      <w:color w:val="607886"/>
      <w:sz w:val="22"/>
    </w:rPr>
  </w:style>
  <w:style w:type="paragraph" w:styleId="TOC4">
    <w:name w:val="toc 4"/>
    <w:basedOn w:val="Normal"/>
    <w:next w:val="Normal"/>
    <w:uiPriority w:val="39"/>
    <w:rsid w:val="00453F90"/>
    <w:pPr>
      <w:tabs>
        <w:tab w:val="left" w:leader="dot" w:pos="8640"/>
      </w:tabs>
      <w:ind w:left="778"/>
    </w:pPr>
    <w:rPr>
      <w:rFonts w:ascii="Open Sans" w:hAnsi="Open Sans"/>
      <w:color w:val="607886"/>
      <w:sz w:val="22"/>
    </w:rPr>
  </w:style>
  <w:style w:type="character" w:customStyle="1" w:styleId="WW8Num1z0">
    <w:name w:val="WW8Num1z0"/>
    <w:rsid w:val="000631F7"/>
    <w:rPr>
      <w:rFonts w:ascii="Symbol" w:hAnsi="Symbol"/>
      <w:sz w:val="20"/>
    </w:rPr>
  </w:style>
  <w:style w:type="character" w:customStyle="1" w:styleId="WW8Num3z0">
    <w:name w:val="WW8Num3z0"/>
    <w:rsid w:val="000631F7"/>
    <w:rPr>
      <w:rFonts w:ascii="Symbol" w:hAnsi="Symbol"/>
      <w:sz w:val="20"/>
    </w:rPr>
  </w:style>
  <w:style w:type="character" w:customStyle="1" w:styleId="WW8Num4z0">
    <w:name w:val="WW8Num4z0"/>
    <w:rsid w:val="000631F7"/>
    <w:rPr>
      <w:rFonts w:ascii="Symbol" w:hAnsi="Symbol"/>
      <w:sz w:val="20"/>
    </w:rPr>
  </w:style>
  <w:style w:type="character" w:customStyle="1" w:styleId="WW8Num7z1">
    <w:name w:val="WW8Num7z1"/>
    <w:rsid w:val="000631F7"/>
    <w:rPr>
      <w:rFonts w:ascii="Symbol" w:hAnsi="Symbol"/>
    </w:rPr>
  </w:style>
  <w:style w:type="character" w:customStyle="1" w:styleId="WW8Num8z0">
    <w:name w:val="WW8Num8z0"/>
    <w:rsid w:val="000631F7"/>
    <w:rPr>
      <w:rFonts w:ascii="Symbol" w:hAnsi="Symbol"/>
      <w:sz w:val="20"/>
    </w:rPr>
  </w:style>
  <w:style w:type="character" w:customStyle="1" w:styleId="WW8Num10z0">
    <w:name w:val="WW8Num10z0"/>
    <w:rsid w:val="000631F7"/>
    <w:rPr>
      <w:rFonts w:ascii="Symbol" w:hAnsi="Symbol"/>
      <w:sz w:val="20"/>
    </w:rPr>
  </w:style>
  <w:style w:type="character" w:customStyle="1" w:styleId="WW8Num10z1">
    <w:name w:val="WW8Num10z1"/>
    <w:rsid w:val="000631F7"/>
    <w:rPr>
      <w:rFonts w:ascii="Courier New" w:hAnsi="Courier New"/>
      <w:sz w:val="20"/>
    </w:rPr>
  </w:style>
  <w:style w:type="character" w:customStyle="1" w:styleId="WW8Num10z2">
    <w:name w:val="WW8Num10z2"/>
    <w:rsid w:val="000631F7"/>
    <w:rPr>
      <w:rFonts w:ascii="Wingdings" w:hAnsi="Wingdings"/>
      <w:sz w:val="20"/>
    </w:rPr>
  </w:style>
  <w:style w:type="character" w:customStyle="1" w:styleId="WW8Num13z0">
    <w:name w:val="WW8Num13z0"/>
    <w:rsid w:val="000631F7"/>
    <w:rPr>
      <w:rFonts w:ascii="Symbol" w:hAnsi="Symbol"/>
      <w:sz w:val="20"/>
    </w:rPr>
  </w:style>
  <w:style w:type="character" w:customStyle="1" w:styleId="WW8Num13z1">
    <w:name w:val="WW8Num13z1"/>
    <w:rsid w:val="000631F7"/>
    <w:rPr>
      <w:rFonts w:ascii="Courier New" w:hAnsi="Courier New"/>
      <w:sz w:val="20"/>
    </w:rPr>
  </w:style>
  <w:style w:type="character" w:customStyle="1" w:styleId="WW8Num13z2">
    <w:name w:val="WW8Num13z2"/>
    <w:rsid w:val="000631F7"/>
    <w:rPr>
      <w:rFonts w:ascii="Wingdings" w:hAnsi="Wingdings"/>
      <w:sz w:val="20"/>
    </w:rPr>
  </w:style>
  <w:style w:type="character" w:customStyle="1" w:styleId="WW8Num14z0">
    <w:name w:val="WW8Num14z0"/>
    <w:rsid w:val="000631F7"/>
    <w:rPr>
      <w:rFonts w:ascii="Symbol" w:hAnsi="Symbol"/>
      <w:sz w:val="20"/>
    </w:rPr>
  </w:style>
  <w:style w:type="character" w:customStyle="1" w:styleId="WW8Num15z0">
    <w:name w:val="WW8Num15z0"/>
    <w:rsid w:val="000631F7"/>
    <w:rPr>
      <w:rFonts w:ascii="Symbol" w:hAnsi="Symbol"/>
      <w:sz w:val="20"/>
    </w:rPr>
  </w:style>
  <w:style w:type="character" w:customStyle="1" w:styleId="WW8Num15z1">
    <w:name w:val="WW8Num15z1"/>
    <w:rsid w:val="000631F7"/>
    <w:rPr>
      <w:rFonts w:ascii="Courier New" w:hAnsi="Courier New"/>
      <w:sz w:val="20"/>
    </w:rPr>
  </w:style>
  <w:style w:type="character" w:customStyle="1" w:styleId="WW8Num15z2">
    <w:name w:val="WW8Num15z2"/>
    <w:rsid w:val="000631F7"/>
    <w:rPr>
      <w:rFonts w:ascii="Wingdings" w:hAnsi="Wingdings"/>
      <w:sz w:val="20"/>
    </w:rPr>
  </w:style>
  <w:style w:type="character" w:customStyle="1" w:styleId="WW8Num19z0">
    <w:name w:val="WW8Num19z0"/>
    <w:rsid w:val="000631F7"/>
    <w:rPr>
      <w:rFonts w:ascii="Symbol" w:hAnsi="Symbol"/>
      <w:sz w:val="20"/>
    </w:rPr>
  </w:style>
  <w:style w:type="character" w:customStyle="1" w:styleId="WW8Num20z0">
    <w:name w:val="WW8Num20z0"/>
    <w:rsid w:val="000631F7"/>
    <w:rPr>
      <w:rFonts w:ascii="Symbol" w:hAnsi="Symbol"/>
      <w:sz w:val="20"/>
    </w:rPr>
  </w:style>
  <w:style w:type="character" w:customStyle="1" w:styleId="WW8Num21z0">
    <w:name w:val="WW8Num21z0"/>
    <w:rsid w:val="000631F7"/>
    <w:rPr>
      <w:rFonts w:ascii="Symbol" w:hAnsi="Symbol"/>
      <w:sz w:val="20"/>
    </w:rPr>
  </w:style>
  <w:style w:type="character" w:customStyle="1" w:styleId="WW8Num21z1">
    <w:name w:val="WW8Num21z1"/>
    <w:rsid w:val="000631F7"/>
    <w:rPr>
      <w:rFonts w:ascii="Courier New" w:hAnsi="Courier New"/>
      <w:sz w:val="20"/>
    </w:rPr>
  </w:style>
  <w:style w:type="character" w:customStyle="1" w:styleId="WW8Num21z2">
    <w:name w:val="WW8Num21z2"/>
    <w:rsid w:val="000631F7"/>
    <w:rPr>
      <w:rFonts w:ascii="Wingdings" w:hAnsi="Wingdings"/>
      <w:sz w:val="20"/>
    </w:rPr>
  </w:style>
  <w:style w:type="character" w:customStyle="1" w:styleId="WW8Num23z0">
    <w:name w:val="WW8Num23z0"/>
    <w:rsid w:val="000631F7"/>
    <w:rPr>
      <w:rFonts w:ascii="Symbol" w:hAnsi="Symbol"/>
      <w:sz w:val="20"/>
    </w:rPr>
  </w:style>
  <w:style w:type="character" w:customStyle="1" w:styleId="WW8Num28z0">
    <w:name w:val="WW8Num28z0"/>
    <w:rsid w:val="000631F7"/>
    <w:rPr>
      <w:rFonts w:ascii="Symbol" w:hAnsi="Symbol"/>
      <w:sz w:val="20"/>
    </w:rPr>
  </w:style>
  <w:style w:type="character" w:customStyle="1" w:styleId="WW8Num28z1">
    <w:name w:val="WW8Num28z1"/>
    <w:rsid w:val="000631F7"/>
    <w:rPr>
      <w:rFonts w:ascii="Courier New" w:hAnsi="Courier New"/>
      <w:sz w:val="20"/>
    </w:rPr>
  </w:style>
  <w:style w:type="character" w:customStyle="1" w:styleId="WW8Num28z2">
    <w:name w:val="WW8Num28z2"/>
    <w:rsid w:val="000631F7"/>
    <w:rPr>
      <w:rFonts w:ascii="Wingdings" w:hAnsi="Wingdings"/>
      <w:sz w:val="20"/>
    </w:rPr>
  </w:style>
  <w:style w:type="character" w:customStyle="1" w:styleId="WW8Num34z0">
    <w:name w:val="WW8Num34z0"/>
    <w:rsid w:val="000631F7"/>
    <w:rPr>
      <w:rFonts w:ascii="Symbol" w:hAnsi="Symbol"/>
      <w:sz w:val="20"/>
    </w:rPr>
  </w:style>
  <w:style w:type="character" w:customStyle="1" w:styleId="WW8Num41z0">
    <w:name w:val="WW8Num41z0"/>
    <w:rsid w:val="000631F7"/>
    <w:rPr>
      <w:rFonts w:ascii="Symbol" w:hAnsi="Symbol"/>
      <w:sz w:val="20"/>
    </w:rPr>
  </w:style>
  <w:style w:type="character" w:customStyle="1" w:styleId="WW8Num41z1">
    <w:name w:val="WW8Num41z1"/>
    <w:rsid w:val="000631F7"/>
    <w:rPr>
      <w:rFonts w:ascii="Courier New" w:hAnsi="Courier New"/>
      <w:sz w:val="20"/>
    </w:rPr>
  </w:style>
  <w:style w:type="character" w:customStyle="1" w:styleId="WW8Num41z2">
    <w:name w:val="WW8Num41z2"/>
    <w:rsid w:val="000631F7"/>
    <w:rPr>
      <w:rFonts w:ascii="Wingdings" w:hAnsi="Wingdings"/>
      <w:sz w:val="20"/>
    </w:rPr>
  </w:style>
  <w:style w:type="character" w:customStyle="1" w:styleId="WW8Num44z0">
    <w:name w:val="WW8Num44z0"/>
    <w:rsid w:val="000631F7"/>
    <w:rPr>
      <w:rFonts w:ascii="Symbol" w:hAnsi="Symbol"/>
      <w:sz w:val="20"/>
    </w:rPr>
  </w:style>
  <w:style w:type="character" w:customStyle="1" w:styleId="WW8Num44z1">
    <w:name w:val="WW8Num44z1"/>
    <w:rsid w:val="000631F7"/>
    <w:rPr>
      <w:rFonts w:ascii="Courier New" w:hAnsi="Courier New"/>
      <w:sz w:val="20"/>
    </w:rPr>
  </w:style>
  <w:style w:type="character" w:customStyle="1" w:styleId="WW8Num44z2">
    <w:name w:val="WW8Num44z2"/>
    <w:rsid w:val="000631F7"/>
    <w:rPr>
      <w:rFonts w:ascii="Wingdings" w:hAnsi="Wingdings"/>
      <w:sz w:val="20"/>
    </w:rPr>
  </w:style>
  <w:style w:type="character" w:customStyle="1" w:styleId="WW8Num45z0">
    <w:name w:val="WW8Num45z0"/>
    <w:rsid w:val="000631F7"/>
    <w:rPr>
      <w:rFonts w:ascii="Symbol" w:hAnsi="Symbol"/>
      <w:sz w:val="20"/>
    </w:rPr>
  </w:style>
  <w:style w:type="character" w:customStyle="1" w:styleId="WW8Num47z0">
    <w:name w:val="WW8Num47z0"/>
    <w:rsid w:val="000631F7"/>
    <w:rPr>
      <w:rFonts w:ascii="Symbol" w:hAnsi="Symbol"/>
      <w:sz w:val="20"/>
    </w:rPr>
  </w:style>
  <w:style w:type="character" w:customStyle="1" w:styleId="WW8Num47z1">
    <w:name w:val="WW8Num47z1"/>
    <w:rsid w:val="000631F7"/>
    <w:rPr>
      <w:rFonts w:ascii="Courier New" w:hAnsi="Courier New"/>
      <w:sz w:val="20"/>
    </w:rPr>
  </w:style>
  <w:style w:type="character" w:customStyle="1" w:styleId="WW8Num47z2">
    <w:name w:val="WW8Num47z2"/>
    <w:rsid w:val="000631F7"/>
    <w:rPr>
      <w:rFonts w:ascii="Wingdings" w:hAnsi="Wingdings"/>
      <w:sz w:val="20"/>
    </w:rPr>
  </w:style>
  <w:style w:type="character" w:customStyle="1" w:styleId="WW8Num49z1">
    <w:name w:val="WW8Num49z1"/>
    <w:rsid w:val="000631F7"/>
    <w:rPr>
      <w:rFonts w:ascii="Symbol" w:hAnsi="Symbol"/>
    </w:rPr>
  </w:style>
  <w:style w:type="character" w:customStyle="1" w:styleId="WW8Num52z0">
    <w:name w:val="WW8Num52z0"/>
    <w:rsid w:val="000631F7"/>
    <w:rPr>
      <w:rFonts w:ascii="Symbol" w:hAnsi="Symbol"/>
      <w:sz w:val="20"/>
    </w:rPr>
  </w:style>
  <w:style w:type="character" w:customStyle="1" w:styleId="Internetlink">
    <w:name w:val="Internet link"/>
    <w:rsid w:val="000631F7"/>
    <w:rPr>
      <w:rFonts w:ascii="AGaramond Pro-Regular" w:hAnsi="AGaramond Pro-Regular"/>
      <w:b/>
      <w:bCs/>
      <w:i w:val="0"/>
      <w:iCs w:val="0"/>
      <w:color w:val="FF8C08"/>
      <w:sz w:val="22"/>
      <w:szCs w:val="22"/>
    </w:rPr>
  </w:style>
  <w:style w:type="character" w:customStyle="1" w:styleId="VisitedInternetLink">
    <w:name w:val="Visited Internet Link"/>
    <w:rsid w:val="000631F7"/>
    <w:rPr>
      <w:color w:val="800080"/>
      <w:u w:val="single"/>
    </w:rPr>
  </w:style>
  <w:style w:type="character" w:styleId="Emphasis">
    <w:name w:val="Emphasis"/>
    <w:rsid w:val="000631F7"/>
    <w:rPr>
      <w:rFonts w:ascii="Times New Roman" w:hAnsi="Times New Roman" w:cs="Times New Roman"/>
      <w:i/>
      <w:iCs/>
    </w:rPr>
  </w:style>
  <w:style w:type="character" w:customStyle="1" w:styleId="StrongEmphasis">
    <w:name w:val="Strong Emphasis"/>
    <w:rsid w:val="000631F7"/>
    <w:rPr>
      <w:rFonts w:ascii="Times New Roman" w:hAnsi="Times New Roman" w:cs="Times New Roman"/>
      <w:b/>
      <w:bCs/>
    </w:rPr>
  </w:style>
  <w:style w:type="character" w:styleId="Hyperlink">
    <w:name w:val="Hyperlink"/>
    <w:uiPriority w:val="99"/>
    <w:rsid w:val="00453F90"/>
    <w:rPr>
      <w:rFonts w:ascii="Open Sans" w:hAnsi="Open Sans" w:cs="Times New Roman"/>
      <w:b/>
      <w:color w:val="FF4C00"/>
      <w:u w:val="none"/>
    </w:rPr>
  </w:style>
  <w:style w:type="character" w:customStyle="1" w:styleId="GlossaryLabel">
    <w:name w:val="Glossary Label"/>
    <w:rsid w:val="000631F7"/>
    <w:rPr>
      <w:b/>
      <w:bCs w:val="0"/>
    </w:rPr>
  </w:style>
  <w:style w:type="character" w:customStyle="1" w:styleId="linkorange">
    <w:name w:val="linkorange"/>
    <w:rsid w:val="000631F7"/>
    <w:rPr>
      <w:rFonts w:ascii="Times New Roman" w:hAnsi="Times New Roman" w:cs="Times New Roman"/>
      <w:b/>
      <w:bCs/>
      <w:color w:val="FF6100"/>
      <w:sz w:val="22"/>
      <w:szCs w:val="22"/>
    </w:rPr>
  </w:style>
  <w:style w:type="character" w:styleId="Strong">
    <w:name w:val="Strong"/>
    <w:rsid w:val="000631F7"/>
    <w:rPr>
      <w:rFonts w:ascii="Times New Roman" w:hAnsi="Times New Roman" w:cs="Times New Roman"/>
      <w:b/>
      <w:bCs/>
    </w:rPr>
  </w:style>
  <w:style w:type="character" w:customStyle="1" w:styleId="emphasize">
    <w:name w:val="emphasize"/>
    <w:rsid w:val="000631F7"/>
    <w:rPr>
      <w:rFonts w:ascii="Times New Roman" w:hAnsi="Times New Roman" w:cs="Times New Roman"/>
      <w:i/>
      <w:iCs/>
    </w:rPr>
  </w:style>
  <w:style w:type="character" w:customStyle="1" w:styleId="hyperlinkfollowed">
    <w:name w:val="hyperlinkfollowed"/>
    <w:rsid w:val="00453F90"/>
    <w:rPr>
      <w:rFonts w:ascii="Open Sans" w:hAnsi="Open Sans"/>
      <w:color w:val="6BD045"/>
      <w:u w:val="single"/>
    </w:rPr>
  </w:style>
  <w:style w:type="character" w:customStyle="1" w:styleId="DocumentMapChar">
    <w:name w:val="Document Map Char"/>
    <w:rsid w:val="000631F7"/>
    <w:rPr>
      <w:rFonts w:ascii="Tahoma" w:hAnsi="Tahoma" w:cs="Tahoma"/>
      <w:sz w:val="16"/>
      <w:szCs w:val="16"/>
    </w:rPr>
  </w:style>
  <w:style w:type="character" w:customStyle="1" w:styleId="HeaderChar">
    <w:name w:val="Header Char"/>
    <w:rsid w:val="000631F7"/>
    <w:rPr>
      <w:rFonts w:ascii="Arial" w:hAnsi="Arial" w:cs="Arial"/>
      <w:sz w:val="26"/>
      <w:szCs w:val="26"/>
    </w:rPr>
  </w:style>
  <w:style w:type="character" w:customStyle="1" w:styleId="IndexLink">
    <w:name w:val="Index Link"/>
    <w:rsid w:val="000631F7"/>
  </w:style>
  <w:style w:type="character" w:customStyle="1" w:styleId="NumberingSymbols">
    <w:name w:val="Numbering Symbols"/>
    <w:rsid w:val="000631F7"/>
  </w:style>
  <w:style w:type="character" w:customStyle="1" w:styleId="BulletSymbols">
    <w:name w:val="Bullet Symbols"/>
    <w:rsid w:val="000631F7"/>
    <w:rPr>
      <w:rFonts w:ascii="OpenSymbol" w:eastAsia="OpenSymbol" w:hAnsi="OpenSymbol" w:cs="OpenSymbol"/>
    </w:rPr>
  </w:style>
  <w:style w:type="paragraph" w:styleId="BalloonText">
    <w:name w:val="Balloon Text"/>
    <w:basedOn w:val="Normal"/>
    <w:rsid w:val="000631F7"/>
    <w:rPr>
      <w:rFonts w:ascii="Tahoma" w:hAnsi="Tahoma" w:cs="Tahoma"/>
      <w:sz w:val="16"/>
      <w:szCs w:val="16"/>
    </w:rPr>
  </w:style>
  <w:style w:type="character" w:customStyle="1" w:styleId="BalloonTextChar">
    <w:name w:val="Balloon Text Char"/>
    <w:rsid w:val="000631F7"/>
    <w:rPr>
      <w:rFonts w:ascii="Tahoma" w:hAnsi="Tahoma"/>
      <w:sz w:val="16"/>
      <w:szCs w:val="16"/>
    </w:rPr>
  </w:style>
  <w:style w:type="paragraph" w:styleId="Index2">
    <w:name w:val="index 2"/>
    <w:basedOn w:val="Normal"/>
    <w:next w:val="Normal"/>
    <w:autoRedefine/>
    <w:uiPriority w:val="99"/>
    <w:unhideWhenUsed/>
    <w:rsid w:val="005D09C6"/>
    <w:pPr>
      <w:ind w:left="520" w:hanging="260"/>
    </w:pPr>
    <w:rPr>
      <w:rFonts w:ascii="Calibri" w:hAnsi="Calibri" w:cs="Calibri"/>
      <w:sz w:val="18"/>
      <w:szCs w:val="18"/>
    </w:rPr>
  </w:style>
  <w:style w:type="paragraph" w:styleId="Index1">
    <w:name w:val="index 1"/>
    <w:basedOn w:val="Normal"/>
    <w:next w:val="Normal"/>
    <w:autoRedefine/>
    <w:uiPriority w:val="99"/>
    <w:unhideWhenUsed/>
    <w:rsid w:val="00F0299E"/>
    <w:pPr>
      <w:ind w:left="260" w:hanging="260"/>
    </w:pPr>
    <w:rPr>
      <w:rFonts w:ascii="Calibri" w:hAnsi="Calibri" w:cs="Calibri"/>
      <w:sz w:val="18"/>
      <w:szCs w:val="18"/>
    </w:rPr>
  </w:style>
  <w:style w:type="paragraph" w:styleId="Index3">
    <w:name w:val="index 3"/>
    <w:basedOn w:val="Normal"/>
    <w:next w:val="Normal"/>
    <w:autoRedefine/>
    <w:uiPriority w:val="99"/>
    <w:unhideWhenUsed/>
    <w:rsid w:val="005D09C6"/>
    <w:pPr>
      <w:ind w:left="780" w:hanging="260"/>
    </w:pPr>
    <w:rPr>
      <w:rFonts w:ascii="Calibri" w:hAnsi="Calibri" w:cs="Calibri"/>
      <w:sz w:val="18"/>
      <w:szCs w:val="18"/>
    </w:rPr>
  </w:style>
  <w:style w:type="paragraph" w:styleId="Index4">
    <w:name w:val="index 4"/>
    <w:basedOn w:val="Normal"/>
    <w:next w:val="Normal"/>
    <w:autoRedefine/>
    <w:uiPriority w:val="99"/>
    <w:unhideWhenUsed/>
    <w:rsid w:val="005D09C6"/>
    <w:pPr>
      <w:ind w:left="1040" w:hanging="260"/>
    </w:pPr>
    <w:rPr>
      <w:rFonts w:ascii="Calibri" w:hAnsi="Calibri" w:cs="Calibri"/>
      <w:sz w:val="18"/>
      <w:szCs w:val="18"/>
    </w:rPr>
  </w:style>
  <w:style w:type="paragraph" w:styleId="Index5">
    <w:name w:val="index 5"/>
    <w:basedOn w:val="Normal"/>
    <w:next w:val="Normal"/>
    <w:autoRedefine/>
    <w:uiPriority w:val="99"/>
    <w:unhideWhenUsed/>
    <w:rsid w:val="005D09C6"/>
    <w:pPr>
      <w:ind w:left="1300" w:hanging="260"/>
    </w:pPr>
    <w:rPr>
      <w:rFonts w:ascii="Calibri" w:hAnsi="Calibri" w:cs="Calibri"/>
      <w:sz w:val="18"/>
      <w:szCs w:val="18"/>
    </w:rPr>
  </w:style>
  <w:style w:type="paragraph" w:styleId="Index6">
    <w:name w:val="index 6"/>
    <w:basedOn w:val="Normal"/>
    <w:next w:val="Normal"/>
    <w:autoRedefine/>
    <w:uiPriority w:val="99"/>
    <w:unhideWhenUsed/>
    <w:rsid w:val="005D09C6"/>
    <w:pPr>
      <w:ind w:left="1560" w:hanging="260"/>
    </w:pPr>
    <w:rPr>
      <w:rFonts w:ascii="Calibri" w:hAnsi="Calibri" w:cs="Calibri"/>
      <w:sz w:val="18"/>
      <w:szCs w:val="18"/>
    </w:rPr>
  </w:style>
  <w:style w:type="paragraph" w:styleId="Index7">
    <w:name w:val="index 7"/>
    <w:basedOn w:val="Normal"/>
    <w:next w:val="Normal"/>
    <w:autoRedefine/>
    <w:uiPriority w:val="99"/>
    <w:unhideWhenUsed/>
    <w:rsid w:val="005D09C6"/>
    <w:pPr>
      <w:ind w:left="1820" w:hanging="260"/>
    </w:pPr>
    <w:rPr>
      <w:rFonts w:ascii="Calibri" w:hAnsi="Calibri" w:cs="Calibri"/>
      <w:sz w:val="18"/>
      <w:szCs w:val="18"/>
    </w:rPr>
  </w:style>
  <w:style w:type="paragraph" w:styleId="Index8">
    <w:name w:val="index 8"/>
    <w:basedOn w:val="Normal"/>
    <w:next w:val="Normal"/>
    <w:autoRedefine/>
    <w:uiPriority w:val="99"/>
    <w:unhideWhenUsed/>
    <w:rsid w:val="005D09C6"/>
    <w:pPr>
      <w:ind w:left="2080" w:hanging="260"/>
    </w:pPr>
    <w:rPr>
      <w:rFonts w:ascii="Calibri" w:hAnsi="Calibri" w:cs="Calibri"/>
      <w:sz w:val="18"/>
      <w:szCs w:val="18"/>
    </w:rPr>
  </w:style>
  <w:style w:type="paragraph" w:styleId="Index9">
    <w:name w:val="index 9"/>
    <w:basedOn w:val="Normal"/>
    <w:next w:val="Normal"/>
    <w:autoRedefine/>
    <w:uiPriority w:val="99"/>
    <w:unhideWhenUsed/>
    <w:rsid w:val="005D09C6"/>
    <w:pPr>
      <w:ind w:left="2340" w:hanging="260"/>
    </w:pPr>
    <w:rPr>
      <w:rFonts w:ascii="Calibri" w:hAnsi="Calibri" w:cs="Calibri"/>
      <w:sz w:val="18"/>
      <w:szCs w:val="18"/>
    </w:rPr>
  </w:style>
  <w:style w:type="paragraph" w:styleId="IndexHeading">
    <w:name w:val="index heading"/>
    <w:basedOn w:val="Normal"/>
    <w:next w:val="Index1"/>
    <w:uiPriority w:val="99"/>
    <w:unhideWhenUsed/>
    <w:rsid w:val="005D09C6"/>
    <w:pPr>
      <w:spacing w:before="240" w:after="120"/>
      <w:jc w:val="center"/>
    </w:pPr>
    <w:rPr>
      <w:rFonts w:ascii="Calibri" w:hAnsi="Calibri" w:cs="Calibri"/>
      <w:b/>
      <w:bCs/>
    </w:rPr>
  </w:style>
  <w:style w:type="character" w:styleId="FollowedHyperlink">
    <w:name w:val="FollowedHyperlink"/>
    <w:uiPriority w:val="99"/>
    <w:semiHidden/>
    <w:unhideWhenUsed/>
    <w:rsid w:val="00ED2D2B"/>
    <w:rPr>
      <w:color w:val="800080"/>
      <w:u w:val="single"/>
    </w:rPr>
  </w:style>
  <w:style w:type="table" w:styleId="TableGrid">
    <w:name w:val="Table Grid"/>
    <w:basedOn w:val="TableNormal"/>
    <w:uiPriority w:val="59"/>
    <w:rsid w:val="007243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817C61"/>
  </w:style>
  <w:style w:type="paragraph" w:styleId="BlockText">
    <w:name w:val="Block Text"/>
    <w:basedOn w:val="Normal"/>
    <w:uiPriority w:val="99"/>
    <w:semiHidden/>
    <w:unhideWhenUsed/>
    <w:rsid w:val="00817C61"/>
    <w:pPr>
      <w:spacing w:after="120"/>
      <w:ind w:left="1440" w:right="1440"/>
    </w:pPr>
  </w:style>
  <w:style w:type="paragraph" w:styleId="BodyText0">
    <w:name w:val="Body Text"/>
    <w:basedOn w:val="Normal"/>
    <w:link w:val="BodyTextChar"/>
    <w:uiPriority w:val="99"/>
    <w:unhideWhenUsed/>
    <w:rsid w:val="00817C61"/>
    <w:pPr>
      <w:spacing w:after="120"/>
    </w:pPr>
    <w:rPr>
      <w:rFonts w:cs="Times New Roman"/>
    </w:rPr>
  </w:style>
  <w:style w:type="character" w:customStyle="1" w:styleId="BodyTextChar">
    <w:name w:val="Body Text Char"/>
    <w:link w:val="BodyText0"/>
    <w:uiPriority w:val="99"/>
    <w:rsid w:val="00817C61"/>
    <w:rPr>
      <w:rFonts w:ascii="Arial" w:hAnsi="Arial" w:cs="Arial"/>
      <w:kern w:val="3"/>
      <w:sz w:val="26"/>
      <w:szCs w:val="26"/>
    </w:rPr>
  </w:style>
  <w:style w:type="paragraph" w:styleId="BodyText2">
    <w:name w:val="Body Text 2"/>
    <w:basedOn w:val="Normal"/>
    <w:link w:val="BodyText2Char"/>
    <w:uiPriority w:val="99"/>
    <w:semiHidden/>
    <w:unhideWhenUsed/>
    <w:rsid w:val="00817C61"/>
    <w:pPr>
      <w:spacing w:after="120" w:line="480" w:lineRule="auto"/>
    </w:pPr>
    <w:rPr>
      <w:rFonts w:cs="Times New Roman"/>
    </w:rPr>
  </w:style>
  <w:style w:type="character" w:customStyle="1" w:styleId="BodyText2Char">
    <w:name w:val="Body Text 2 Char"/>
    <w:link w:val="BodyText2"/>
    <w:uiPriority w:val="99"/>
    <w:semiHidden/>
    <w:rsid w:val="00817C61"/>
    <w:rPr>
      <w:rFonts w:ascii="Arial" w:hAnsi="Arial" w:cs="Arial"/>
      <w:kern w:val="3"/>
      <w:sz w:val="26"/>
      <w:szCs w:val="26"/>
    </w:rPr>
  </w:style>
  <w:style w:type="paragraph" w:styleId="BodyText3">
    <w:name w:val="Body Text 3"/>
    <w:basedOn w:val="Normal"/>
    <w:link w:val="BodyText3Char"/>
    <w:uiPriority w:val="99"/>
    <w:semiHidden/>
    <w:unhideWhenUsed/>
    <w:rsid w:val="00817C61"/>
    <w:pPr>
      <w:spacing w:after="120"/>
    </w:pPr>
    <w:rPr>
      <w:rFonts w:cs="Times New Roman"/>
      <w:sz w:val="16"/>
      <w:szCs w:val="16"/>
    </w:rPr>
  </w:style>
  <w:style w:type="character" w:customStyle="1" w:styleId="BodyText3Char">
    <w:name w:val="Body Text 3 Char"/>
    <w:link w:val="BodyText3"/>
    <w:uiPriority w:val="99"/>
    <w:semiHidden/>
    <w:rsid w:val="00817C61"/>
    <w:rPr>
      <w:rFonts w:ascii="Arial" w:hAnsi="Arial" w:cs="Arial"/>
      <w:kern w:val="3"/>
      <w:sz w:val="16"/>
      <w:szCs w:val="16"/>
    </w:rPr>
  </w:style>
  <w:style w:type="paragraph" w:styleId="BodyTextFirstIndent">
    <w:name w:val="Body Text First Indent"/>
    <w:basedOn w:val="BodyText0"/>
    <w:link w:val="BodyTextFirstIndentChar"/>
    <w:uiPriority w:val="99"/>
    <w:semiHidden/>
    <w:unhideWhenUsed/>
    <w:rsid w:val="00817C61"/>
    <w:pPr>
      <w:ind w:firstLine="210"/>
    </w:pPr>
  </w:style>
  <w:style w:type="character" w:customStyle="1" w:styleId="BodyTextFirstIndentChar">
    <w:name w:val="Body Text First Indent Char"/>
    <w:basedOn w:val="BodyTextChar"/>
    <w:link w:val="BodyTextFirstIndent"/>
    <w:uiPriority w:val="99"/>
    <w:semiHidden/>
    <w:rsid w:val="00817C61"/>
    <w:rPr>
      <w:rFonts w:ascii="Arial" w:hAnsi="Arial" w:cs="Arial"/>
      <w:kern w:val="3"/>
      <w:sz w:val="26"/>
      <w:szCs w:val="26"/>
    </w:rPr>
  </w:style>
  <w:style w:type="paragraph" w:styleId="BodyTextIndent">
    <w:name w:val="Body Text Indent"/>
    <w:basedOn w:val="Normal"/>
    <w:link w:val="BodyTextIndentChar"/>
    <w:uiPriority w:val="99"/>
    <w:semiHidden/>
    <w:unhideWhenUsed/>
    <w:rsid w:val="00817C61"/>
    <w:pPr>
      <w:spacing w:after="120"/>
      <w:ind w:left="360"/>
    </w:pPr>
    <w:rPr>
      <w:rFonts w:cs="Times New Roman"/>
    </w:rPr>
  </w:style>
  <w:style w:type="character" w:customStyle="1" w:styleId="BodyTextIndentChar">
    <w:name w:val="Body Text Indent Char"/>
    <w:link w:val="BodyTextIndent"/>
    <w:uiPriority w:val="99"/>
    <w:semiHidden/>
    <w:rsid w:val="00817C61"/>
    <w:rPr>
      <w:rFonts w:ascii="Arial" w:hAnsi="Arial" w:cs="Arial"/>
      <w:kern w:val="3"/>
      <w:sz w:val="26"/>
      <w:szCs w:val="26"/>
    </w:rPr>
  </w:style>
  <w:style w:type="paragraph" w:styleId="BodyTextFirstIndent2">
    <w:name w:val="Body Text First Indent 2"/>
    <w:basedOn w:val="BodyTextIndent"/>
    <w:link w:val="BodyTextFirstIndent2Char"/>
    <w:uiPriority w:val="99"/>
    <w:semiHidden/>
    <w:unhideWhenUsed/>
    <w:rsid w:val="00817C61"/>
    <w:pPr>
      <w:ind w:firstLine="210"/>
    </w:pPr>
  </w:style>
  <w:style w:type="character" w:customStyle="1" w:styleId="BodyTextFirstIndent2Char">
    <w:name w:val="Body Text First Indent 2 Char"/>
    <w:basedOn w:val="BodyTextIndentChar"/>
    <w:link w:val="BodyTextFirstIndent2"/>
    <w:uiPriority w:val="99"/>
    <w:semiHidden/>
    <w:rsid w:val="00817C61"/>
    <w:rPr>
      <w:rFonts w:ascii="Arial" w:hAnsi="Arial" w:cs="Arial"/>
      <w:kern w:val="3"/>
      <w:sz w:val="26"/>
      <w:szCs w:val="26"/>
    </w:rPr>
  </w:style>
  <w:style w:type="paragraph" w:styleId="BodyTextIndent2">
    <w:name w:val="Body Text Indent 2"/>
    <w:basedOn w:val="Normal"/>
    <w:link w:val="BodyTextIndent2Char"/>
    <w:uiPriority w:val="99"/>
    <w:semiHidden/>
    <w:unhideWhenUsed/>
    <w:rsid w:val="00817C61"/>
    <w:pPr>
      <w:spacing w:after="120" w:line="480" w:lineRule="auto"/>
      <w:ind w:left="360"/>
    </w:pPr>
    <w:rPr>
      <w:rFonts w:cs="Times New Roman"/>
    </w:rPr>
  </w:style>
  <w:style w:type="character" w:customStyle="1" w:styleId="BodyTextIndent2Char">
    <w:name w:val="Body Text Indent 2 Char"/>
    <w:link w:val="BodyTextIndent2"/>
    <w:uiPriority w:val="99"/>
    <w:semiHidden/>
    <w:rsid w:val="00817C61"/>
    <w:rPr>
      <w:rFonts w:ascii="Arial" w:hAnsi="Arial" w:cs="Arial"/>
      <w:kern w:val="3"/>
      <w:sz w:val="26"/>
      <w:szCs w:val="26"/>
    </w:rPr>
  </w:style>
  <w:style w:type="paragraph" w:styleId="BodyTextIndent3">
    <w:name w:val="Body Text Indent 3"/>
    <w:basedOn w:val="Normal"/>
    <w:link w:val="BodyTextIndent3Char"/>
    <w:uiPriority w:val="99"/>
    <w:semiHidden/>
    <w:unhideWhenUsed/>
    <w:rsid w:val="00817C61"/>
    <w:pPr>
      <w:spacing w:after="120"/>
      <w:ind w:left="360"/>
    </w:pPr>
    <w:rPr>
      <w:rFonts w:cs="Times New Roman"/>
      <w:sz w:val="16"/>
      <w:szCs w:val="16"/>
    </w:rPr>
  </w:style>
  <w:style w:type="character" w:customStyle="1" w:styleId="BodyTextIndent3Char">
    <w:name w:val="Body Text Indent 3 Char"/>
    <w:link w:val="BodyTextIndent3"/>
    <w:uiPriority w:val="99"/>
    <w:semiHidden/>
    <w:rsid w:val="00817C61"/>
    <w:rPr>
      <w:rFonts w:ascii="Arial" w:hAnsi="Arial" w:cs="Arial"/>
      <w:kern w:val="3"/>
      <w:sz w:val="16"/>
      <w:szCs w:val="16"/>
    </w:rPr>
  </w:style>
  <w:style w:type="paragraph" w:styleId="Closing">
    <w:name w:val="Closing"/>
    <w:basedOn w:val="Normal"/>
    <w:link w:val="ClosingChar"/>
    <w:uiPriority w:val="99"/>
    <w:semiHidden/>
    <w:unhideWhenUsed/>
    <w:rsid w:val="00817C61"/>
    <w:pPr>
      <w:ind w:left="4320"/>
    </w:pPr>
    <w:rPr>
      <w:rFonts w:cs="Times New Roman"/>
    </w:rPr>
  </w:style>
  <w:style w:type="character" w:customStyle="1" w:styleId="ClosingChar">
    <w:name w:val="Closing Char"/>
    <w:link w:val="Closing"/>
    <w:uiPriority w:val="99"/>
    <w:semiHidden/>
    <w:rsid w:val="00817C61"/>
    <w:rPr>
      <w:rFonts w:ascii="Arial" w:hAnsi="Arial" w:cs="Arial"/>
      <w:kern w:val="3"/>
      <w:sz w:val="26"/>
      <w:szCs w:val="26"/>
    </w:rPr>
  </w:style>
  <w:style w:type="paragraph" w:styleId="CommentText">
    <w:name w:val="annotation text"/>
    <w:basedOn w:val="Normal"/>
    <w:link w:val="CommentTextChar"/>
    <w:uiPriority w:val="99"/>
    <w:semiHidden/>
    <w:unhideWhenUsed/>
    <w:rsid w:val="00817C61"/>
    <w:rPr>
      <w:rFonts w:cs="Times New Roman"/>
      <w:sz w:val="20"/>
      <w:szCs w:val="20"/>
    </w:rPr>
  </w:style>
  <w:style w:type="character" w:customStyle="1" w:styleId="CommentTextChar">
    <w:name w:val="Comment Text Char"/>
    <w:link w:val="CommentText"/>
    <w:uiPriority w:val="99"/>
    <w:semiHidden/>
    <w:rsid w:val="00817C61"/>
    <w:rPr>
      <w:rFonts w:ascii="Arial" w:hAnsi="Arial" w:cs="Arial"/>
      <w:kern w:val="3"/>
    </w:rPr>
  </w:style>
  <w:style w:type="paragraph" w:styleId="CommentSubject">
    <w:name w:val="annotation subject"/>
    <w:basedOn w:val="CommentText"/>
    <w:next w:val="CommentText"/>
    <w:link w:val="CommentSubjectChar"/>
    <w:uiPriority w:val="99"/>
    <w:semiHidden/>
    <w:unhideWhenUsed/>
    <w:rsid w:val="00817C61"/>
    <w:rPr>
      <w:b/>
      <w:bCs/>
    </w:rPr>
  </w:style>
  <w:style w:type="character" w:customStyle="1" w:styleId="CommentSubjectChar">
    <w:name w:val="Comment Subject Char"/>
    <w:link w:val="CommentSubject"/>
    <w:uiPriority w:val="99"/>
    <w:semiHidden/>
    <w:rsid w:val="00817C61"/>
    <w:rPr>
      <w:rFonts w:ascii="Arial" w:hAnsi="Arial" w:cs="Arial"/>
      <w:b/>
      <w:bCs/>
      <w:kern w:val="3"/>
    </w:rPr>
  </w:style>
  <w:style w:type="paragraph" w:styleId="Date">
    <w:name w:val="Date"/>
    <w:basedOn w:val="Normal"/>
    <w:next w:val="Normal"/>
    <w:link w:val="DateChar"/>
    <w:uiPriority w:val="99"/>
    <w:semiHidden/>
    <w:unhideWhenUsed/>
    <w:rsid w:val="00817C61"/>
    <w:rPr>
      <w:rFonts w:cs="Times New Roman"/>
    </w:rPr>
  </w:style>
  <w:style w:type="character" w:customStyle="1" w:styleId="DateChar">
    <w:name w:val="Date Char"/>
    <w:link w:val="Date"/>
    <w:uiPriority w:val="99"/>
    <w:semiHidden/>
    <w:rsid w:val="00817C61"/>
    <w:rPr>
      <w:rFonts w:ascii="Arial" w:hAnsi="Arial" w:cs="Arial"/>
      <w:kern w:val="3"/>
      <w:sz w:val="26"/>
      <w:szCs w:val="26"/>
    </w:rPr>
  </w:style>
  <w:style w:type="paragraph" w:styleId="E-mailSignature">
    <w:name w:val="E-mail Signature"/>
    <w:basedOn w:val="Normal"/>
    <w:link w:val="E-mailSignatureChar"/>
    <w:uiPriority w:val="99"/>
    <w:semiHidden/>
    <w:unhideWhenUsed/>
    <w:rsid w:val="00817C61"/>
    <w:rPr>
      <w:rFonts w:cs="Times New Roman"/>
    </w:rPr>
  </w:style>
  <w:style w:type="character" w:customStyle="1" w:styleId="E-mailSignatureChar">
    <w:name w:val="E-mail Signature Char"/>
    <w:link w:val="E-mailSignature"/>
    <w:uiPriority w:val="99"/>
    <w:semiHidden/>
    <w:rsid w:val="00817C61"/>
    <w:rPr>
      <w:rFonts w:ascii="Arial" w:hAnsi="Arial" w:cs="Arial"/>
      <w:kern w:val="3"/>
      <w:sz w:val="26"/>
      <w:szCs w:val="26"/>
    </w:rPr>
  </w:style>
  <w:style w:type="paragraph" w:styleId="EndnoteText">
    <w:name w:val="endnote text"/>
    <w:basedOn w:val="Normal"/>
    <w:link w:val="EndnoteTextChar"/>
    <w:uiPriority w:val="99"/>
    <w:semiHidden/>
    <w:unhideWhenUsed/>
    <w:rsid w:val="00817C61"/>
    <w:rPr>
      <w:rFonts w:cs="Times New Roman"/>
      <w:sz w:val="20"/>
      <w:szCs w:val="20"/>
    </w:rPr>
  </w:style>
  <w:style w:type="character" w:customStyle="1" w:styleId="EndnoteTextChar">
    <w:name w:val="Endnote Text Char"/>
    <w:link w:val="EndnoteText"/>
    <w:uiPriority w:val="99"/>
    <w:semiHidden/>
    <w:rsid w:val="00817C61"/>
    <w:rPr>
      <w:rFonts w:ascii="Arial" w:hAnsi="Arial" w:cs="Arial"/>
      <w:kern w:val="3"/>
    </w:rPr>
  </w:style>
  <w:style w:type="paragraph" w:styleId="EnvelopeAddress">
    <w:name w:val="envelope address"/>
    <w:basedOn w:val="Normal"/>
    <w:uiPriority w:val="99"/>
    <w:semiHidden/>
    <w:unhideWhenUsed/>
    <w:rsid w:val="00817C61"/>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uiPriority w:val="99"/>
    <w:semiHidden/>
    <w:unhideWhenUsed/>
    <w:rsid w:val="00817C61"/>
    <w:rPr>
      <w:rFonts w:ascii="Cambria" w:eastAsia="Times New Roman" w:hAnsi="Cambria" w:cs="Times New Roman"/>
      <w:sz w:val="20"/>
      <w:szCs w:val="20"/>
    </w:rPr>
  </w:style>
  <w:style w:type="paragraph" w:styleId="FootnoteText">
    <w:name w:val="footnote text"/>
    <w:basedOn w:val="Normal"/>
    <w:link w:val="FootnoteTextChar"/>
    <w:uiPriority w:val="99"/>
    <w:semiHidden/>
    <w:unhideWhenUsed/>
    <w:rsid w:val="00817C61"/>
    <w:rPr>
      <w:rFonts w:cs="Times New Roman"/>
      <w:sz w:val="20"/>
      <w:szCs w:val="20"/>
    </w:rPr>
  </w:style>
  <w:style w:type="character" w:customStyle="1" w:styleId="FootnoteTextChar">
    <w:name w:val="Footnote Text Char"/>
    <w:link w:val="FootnoteText"/>
    <w:uiPriority w:val="99"/>
    <w:semiHidden/>
    <w:rsid w:val="00817C61"/>
    <w:rPr>
      <w:rFonts w:ascii="Arial" w:hAnsi="Arial" w:cs="Arial"/>
      <w:kern w:val="3"/>
    </w:rPr>
  </w:style>
  <w:style w:type="paragraph" w:styleId="HTMLAddress">
    <w:name w:val="HTML Address"/>
    <w:basedOn w:val="Normal"/>
    <w:link w:val="HTMLAddressChar"/>
    <w:uiPriority w:val="99"/>
    <w:semiHidden/>
    <w:unhideWhenUsed/>
    <w:rsid w:val="00817C61"/>
    <w:rPr>
      <w:rFonts w:cs="Times New Roman"/>
      <w:i/>
      <w:iCs/>
    </w:rPr>
  </w:style>
  <w:style w:type="character" w:customStyle="1" w:styleId="HTMLAddressChar">
    <w:name w:val="HTML Address Char"/>
    <w:link w:val="HTMLAddress"/>
    <w:uiPriority w:val="99"/>
    <w:semiHidden/>
    <w:rsid w:val="00817C61"/>
    <w:rPr>
      <w:rFonts w:ascii="Arial" w:hAnsi="Arial" w:cs="Arial"/>
      <w:i/>
      <w:iCs/>
      <w:kern w:val="3"/>
      <w:sz w:val="26"/>
      <w:szCs w:val="26"/>
    </w:rPr>
  </w:style>
  <w:style w:type="paragraph" w:styleId="HTMLPreformatted">
    <w:name w:val="HTML Preformatted"/>
    <w:basedOn w:val="Normal"/>
    <w:link w:val="HTMLPreformattedChar"/>
    <w:uiPriority w:val="99"/>
    <w:semiHidden/>
    <w:unhideWhenUsed/>
    <w:rsid w:val="00817C61"/>
    <w:rPr>
      <w:rFonts w:ascii="Courier New" w:hAnsi="Courier New" w:cs="Times New Roman"/>
      <w:sz w:val="20"/>
      <w:szCs w:val="20"/>
    </w:rPr>
  </w:style>
  <w:style w:type="character" w:customStyle="1" w:styleId="HTMLPreformattedChar">
    <w:name w:val="HTML Preformatted Char"/>
    <w:link w:val="HTMLPreformatted"/>
    <w:uiPriority w:val="99"/>
    <w:semiHidden/>
    <w:rsid w:val="00817C61"/>
    <w:rPr>
      <w:rFonts w:ascii="Courier New" w:hAnsi="Courier New" w:cs="Courier New"/>
      <w:kern w:val="3"/>
    </w:rPr>
  </w:style>
  <w:style w:type="paragraph" w:styleId="IntenseQuote">
    <w:name w:val="Intense Quote"/>
    <w:basedOn w:val="Normal"/>
    <w:next w:val="Normal"/>
    <w:link w:val="IntenseQuoteChar"/>
    <w:uiPriority w:val="30"/>
    <w:qFormat/>
    <w:rsid w:val="00817C6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817C61"/>
    <w:rPr>
      <w:rFonts w:ascii="Arial" w:hAnsi="Arial" w:cs="Arial"/>
      <w:b/>
      <w:bCs/>
      <w:i/>
      <w:iCs/>
      <w:color w:val="4F81BD"/>
      <w:kern w:val="3"/>
      <w:sz w:val="26"/>
      <w:szCs w:val="26"/>
    </w:rPr>
  </w:style>
  <w:style w:type="paragraph" w:styleId="List2">
    <w:name w:val="List 2"/>
    <w:basedOn w:val="Normal"/>
    <w:uiPriority w:val="99"/>
    <w:semiHidden/>
    <w:unhideWhenUsed/>
    <w:rsid w:val="00817C61"/>
    <w:pPr>
      <w:ind w:left="720" w:hanging="360"/>
      <w:contextualSpacing/>
    </w:pPr>
  </w:style>
  <w:style w:type="paragraph" w:styleId="List3">
    <w:name w:val="List 3"/>
    <w:basedOn w:val="Normal"/>
    <w:uiPriority w:val="99"/>
    <w:semiHidden/>
    <w:unhideWhenUsed/>
    <w:rsid w:val="00817C61"/>
    <w:pPr>
      <w:ind w:left="1080" w:hanging="360"/>
      <w:contextualSpacing/>
    </w:pPr>
  </w:style>
  <w:style w:type="paragraph" w:styleId="List4">
    <w:name w:val="List 4"/>
    <w:basedOn w:val="Normal"/>
    <w:uiPriority w:val="99"/>
    <w:semiHidden/>
    <w:unhideWhenUsed/>
    <w:rsid w:val="00817C61"/>
    <w:pPr>
      <w:ind w:left="1440" w:hanging="360"/>
      <w:contextualSpacing/>
    </w:pPr>
  </w:style>
  <w:style w:type="paragraph" w:styleId="List5">
    <w:name w:val="List 5"/>
    <w:basedOn w:val="Normal"/>
    <w:uiPriority w:val="99"/>
    <w:semiHidden/>
    <w:unhideWhenUsed/>
    <w:rsid w:val="00817C61"/>
    <w:pPr>
      <w:ind w:left="1800" w:hanging="360"/>
      <w:contextualSpacing/>
    </w:pPr>
  </w:style>
  <w:style w:type="paragraph" w:styleId="ListBullet">
    <w:name w:val="List Bullet"/>
    <w:basedOn w:val="Normal"/>
    <w:uiPriority w:val="99"/>
    <w:semiHidden/>
    <w:unhideWhenUsed/>
    <w:rsid w:val="00817C61"/>
    <w:pPr>
      <w:numPr>
        <w:numId w:val="58"/>
      </w:numPr>
      <w:contextualSpacing/>
    </w:pPr>
  </w:style>
  <w:style w:type="paragraph" w:styleId="ListBullet2">
    <w:name w:val="List Bullet 2"/>
    <w:basedOn w:val="Normal"/>
    <w:uiPriority w:val="99"/>
    <w:semiHidden/>
    <w:unhideWhenUsed/>
    <w:rsid w:val="00817C61"/>
    <w:pPr>
      <w:numPr>
        <w:numId w:val="59"/>
      </w:numPr>
      <w:contextualSpacing/>
    </w:pPr>
  </w:style>
  <w:style w:type="paragraph" w:styleId="ListBullet3">
    <w:name w:val="List Bullet 3"/>
    <w:basedOn w:val="Normal"/>
    <w:uiPriority w:val="99"/>
    <w:semiHidden/>
    <w:unhideWhenUsed/>
    <w:rsid w:val="00817C61"/>
    <w:pPr>
      <w:numPr>
        <w:numId w:val="60"/>
      </w:numPr>
      <w:contextualSpacing/>
    </w:pPr>
  </w:style>
  <w:style w:type="paragraph" w:styleId="ListBullet4">
    <w:name w:val="List Bullet 4"/>
    <w:basedOn w:val="Normal"/>
    <w:uiPriority w:val="99"/>
    <w:semiHidden/>
    <w:unhideWhenUsed/>
    <w:rsid w:val="00817C61"/>
    <w:pPr>
      <w:numPr>
        <w:numId w:val="61"/>
      </w:numPr>
      <w:contextualSpacing/>
    </w:pPr>
  </w:style>
  <w:style w:type="paragraph" w:styleId="ListBullet5">
    <w:name w:val="List Bullet 5"/>
    <w:basedOn w:val="Normal"/>
    <w:uiPriority w:val="99"/>
    <w:semiHidden/>
    <w:unhideWhenUsed/>
    <w:rsid w:val="00817C61"/>
    <w:pPr>
      <w:numPr>
        <w:numId w:val="62"/>
      </w:numPr>
      <w:contextualSpacing/>
    </w:pPr>
  </w:style>
  <w:style w:type="paragraph" w:styleId="ListContinue">
    <w:name w:val="List Continue"/>
    <w:basedOn w:val="Normal"/>
    <w:uiPriority w:val="99"/>
    <w:semiHidden/>
    <w:unhideWhenUsed/>
    <w:rsid w:val="00817C61"/>
    <w:pPr>
      <w:spacing w:after="120"/>
      <w:ind w:left="360"/>
      <w:contextualSpacing/>
    </w:pPr>
  </w:style>
  <w:style w:type="paragraph" w:styleId="ListContinue2">
    <w:name w:val="List Continue 2"/>
    <w:basedOn w:val="Normal"/>
    <w:uiPriority w:val="99"/>
    <w:semiHidden/>
    <w:unhideWhenUsed/>
    <w:rsid w:val="00817C61"/>
    <w:pPr>
      <w:spacing w:after="120"/>
      <w:ind w:left="720"/>
      <w:contextualSpacing/>
    </w:pPr>
  </w:style>
  <w:style w:type="paragraph" w:styleId="ListContinue3">
    <w:name w:val="List Continue 3"/>
    <w:basedOn w:val="Normal"/>
    <w:uiPriority w:val="99"/>
    <w:semiHidden/>
    <w:unhideWhenUsed/>
    <w:rsid w:val="00817C61"/>
    <w:pPr>
      <w:spacing w:after="120"/>
      <w:ind w:left="1080"/>
      <w:contextualSpacing/>
    </w:pPr>
  </w:style>
  <w:style w:type="paragraph" w:styleId="ListContinue4">
    <w:name w:val="List Continue 4"/>
    <w:basedOn w:val="Normal"/>
    <w:uiPriority w:val="99"/>
    <w:semiHidden/>
    <w:unhideWhenUsed/>
    <w:rsid w:val="00817C61"/>
    <w:pPr>
      <w:spacing w:after="120"/>
      <w:ind w:left="1440"/>
      <w:contextualSpacing/>
    </w:pPr>
  </w:style>
  <w:style w:type="paragraph" w:styleId="ListContinue5">
    <w:name w:val="List Continue 5"/>
    <w:basedOn w:val="Normal"/>
    <w:uiPriority w:val="99"/>
    <w:semiHidden/>
    <w:unhideWhenUsed/>
    <w:rsid w:val="00817C61"/>
    <w:pPr>
      <w:spacing w:after="120"/>
      <w:ind w:left="1800"/>
      <w:contextualSpacing/>
    </w:pPr>
  </w:style>
  <w:style w:type="paragraph" w:styleId="ListNumber">
    <w:name w:val="List Number"/>
    <w:basedOn w:val="Normal"/>
    <w:uiPriority w:val="99"/>
    <w:semiHidden/>
    <w:unhideWhenUsed/>
    <w:rsid w:val="00817C61"/>
    <w:pPr>
      <w:numPr>
        <w:numId w:val="63"/>
      </w:numPr>
      <w:contextualSpacing/>
    </w:pPr>
  </w:style>
  <w:style w:type="paragraph" w:styleId="ListNumber2">
    <w:name w:val="List Number 2"/>
    <w:basedOn w:val="Normal"/>
    <w:uiPriority w:val="99"/>
    <w:semiHidden/>
    <w:unhideWhenUsed/>
    <w:rsid w:val="00817C61"/>
    <w:pPr>
      <w:numPr>
        <w:numId w:val="64"/>
      </w:numPr>
      <w:contextualSpacing/>
    </w:pPr>
  </w:style>
  <w:style w:type="paragraph" w:styleId="ListNumber3">
    <w:name w:val="List Number 3"/>
    <w:basedOn w:val="Normal"/>
    <w:uiPriority w:val="99"/>
    <w:semiHidden/>
    <w:unhideWhenUsed/>
    <w:rsid w:val="00817C61"/>
    <w:pPr>
      <w:numPr>
        <w:numId w:val="65"/>
      </w:numPr>
      <w:contextualSpacing/>
    </w:pPr>
  </w:style>
  <w:style w:type="paragraph" w:styleId="ListNumber4">
    <w:name w:val="List Number 4"/>
    <w:basedOn w:val="Normal"/>
    <w:uiPriority w:val="99"/>
    <w:semiHidden/>
    <w:unhideWhenUsed/>
    <w:rsid w:val="00817C61"/>
    <w:pPr>
      <w:numPr>
        <w:numId w:val="66"/>
      </w:numPr>
      <w:contextualSpacing/>
    </w:pPr>
  </w:style>
  <w:style w:type="paragraph" w:styleId="ListNumber5">
    <w:name w:val="List Number 5"/>
    <w:basedOn w:val="Normal"/>
    <w:uiPriority w:val="99"/>
    <w:semiHidden/>
    <w:unhideWhenUsed/>
    <w:rsid w:val="00817C61"/>
    <w:pPr>
      <w:numPr>
        <w:numId w:val="67"/>
      </w:numPr>
      <w:contextualSpacing/>
    </w:pPr>
  </w:style>
  <w:style w:type="paragraph" w:styleId="ListParagraph">
    <w:name w:val="List Paragraph"/>
    <w:basedOn w:val="Normal"/>
    <w:uiPriority w:val="34"/>
    <w:qFormat/>
    <w:rsid w:val="00817C61"/>
    <w:pPr>
      <w:ind w:left="720"/>
    </w:pPr>
  </w:style>
  <w:style w:type="paragraph" w:styleId="MacroText">
    <w:name w:val="macro"/>
    <w:link w:val="MacroTextChar"/>
    <w:uiPriority w:val="99"/>
    <w:semiHidden/>
    <w:unhideWhenUsed/>
    <w:rsid w:val="00817C61"/>
    <w:pPr>
      <w:widowControl w:val="0"/>
      <w:tabs>
        <w:tab w:val="left" w:pos="480"/>
        <w:tab w:val="left" w:pos="960"/>
        <w:tab w:val="left" w:pos="1440"/>
        <w:tab w:val="left" w:pos="1920"/>
        <w:tab w:val="left" w:pos="2400"/>
        <w:tab w:val="left" w:pos="2880"/>
        <w:tab w:val="left" w:pos="3360"/>
        <w:tab w:val="left" w:pos="3840"/>
        <w:tab w:val="left" w:pos="4320"/>
      </w:tabs>
      <w:suppressAutoHyphens/>
      <w:autoSpaceDN w:val="0"/>
      <w:textAlignment w:val="baseline"/>
    </w:pPr>
    <w:rPr>
      <w:rFonts w:ascii="Courier New" w:hAnsi="Courier New" w:cs="Times New Roman"/>
      <w:kern w:val="3"/>
    </w:rPr>
  </w:style>
  <w:style w:type="character" w:customStyle="1" w:styleId="MacroTextChar">
    <w:name w:val="Macro Text Char"/>
    <w:link w:val="MacroText"/>
    <w:uiPriority w:val="99"/>
    <w:semiHidden/>
    <w:rsid w:val="00817C61"/>
    <w:rPr>
      <w:rFonts w:ascii="Courier New" w:hAnsi="Courier New" w:cs="Times New Roman"/>
      <w:kern w:val="3"/>
      <w:lang w:bidi="ar-SA"/>
    </w:rPr>
  </w:style>
  <w:style w:type="paragraph" w:styleId="MessageHeader">
    <w:name w:val="Message Header"/>
    <w:basedOn w:val="Normal"/>
    <w:link w:val="MessageHeaderChar"/>
    <w:uiPriority w:val="99"/>
    <w:semiHidden/>
    <w:unhideWhenUsed/>
    <w:rsid w:val="00817C6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link w:val="MessageHeader"/>
    <w:uiPriority w:val="99"/>
    <w:semiHidden/>
    <w:rsid w:val="00817C61"/>
    <w:rPr>
      <w:rFonts w:ascii="Cambria" w:eastAsia="Times New Roman" w:hAnsi="Cambria" w:cs="Times New Roman"/>
      <w:kern w:val="3"/>
      <w:sz w:val="24"/>
      <w:szCs w:val="24"/>
      <w:shd w:val="pct20" w:color="auto" w:fill="auto"/>
    </w:rPr>
  </w:style>
  <w:style w:type="paragraph" w:styleId="NoSpacing">
    <w:name w:val="No Spacing"/>
    <w:uiPriority w:val="1"/>
    <w:qFormat/>
    <w:rsid w:val="00817C61"/>
    <w:pPr>
      <w:widowControl w:val="0"/>
      <w:suppressAutoHyphens/>
      <w:autoSpaceDN w:val="0"/>
      <w:textAlignment w:val="baseline"/>
    </w:pPr>
    <w:rPr>
      <w:rFonts w:ascii="Arial" w:hAnsi="Arial" w:cs="Arial"/>
      <w:kern w:val="3"/>
      <w:sz w:val="26"/>
      <w:szCs w:val="26"/>
    </w:rPr>
  </w:style>
  <w:style w:type="paragraph" w:styleId="NormalIndent">
    <w:name w:val="Normal Indent"/>
    <w:basedOn w:val="Normal"/>
    <w:uiPriority w:val="99"/>
    <w:semiHidden/>
    <w:unhideWhenUsed/>
    <w:rsid w:val="00817C61"/>
    <w:pPr>
      <w:ind w:left="720"/>
    </w:pPr>
  </w:style>
  <w:style w:type="paragraph" w:styleId="NoteHeading">
    <w:name w:val="Note Heading"/>
    <w:basedOn w:val="Normal"/>
    <w:next w:val="Normal"/>
    <w:link w:val="NoteHeadingChar"/>
    <w:uiPriority w:val="99"/>
    <w:semiHidden/>
    <w:unhideWhenUsed/>
    <w:rsid w:val="00817C61"/>
    <w:rPr>
      <w:rFonts w:cs="Times New Roman"/>
    </w:rPr>
  </w:style>
  <w:style w:type="character" w:customStyle="1" w:styleId="NoteHeadingChar">
    <w:name w:val="Note Heading Char"/>
    <w:link w:val="NoteHeading"/>
    <w:uiPriority w:val="99"/>
    <w:semiHidden/>
    <w:rsid w:val="00817C61"/>
    <w:rPr>
      <w:rFonts w:ascii="Arial" w:hAnsi="Arial" w:cs="Arial"/>
      <w:kern w:val="3"/>
      <w:sz w:val="26"/>
      <w:szCs w:val="26"/>
    </w:rPr>
  </w:style>
  <w:style w:type="paragraph" w:styleId="PlainText">
    <w:name w:val="Plain Text"/>
    <w:basedOn w:val="Normal"/>
    <w:link w:val="PlainTextChar"/>
    <w:uiPriority w:val="99"/>
    <w:semiHidden/>
    <w:unhideWhenUsed/>
    <w:rsid w:val="00817C61"/>
    <w:rPr>
      <w:rFonts w:ascii="Courier New" w:hAnsi="Courier New" w:cs="Times New Roman"/>
      <w:sz w:val="20"/>
      <w:szCs w:val="20"/>
    </w:rPr>
  </w:style>
  <w:style w:type="character" w:customStyle="1" w:styleId="PlainTextChar">
    <w:name w:val="Plain Text Char"/>
    <w:link w:val="PlainText"/>
    <w:uiPriority w:val="99"/>
    <w:semiHidden/>
    <w:rsid w:val="00817C61"/>
    <w:rPr>
      <w:rFonts w:ascii="Courier New" w:hAnsi="Courier New" w:cs="Courier New"/>
      <w:kern w:val="3"/>
    </w:rPr>
  </w:style>
  <w:style w:type="paragraph" w:styleId="Quote">
    <w:name w:val="Quote"/>
    <w:basedOn w:val="Normal"/>
    <w:next w:val="Normal"/>
    <w:link w:val="QuoteChar"/>
    <w:uiPriority w:val="29"/>
    <w:qFormat/>
    <w:rsid w:val="00817C61"/>
    <w:rPr>
      <w:rFonts w:cs="Times New Roman"/>
      <w:i/>
      <w:iCs/>
      <w:color w:val="000000"/>
    </w:rPr>
  </w:style>
  <w:style w:type="character" w:customStyle="1" w:styleId="QuoteChar">
    <w:name w:val="Quote Char"/>
    <w:link w:val="Quote"/>
    <w:uiPriority w:val="29"/>
    <w:rsid w:val="00817C61"/>
    <w:rPr>
      <w:rFonts w:ascii="Arial" w:hAnsi="Arial" w:cs="Arial"/>
      <w:i/>
      <w:iCs/>
      <w:color w:val="000000"/>
      <w:kern w:val="3"/>
      <w:sz w:val="26"/>
      <w:szCs w:val="26"/>
    </w:rPr>
  </w:style>
  <w:style w:type="paragraph" w:styleId="Salutation">
    <w:name w:val="Salutation"/>
    <w:basedOn w:val="Normal"/>
    <w:next w:val="Normal"/>
    <w:link w:val="SalutationChar"/>
    <w:uiPriority w:val="99"/>
    <w:semiHidden/>
    <w:unhideWhenUsed/>
    <w:rsid w:val="00817C61"/>
    <w:rPr>
      <w:rFonts w:cs="Times New Roman"/>
    </w:rPr>
  </w:style>
  <w:style w:type="character" w:customStyle="1" w:styleId="SalutationChar">
    <w:name w:val="Salutation Char"/>
    <w:link w:val="Salutation"/>
    <w:uiPriority w:val="99"/>
    <w:semiHidden/>
    <w:rsid w:val="00817C61"/>
    <w:rPr>
      <w:rFonts w:ascii="Arial" w:hAnsi="Arial" w:cs="Arial"/>
      <w:kern w:val="3"/>
      <w:sz w:val="26"/>
      <w:szCs w:val="26"/>
    </w:rPr>
  </w:style>
  <w:style w:type="paragraph" w:styleId="Signature">
    <w:name w:val="Signature"/>
    <w:basedOn w:val="Normal"/>
    <w:link w:val="SignatureChar"/>
    <w:uiPriority w:val="99"/>
    <w:semiHidden/>
    <w:unhideWhenUsed/>
    <w:rsid w:val="00817C61"/>
    <w:pPr>
      <w:ind w:left="4320"/>
    </w:pPr>
    <w:rPr>
      <w:rFonts w:cs="Times New Roman"/>
    </w:rPr>
  </w:style>
  <w:style w:type="character" w:customStyle="1" w:styleId="SignatureChar">
    <w:name w:val="Signature Char"/>
    <w:link w:val="Signature"/>
    <w:uiPriority w:val="99"/>
    <w:semiHidden/>
    <w:rsid w:val="00817C61"/>
    <w:rPr>
      <w:rFonts w:ascii="Arial" w:hAnsi="Arial" w:cs="Arial"/>
      <w:kern w:val="3"/>
      <w:sz w:val="26"/>
      <w:szCs w:val="26"/>
    </w:rPr>
  </w:style>
  <w:style w:type="paragraph" w:styleId="Subtitle">
    <w:name w:val="Subtitle"/>
    <w:basedOn w:val="Normal"/>
    <w:next w:val="Normal"/>
    <w:link w:val="SubtitleChar"/>
    <w:uiPriority w:val="11"/>
    <w:qFormat/>
    <w:rsid w:val="00817C6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817C61"/>
    <w:rPr>
      <w:rFonts w:ascii="Cambria" w:eastAsia="Times New Roman" w:hAnsi="Cambria" w:cs="Times New Roman"/>
      <w:kern w:val="3"/>
      <w:sz w:val="24"/>
      <w:szCs w:val="24"/>
    </w:rPr>
  </w:style>
  <w:style w:type="paragraph" w:styleId="TableofAuthorities">
    <w:name w:val="table of authorities"/>
    <w:basedOn w:val="Normal"/>
    <w:next w:val="Normal"/>
    <w:uiPriority w:val="99"/>
    <w:semiHidden/>
    <w:unhideWhenUsed/>
    <w:rsid w:val="00817C61"/>
    <w:pPr>
      <w:ind w:left="260" w:hanging="260"/>
    </w:pPr>
  </w:style>
  <w:style w:type="paragraph" w:styleId="TableofFigures">
    <w:name w:val="table of figures"/>
    <w:basedOn w:val="Normal"/>
    <w:next w:val="Normal"/>
    <w:uiPriority w:val="99"/>
    <w:semiHidden/>
    <w:unhideWhenUsed/>
    <w:rsid w:val="00817C61"/>
  </w:style>
  <w:style w:type="paragraph" w:styleId="Title">
    <w:name w:val="Title"/>
    <w:basedOn w:val="Normal"/>
    <w:next w:val="Normal"/>
    <w:link w:val="TitleChar"/>
    <w:uiPriority w:val="10"/>
    <w:qFormat/>
    <w:rsid w:val="00817C61"/>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817C61"/>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817C61"/>
    <w:pPr>
      <w:spacing w:before="120"/>
    </w:pPr>
    <w:rPr>
      <w:rFonts w:ascii="Cambria" w:eastAsia="Times New Roman" w:hAnsi="Cambria" w:cs="Times New Roman"/>
      <w:b/>
      <w:bCs/>
      <w:sz w:val="24"/>
      <w:szCs w:val="24"/>
    </w:rPr>
  </w:style>
  <w:style w:type="paragraph" w:styleId="TOC5">
    <w:name w:val="toc 5"/>
    <w:basedOn w:val="Normal"/>
    <w:next w:val="Normal"/>
    <w:autoRedefine/>
    <w:uiPriority w:val="39"/>
    <w:unhideWhenUsed/>
    <w:rsid w:val="00453F90"/>
    <w:pPr>
      <w:ind w:left="1040"/>
    </w:pPr>
    <w:rPr>
      <w:rFonts w:ascii="Open Sans" w:hAnsi="Open Sans"/>
      <w:color w:val="607886"/>
      <w:sz w:val="22"/>
    </w:rPr>
  </w:style>
  <w:style w:type="paragraph" w:styleId="TOC6">
    <w:name w:val="toc 6"/>
    <w:basedOn w:val="Normal"/>
    <w:next w:val="Normal"/>
    <w:autoRedefine/>
    <w:uiPriority w:val="39"/>
    <w:unhideWhenUsed/>
    <w:rsid w:val="00817C61"/>
    <w:pPr>
      <w:ind w:left="1300"/>
    </w:pPr>
  </w:style>
  <w:style w:type="paragraph" w:styleId="TOC7">
    <w:name w:val="toc 7"/>
    <w:basedOn w:val="Normal"/>
    <w:next w:val="Normal"/>
    <w:autoRedefine/>
    <w:uiPriority w:val="39"/>
    <w:unhideWhenUsed/>
    <w:rsid w:val="00817C61"/>
    <w:pPr>
      <w:ind w:left="1560"/>
    </w:pPr>
  </w:style>
  <w:style w:type="paragraph" w:styleId="TOC8">
    <w:name w:val="toc 8"/>
    <w:basedOn w:val="Normal"/>
    <w:next w:val="Normal"/>
    <w:autoRedefine/>
    <w:uiPriority w:val="39"/>
    <w:unhideWhenUsed/>
    <w:rsid w:val="00817C61"/>
    <w:pPr>
      <w:ind w:left="1820"/>
    </w:pPr>
  </w:style>
  <w:style w:type="paragraph" w:styleId="TOC9">
    <w:name w:val="toc 9"/>
    <w:basedOn w:val="Normal"/>
    <w:next w:val="Normal"/>
    <w:autoRedefine/>
    <w:uiPriority w:val="39"/>
    <w:unhideWhenUsed/>
    <w:rsid w:val="00817C61"/>
    <w:pPr>
      <w:ind w:left="2080"/>
    </w:pPr>
  </w:style>
  <w:style w:type="character" w:customStyle="1" w:styleId="C1HConditional">
    <w:name w:val="C1H Conditional"/>
    <w:rsid w:val="009C17CA"/>
    <w:rPr>
      <w:shd w:val="clear" w:color="auto" w:fill="D9D9D9"/>
    </w:rPr>
  </w:style>
  <w:style w:type="character" w:customStyle="1" w:styleId="C1HIndexInvisible">
    <w:name w:val="C1H Index Invisible"/>
    <w:rsid w:val="009C17CA"/>
    <w:rPr>
      <w:vanish/>
      <w:color w:val="808000"/>
    </w:rPr>
  </w:style>
  <w:style w:type="character" w:customStyle="1" w:styleId="C1HIndex">
    <w:name w:val="C1H Index"/>
    <w:rsid w:val="009C17CA"/>
    <w:rPr>
      <w:color w:val="808000"/>
    </w:rPr>
  </w:style>
  <w:style w:type="character" w:customStyle="1" w:styleId="C1HGroupInvisible">
    <w:name w:val="C1H Group Invisible"/>
    <w:rsid w:val="009C17CA"/>
    <w:rPr>
      <w:i/>
      <w:vanish/>
      <w:color w:val="808000"/>
    </w:rPr>
  </w:style>
  <w:style w:type="character" w:customStyle="1" w:styleId="C1HGroup">
    <w:name w:val="C1H Group"/>
    <w:rsid w:val="009C17CA"/>
    <w:rPr>
      <w:i/>
      <w:color w:val="808000"/>
    </w:rPr>
  </w:style>
  <w:style w:type="character" w:customStyle="1" w:styleId="C1HLinkTagInvisible">
    <w:name w:val="C1H Link Tag Invisible"/>
    <w:rsid w:val="009C17CA"/>
    <w:rPr>
      <w:vanish/>
      <w:color w:val="3366FF"/>
    </w:rPr>
  </w:style>
  <w:style w:type="character" w:customStyle="1" w:styleId="C1HLinkTag">
    <w:name w:val="C1H Link Tag"/>
    <w:rsid w:val="009C17CA"/>
    <w:rPr>
      <w:color w:val="3366FF"/>
    </w:rPr>
  </w:style>
  <w:style w:type="character" w:customStyle="1" w:styleId="C1HTopicProperties">
    <w:name w:val="C1H Topic Properties"/>
    <w:rsid w:val="009C17CA"/>
    <w:rPr>
      <w:vanish/>
      <w:color w:val="800080"/>
    </w:rPr>
  </w:style>
  <w:style w:type="character" w:customStyle="1" w:styleId="C1HExpandText">
    <w:name w:val="C1H Expand Text"/>
    <w:rsid w:val="009C17CA"/>
    <w:rPr>
      <w:shd w:val="clear" w:color="auto" w:fill="CCFFFF"/>
    </w:rPr>
  </w:style>
  <w:style w:type="character" w:customStyle="1" w:styleId="C1HDropdownText">
    <w:name w:val="C1H Dropdown Text"/>
    <w:basedOn w:val="C1HExpandText"/>
    <w:rsid w:val="009C17CA"/>
    <w:rPr>
      <w:shd w:val="clear" w:color="auto" w:fill="CCFFFF"/>
    </w:rPr>
  </w:style>
  <w:style w:type="character" w:customStyle="1" w:styleId="C1HPopupText">
    <w:name w:val="C1H Popup Text"/>
    <w:basedOn w:val="C1HExpandText"/>
    <w:rsid w:val="009C17CA"/>
    <w:rPr>
      <w:shd w:val="clear" w:color="auto" w:fill="CCFFFF"/>
    </w:rPr>
  </w:style>
  <w:style w:type="character" w:styleId="CommentReference">
    <w:name w:val="annotation reference"/>
    <w:uiPriority w:val="99"/>
    <w:semiHidden/>
    <w:unhideWhenUsed/>
    <w:rsid w:val="009C17CA"/>
    <w:rPr>
      <w:sz w:val="16"/>
      <w:szCs w:val="16"/>
    </w:rPr>
  </w:style>
  <w:style w:type="paragraph" w:customStyle="1" w:styleId="bodytextbullets">
    <w:name w:val="bodytext bullets"/>
    <w:basedOn w:val="bodytext"/>
    <w:rsid w:val="00453F90"/>
    <w:pPr>
      <w:numPr>
        <w:numId w:val="88"/>
      </w:numPr>
      <w:spacing w:after="0"/>
    </w:pPr>
  </w:style>
  <w:style w:type="paragraph" w:customStyle="1" w:styleId="bodytextTable">
    <w:name w:val="bodytext Table"/>
    <w:basedOn w:val="Normal"/>
    <w:rsid w:val="00453F90"/>
    <w:pPr>
      <w:widowControl/>
      <w:spacing w:before="240" w:after="120"/>
    </w:pPr>
    <w:rPr>
      <w:rFonts w:ascii="Verdana" w:eastAsia="Times New Roman" w:hAnsi="Verdana" w:cs="Times New Roman"/>
      <w:color w:val="607886"/>
      <w:sz w:val="17"/>
      <w:szCs w:val="17"/>
    </w:rPr>
  </w:style>
  <w:style w:type="paragraph" w:customStyle="1" w:styleId="Code">
    <w:name w:val="Code"/>
    <w:basedOn w:val="Normal"/>
    <w:rsid w:val="00453F90"/>
    <w:pPr>
      <w:autoSpaceDE w:val="0"/>
    </w:pPr>
    <w:rPr>
      <w:rFonts w:ascii="Consolas" w:hAnsi="Consolas" w:cs="Consolas"/>
      <w:color w:val="000000"/>
      <w:sz w:val="19"/>
      <w:szCs w:val="19"/>
    </w:rPr>
  </w:style>
  <w:style w:type="paragraph" w:customStyle="1" w:styleId="CodeComments">
    <w:name w:val="Code Comments"/>
    <w:basedOn w:val="Code"/>
    <w:rsid w:val="00453F90"/>
    <w:rPr>
      <w:color w:val="008000"/>
    </w:rPr>
  </w:style>
  <w:style w:type="character" w:customStyle="1" w:styleId="Heading1Char">
    <w:name w:val="Heading 1 Char"/>
    <w:link w:val="Heading1"/>
    <w:rsid w:val="00453F90"/>
    <w:rPr>
      <w:rFonts w:ascii="Open Sans" w:eastAsia="Times New Roman" w:hAnsi="Open Sans" w:cs="Times New Roman"/>
      <w:b/>
      <w:bCs/>
      <w:color w:val="607886"/>
      <w:kern w:val="3"/>
      <w:sz w:val="40"/>
      <w:szCs w:val="29"/>
    </w:rPr>
  </w:style>
  <w:style w:type="character" w:customStyle="1" w:styleId="Heading2Char">
    <w:name w:val="Heading 2 Char"/>
    <w:link w:val="Heading2"/>
    <w:rsid w:val="00453F90"/>
    <w:rPr>
      <w:rFonts w:ascii="Open Sans" w:eastAsia="Times New Roman" w:hAnsi="Open Sans" w:cs="Arial"/>
      <w:b/>
      <w:bCs/>
      <w:color w:val="607886"/>
      <w:kern w:val="3"/>
      <w:sz w:val="36"/>
      <w:szCs w:val="36"/>
    </w:rPr>
  </w:style>
  <w:style w:type="character" w:customStyle="1" w:styleId="Heading3Char">
    <w:name w:val="Heading 3 Char"/>
    <w:link w:val="Heading3"/>
    <w:rsid w:val="00453F90"/>
    <w:rPr>
      <w:rFonts w:ascii="Open Sans" w:eastAsia="Times New Roman" w:hAnsi="Open Sans" w:cs="Arial"/>
      <w:b/>
      <w:bCs/>
      <w:color w:val="607886"/>
      <w:kern w:val="3"/>
      <w:sz w:val="27"/>
      <w:szCs w:val="27"/>
    </w:rPr>
  </w:style>
  <w:style w:type="character" w:customStyle="1" w:styleId="Heading4Char">
    <w:name w:val="Heading 4 Char"/>
    <w:link w:val="Heading4"/>
    <w:rsid w:val="002128DD"/>
    <w:rPr>
      <w:rFonts w:ascii="Open Sans" w:eastAsia="Times New Roman" w:hAnsi="Open Sans" w:cs="Times New Roman"/>
      <w:b/>
      <w:bCs/>
      <w:color w:val="607886"/>
      <w:kern w:val="3"/>
      <w:sz w:val="24"/>
      <w:szCs w:val="24"/>
    </w:rPr>
  </w:style>
  <w:style w:type="character" w:customStyle="1" w:styleId="Heading5Char">
    <w:name w:val="Heading 5 Char"/>
    <w:link w:val="Heading5"/>
    <w:rsid w:val="00453F90"/>
    <w:rPr>
      <w:rFonts w:ascii="Open Sans" w:eastAsia="Times New Roman" w:hAnsi="Open Sans" w:cs="Arial"/>
      <w:b/>
      <w:bCs/>
      <w:color w:val="607886"/>
      <w:kern w:val="3"/>
    </w:rPr>
  </w:style>
  <w:style w:type="numbering" w:customStyle="1" w:styleId="WW8Num1">
    <w:name w:val="WW8Num1"/>
    <w:basedOn w:val="NoList"/>
    <w:rsid w:val="000631F7"/>
    <w:pPr>
      <w:numPr>
        <w:numId w:val="1"/>
      </w:numPr>
    </w:pPr>
  </w:style>
  <w:style w:type="numbering" w:customStyle="1" w:styleId="WW8Num2">
    <w:name w:val="WW8Num2"/>
    <w:basedOn w:val="NoList"/>
    <w:rsid w:val="000631F7"/>
    <w:pPr>
      <w:numPr>
        <w:numId w:val="2"/>
      </w:numPr>
    </w:pPr>
  </w:style>
  <w:style w:type="numbering" w:customStyle="1" w:styleId="WW8Num3">
    <w:name w:val="WW8Num3"/>
    <w:basedOn w:val="NoList"/>
    <w:rsid w:val="000631F7"/>
    <w:pPr>
      <w:numPr>
        <w:numId w:val="3"/>
      </w:numPr>
    </w:pPr>
  </w:style>
  <w:style w:type="numbering" w:customStyle="1" w:styleId="WW8Num4">
    <w:name w:val="WW8Num4"/>
    <w:basedOn w:val="NoList"/>
    <w:rsid w:val="000631F7"/>
    <w:pPr>
      <w:numPr>
        <w:numId w:val="4"/>
      </w:numPr>
    </w:pPr>
  </w:style>
  <w:style w:type="numbering" w:customStyle="1" w:styleId="WW8Num5">
    <w:name w:val="WW8Num5"/>
    <w:basedOn w:val="NoList"/>
    <w:rsid w:val="000631F7"/>
    <w:pPr>
      <w:numPr>
        <w:numId w:val="5"/>
      </w:numPr>
    </w:pPr>
  </w:style>
  <w:style w:type="numbering" w:customStyle="1" w:styleId="WW8Num6">
    <w:name w:val="WW8Num6"/>
    <w:basedOn w:val="NoList"/>
    <w:rsid w:val="000631F7"/>
    <w:pPr>
      <w:numPr>
        <w:numId w:val="6"/>
      </w:numPr>
    </w:pPr>
  </w:style>
  <w:style w:type="numbering" w:customStyle="1" w:styleId="WW8Num7">
    <w:name w:val="WW8Num7"/>
    <w:basedOn w:val="NoList"/>
    <w:rsid w:val="000631F7"/>
    <w:pPr>
      <w:numPr>
        <w:numId w:val="7"/>
      </w:numPr>
    </w:pPr>
  </w:style>
  <w:style w:type="numbering" w:customStyle="1" w:styleId="WW8Num8">
    <w:name w:val="WW8Num8"/>
    <w:basedOn w:val="NoList"/>
    <w:rsid w:val="000631F7"/>
    <w:pPr>
      <w:numPr>
        <w:numId w:val="8"/>
      </w:numPr>
    </w:pPr>
  </w:style>
  <w:style w:type="numbering" w:customStyle="1" w:styleId="WW8Num9">
    <w:name w:val="WW8Num9"/>
    <w:basedOn w:val="NoList"/>
    <w:rsid w:val="000631F7"/>
    <w:pPr>
      <w:numPr>
        <w:numId w:val="9"/>
      </w:numPr>
    </w:pPr>
  </w:style>
  <w:style w:type="numbering" w:customStyle="1" w:styleId="WW8Num10">
    <w:name w:val="WW8Num10"/>
    <w:basedOn w:val="NoList"/>
    <w:rsid w:val="000631F7"/>
    <w:pPr>
      <w:numPr>
        <w:numId w:val="10"/>
      </w:numPr>
    </w:pPr>
  </w:style>
  <w:style w:type="numbering" w:customStyle="1" w:styleId="WW8Num11">
    <w:name w:val="WW8Num11"/>
    <w:basedOn w:val="NoList"/>
    <w:rsid w:val="000631F7"/>
    <w:pPr>
      <w:numPr>
        <w:numId w:val="11"/>
      </w:numPr>
    </w:pPr>
  </w:style>
  <w:style w:type="numbering" w:customStyle="1" w:styleId="WW8Num12">
    <w:name w:val="WW8Num12"/>
    <w:basedOn w:val="NoList"/>
    <w:rsid w:val="000631F7"/>
    <w:pPr>
      <w:numPr>
        <w:numId w:val="12"/>
      </w:numPr>
    </w:pPr>
  </w:style>
  <w:style w:type="numbering" w:customStyle="1" w:styleId="WW8Num13">
    <w:name w:val="WW8Num13"/>
    <w:basedOn w:val="NoList"/>
    <w:rsid w:val="000631F7"/>
    <w:pPr>
      <w:numPr>
        <w:numId w:val="13"/>
      </w:numPr>
    </w:pPr>
  </w:style>
  <w:style w:type="numbering" w:customStyle="1" w:styleId="WW8Num14">
    <w:name w:val="WW8Num14"/>
    <w:basedOn w:val="NoList"/>
    <w:rsid w:val="000631F7"/>
    <w:pPr>
      <w:numPr>
        <w:numId w:val="14"/>
      </w:numPr>
    </w:pPr>
  </w:style>
  <w:style w:type="numbering" w:customStyle="1" w:styleId="WW8Num15">
    <w:name w:val="WW8Num15"/>
    <w:basedOn w:val="NoList"/>
    <w:rsid w:val="000631F7"/>
    <w:pPr>
      <w:numPr>
        <w:numId w:val="15"/>
      </w:numPr>
    </w:pPr>
  </w:style>
  <w:style w:type="numbering" w:customStyle="1" w:styleId="WW8Num16">
    <w:name w:val="WW8Num16"/>
    <w:basedOn w:val="NoList"/>
    <w:rsid w:val="000631F7"/>
    <w:pPr>
      <w:numPr>
        <w:numId w:val="16"/>
      </w:numPr>
    </w:pPr>
  </w:style>
  <w:style w:type="numbering" w:customStyle="1" w:styleId="WW8Num17">
    <w:name w:val="WW8Num17"/>
    <w:basedOn w:val="NoList"/>
    <w:rsid w:val="000631F7"/>
    <w:pPr>
      <w:numPr>
        <w:numId w:val="17"/>
      </w:numPr>
    </w:pPr>
  </w:style>
  <w:style w:type="numbering" w:customStyle="1" w:styleId="WW8Num18">
    <w:name w:val="WW8Num18"/>
    <w:basedOn w:val="NoList"/>
    <w:rsid w:val="000631F7"/>
    <w:pPr>
      <w:numPr>
        <w:numId w:val="18"/>
      </w:numPr>
    </w:pPr>
  </w:style>
  <w:style w:type="numbering" w:customStyle="1" w:styleId="WW8Num19">
    <w:name w:val="WW8Num19"/>
    <w:basedOn w:val="NoList"/>
    <w:rsid w:val="000631F7"/>
    <w:pPr>
      <w:numPr>
        <w:numId w:val="19"/>
      </w:numPr>
    </w:pPr>
  </w:style>
  <w:style w:type="numbering" w:customStyle="1" w:styleId="WW8Num20">
    <w:name w:val="WW8Num20"/>
    <w:basedOn w:val="NoList"/>
    <w:rsid w:val="000631F7"/>
    <w:pPr>
      <w:numPr>
        <w:numId w:val="20"/>
      </w:numPr>
    </w:pPr>
  </w:style>
  <w:style w:type="numbering" w:customStyle="1" w:styleId="WW8Num21">
    <w:name w:val="WW8Num21"/>
    <w:basedOn w:val="NoList"/>
    <w:rsid w:val="000631F7"/>
    <w:pPr>
      <w:numPr>
        <w:numId w:val="21"/>
      </w:numPr>
    </w:pPr>
  </w:style>
  <w:style w:type="numbering" w:customStyle="1" w:styleId="WW8Num22">
    <w:name w:val="WW8Num22"/>
    <w:basedOn w:val="NoList"/>
    <w:rsid w:val="000631F7"/>
    <w:pPr>
      <w:numPr>
        <w:numId w:val="22"/>
      </w:numPr>
    </w:pPr>
  </w:style>
  <w:style w:type="numbering" w:customStyle="1" w:styleId="WW8Num23">
    <w:name w:val="WW8Num23"/>
    <w:basedOn w:val="NoList"/>
    <w:rsid w:val="000631F7"/>
    <w:pPr>
      <w:numPr>
        <w:numId w:val="23"/>
      </w:numPr>
    </w:pPr>
  </w:style>
  <w:style w:type="numbering" w:customStyle="1" w:styleId="WW8Num24">
    <w:name w:val="WW8Num24"/>
    <w:basedOn w:val="NoList"/>
    <w:rsid w:val="000631F7"/>
    <w:pPr>
      <w:numPr>
        <w:numId w:val="24"/>
      </w:numPr>
    </w:pPr>
  </w:style>
  <w:style w:type="numbering" w:customStyle="1" w:styleId="WW8Num25">
    <w:name w:val="WW8Num25"/>
    <w:basedOn w:val="NoList"/>
    <w:rsid w:val="000631F7"/>
    <w:pPr>
      <w:numPr>
        <w:numId w:val="25"/>
      </w:numPr>
    </w:pPr>
  </w:style>
  <w:style w:type="numbering" w:customStyle="1" w:styleId="WW8Num26">
    <w:name w:val="WW8Num26"/>
    <w:basedOn w:val="NoList"/>
    <w:rsid w:val="000631F7"/>
    <w:pPr>
      <w:numPr>
        <w:numId w:val="26"/>
      </w:numPr>
    </w:pPr>
  </w:style>
  <w:style w:type="numbering" w:customStyle="1" w:styleId="WW8Num27">
    <w:name w:val="WW8Num27"/>
    <w:basedOn w:val="NoList"/>
    <w:rsid w:val="000631F7"/>
    <w:pPr>
      <w:numPr>
        <w:numId w:val="27"/>
      </w:numPr>
    </w:pPr>
  </w:style>
  <w:style w:type="numbering" w:customStyle="1" w:styleId="WW8Num28">
    <w:name w:val="WW8Num28"/>
    <w:basedOn w:val="NoList"/>
    <w:rsid w:val="000631F7"/>
    <w:pPr>
      <w:numPr>
        <w:numId w:val="28"/>
      </w:numPr>
    </w:pPr>
  </w:style>
  <w:style w:type="numbering" w:customStyle="1" w:styleId="WW8Num29">
    <w:name w:val="WW8Num29"/>
    <w:basedOn w:val="NoList"/>
    <w:rsid w:val="000631F7"/>
    <w:pPr>
      <w:numPr>
        <w:numId w:val="29"/>
      </w:numPr>
    </w:pPr>
  </w:style>
  <w:style w:type="numbering" w:customStyle="1" w:styleId="WW8Num30">
    <w:name w:val="WW8Num30"/>
    <w:basedOn w:val="NoList"/>
    <w:rsid w:val="000631F7"/>
    <w:pPr>
      <w:numPr>
        <w:numId w:val="30"/>
      </w:numPr>
    </w:pPr>
  </w:style>
  <w:style w:type="numbering" w:customStyle="1" w:styleId="WW8Num31">
    <w:name w:val="WW8Num31"/>
    <w:basedOn w:val="NoList"/>
    <w:rsid w:val="000631F7"/>
    <w:pPr>
      <w:numPr>
        <w:numId w:val="31"/>
      </w:numPr>
    </w:pPr>
  </w:style>
  <w:style w:type="numbering" w:customStyle="1" w:styleId="WW8Num32">
    <w:name w:val="WW8Num32"/>
    <w:basedOn w:val="NoList"/>
    <w:rsid w:val="000631F7"/>
    <w:pPr>
      <w:numPr>
        <w:numId w:val="32"/>
      </w:numPr>
    </w:pPr>
  </w:style>
  <w:style w:type="numbering" w:customStyle="1" w:styleId="WW8Num33">
    <w:name w:val="WW8Num33"/>
    <w:basedOn w:val="NoList"/>
    <w:rsid w:val="000631F7"/>
    <w:pPr>
      <w:numPr>
        <w:numId w:val="33"/>
      </w:numPr>
    </w:pPr>
  </w:style>
  <w:style w:type="numbering" w:customStyle="1" w:styleId="WW8Num34">
    <w:name w:val="WW8Num34"/>
    <w:basedOn w:val="NoList"/>
    <w:rsid w:val="000631F7"/>
    <w:pPr>
      <w:numPr>
        <w:numId w:val="34"/>
      </w:numPr>
    </w:pPr>
  </w:style>
  <w:style w:type="numbering" w:customStyle="1" w:styleId="WW8Num35">
    <w:name w:val="WW8Num35"/>
    <w:basedOn w:val="NoList"/>
    <w:rsid w:val="000631F7"/>
    <w:pPr>
      <w:numPr>
        <w:numId w:val="35"/>
      </w:numPr>
    </w:pPr>
  </w:style>
  <w:style w:type="numbering" w:customStyle="1" w:styleId="WW8Num36">
    <w:name w:val="WW8Num36"/>
    <w:basedOn w:val="NoList"/>
    <w:rsid w:val="000631F7"/>
    <w:pPr>
      <w:numPr>
        <w:numId w:val="36"/>
      </w:numPr>
    </w:pPr>
  </w:style>
  <w:style w:type="numbering" w:customStyle="1" w:styleId="WW8Num37">
    <w:name w:val="WW8Num37"/>
    <w:basedOn w:val="NoList"/>
    <w:rsid w:val="000631F7"/>
    <w:pPr>
      <w:numPr>
        <w:numId w:val="37"/>
      </w:numPr>
    </w:pPr>
  </w:style>
  <w:style w:type="numbering" w:customStyle="1" w:styleId="WW8Num38">
    <w:name w:val="WW8Num38"/>
    <w:basedOn w:val="NoList"/>
    <w:rsid w:val="000631F7"/>
    <w:pPr>
      <w:numPr>
        <w:numId w:val="38"/>
      </w:numPr>
    </w:pPr>
  </w:style>
  <w:style w:type="numbering" w:customStyle="1" w:styleId="WW8Num39">
    <w:name w:val="WW8Num39"/>
    <w:basedOn w:val="NoList"/>
    <w:rsid w:val="000631F7"/>
    <w:pPr>
      <w:numPr>
        <w:numId w:val="39"/>
      </w:numPr>
    </w:pPr>
  </w:style>
  <w:style w:type="numbering" w:customStyle="1" w:styleId="WW8Num40">
    <w:name w:val="WW8Num40"/>
    <w:basedOn w:val="NoList"/>
    <w:rsid w:val="000631F7"/>
    <w:pPr>
      <w:numPr>
        <w:numId w:val="40"/>
      </w:numPr>
    </w:pPr>
  </w:style>
  <w:style w:type="numbering" w:customStyle="1" w:styleId="WW8Num41">
    <w:name w:val="WW8Num41"/>
    <w:basedOn w:val="NoList"/>
    <w:rsid w:val="000631F7"/>
    <w:pPr>
      <w:numPr>
        <w:numId w:val="41"/>
      </w:numPr>
    </w:pPr>
  </w:style>
  <w:style w:type="numbering" w:customStyle="1" w:styleId="WW8Num42">
    <w:name w:val="WW8Num42"/>
    <w:basedOn w:val="NoList"/>
    <w:rsid w:val="000631F7"/>
    <w:pPr>
      <w:numPr>
        <w:numId w:val="42"/>
      </w:numPr>
    </w:pPr>
  </w:style>
  <w:style w:type="numbering" w:customStyle="1" w:styleId="WW8Num43">
    <w:name w:val="WW8Num43"/>
    <w:basedOn w:val="NoList"/>
    <w:rsid w:val="000631F7"/>
    <w:pPr>
      <w:numPr>
        <w:numId w:val="43"/>
      </w:numPr>
    </w:pPr>
  </w:style>
  <w:style w:type="numbering" w:customStyle="1" w:styleId="WW8Num44">
    <w:name w:val="WW8Num44"/>
    <w:basedOn w:val="NoList"/>
    <w:rsid w:val="000631F7"/>
    <w:pPr>
      <w:numPr>
        <w:numId w:val="44"/>
      </w:numPr>
    </w:pPr>
  </w:style>
  <w:style w:type="numbering" w:customStyle="1" w:styleId="WW8Num45">
    <w:name w:val="WW8Num45"/>
    <w:basedOn w:val="NoList"/>
    <w:rsid w:val="000631F7"/>
    <w:pPr>
      <w:numPr>
        <w:numId w:val="45"/>
      </w:numPr>
    </w:pPr>
  </w:style>
  <w:style w:type="numbering" w:customStyle="1" w:styleId="WW8Num46">
    <w:name w:val="WW8Num46"/>
    <w:basedOn w:val="NoList"/>
    <w:rsid w:val="000631F7"/>
    <w:pPr>
      <w:numPr>
        <w:numId w:val="46"/>
      </w:numPr>
    </w:pPr>
  </w:style>
  <w:style w:type="numbering" w:customStyle="1" w:styleId="WW8Num47">
    <w:name w:val="WW8Num47"/>
    <w:basedOn w:val="NoList"/>
    <w:rsid w:val="000631F7"/>
    <w:pPr>
      <w:numPr>
        <w:numId w:val="47"/>
      </w:numPr>
    </w:pPr>
  </w:style>
  <w:style w:type="numbering" w:customStyle="1" w:styleId="WW8Num48">
    <w:name w:val="WW8Num48"/>
    <w:basedOn w:val="NoList"/>
    <w:rsid w:val="000631F7"/>
    <w:pPr>
      <w:numPr>
        <w:numId w:val="48"/>
      </w:numPr>
    </w:pPr>
  </w:style>
  <w:style w:type="numbering" w:customStyle="1" w:styleId="WW8Num49">
    <w:name w:val="WW8Num49"/>
    <w:basedOn w:val="NoList"/>
    <w:rsid w:val="000631F7"/>
    <w:pPr>
      <w:numPr>
        <w:numId w:val="49"/>
      </w:numPr>
    </w:pPr>
  </w:style>
  <w:style w:type="numbering" w:customStyle="1" w:styleId="WW8Num50">
    <w:name w:val="WW8Num50"/>
    <w:basedOn w:val="NoList"/>
    <w:rsid w:val="000631F7"/>
    <w:pPr>
      <w:numPr>
        <w:numId w:val="50"/>
      </w:numPr>
    </w:pPr>
  </w:style>
  <w:style w:type="numbering" w:customStyle="1" w:styleId="WW8Num51">
    <w:name w:val="WW8Num51"/>
    <w:basedOn w:val="NoList"/>
    <w:rsid w:val="000631F7"/>
    <w:pPr>
      <w:numPr>
        <w:numId w:val="51"/>
      </w:numPr>
    </w:pPr>
  </w:style>
  <w:style w:type="numbering" w:customStyle="1" w:styleId="WW8Num52">
    <w:name w:val="WW8Num52"/>
    <w:basedOn w:val="NoList"/>
    <w:rsid w:val="000631F7"/>
    <w:pPr>
      <w:numPr>
        <w:numId w:val="160"/>
      </w:numPr>
    </w:pPr>
  </w:style>
  <w:style w:type="character" w:customStyle="1" w:styleId="apple-converted-space">
    <w:name w:val="apple-converted-space"/>
    <w:basedOn w:val="DefaultParagraphFont"/>
    <w:rsid w:val="00DF4109"/>
  </w:style>
  <w:style w:type="paragraph" w:styleId="Revision">
    <w:name w:val="Revision"/>
    <w:hidden/>
    <w:uiPriority w:val="99"/>
    <w:semiHidden/>
    <w:rsid w:val="0044119C"/>
    <w:rPr>
      <w:rFonts w:ascii="Arial" w:hAnsi="Arial" w:cs="Arial"/>
      <w:kern w:val="3"/>
      <w:sz w:val="26"/>
      <w:szCs w:val="26"/>
    </w:rPr>
  </w:style>
</w:styles>
</file>

<file path=word/webSettings.xml><?xml version="1.0" encoding="utf-8"?>
<w:webSettings xmlns:r="http://schemas.openxmlformats.org/officeDocument/2006/relationships" xmlns:w="http://schemas.openxmlformats.org/wordprocessingml/2006/main">
  <w:divs>
    <w:div w:id="66079338">
      <w:bodyDiv w:val="1"/>
      <w:marLeft w:val="0"/>
      <w:marRight w:val="0"/>
      <w:marTop w:val="0"/>
      <w:marBottom w:val="0"/>
      <w:divBdr>
        <w:top w:val="none" w:sz="0" w:space="0" w:color="auto"/>
        <w:left w:val="none" w:sz="0" w:space="0" w:color="auto"/>
        <w:bottom w:val="none" w:sz="0" w:space="0" w:color="auto"/>
        <w:right w:val="none" w:sz="0" w:space="0" w:color="auto"/>
      </w:divBdr>
      <w:divsChild>
        <w:div w:id="64114335">
          <w:marLeft w:val="1080"/>
          <w:marRight w:val="0"/>
          <w:marTop w:val="0"/>
          <w:marBottom w:val="0"/>
          <w:divBdr>
            <w:top w:val="none" w:sz="0" w:space="0" w:color="auto"/>
            <w:left w:val="none" w:sz="0" w:space="0" w:color="auto"/>
            <w:bottom w:val="none" w:sz="0" w:space="0" w:color="auto"/>
            <w:right w:val="none" w:sz="0" w:space="0" w:color="auto"/>
          </w:divBdr>
        </w:div>
        <w:div w:id="247932769">
          <w:marLeft w:val="1080"/>
          <w:marRight w:val="0"/>
          <w:marTop w:val="0"/>
          <w:marBottom w:val="0"/>
          <w:divBdr>
            <w:top w:val="none" w:sz="0" w:space="0" w:color="auto"/>
            <w:left w:val="none" w:sz="0" w:space="0" w:color="auto"/>
            <w:bottom w:val="none" w:sz="0" w:space="0" w:color="auto"/>
            <w:right w:val="none" w:sz="0" w:space="0" w:color="auto"/>
          </w:divBdr>
        </w:div>
        <w:div w:id="961811708">
          <w:marLeft w:val="1080"/>
          <w:marRight w:val="0"/>
          <w:marTop w:val="0"/>
          <w:marBottom w:val="0"/>
          <w:divBdr>
            <w:top w:val="none" w:sz="0" w:space="0" w:color="auto"/>
            <w:left w:val="none" w:sz="0" w:space="0" w:color="auto"/>
            <w:bottom w:val="none" w:sz="0" w:space="0" w:color="auto"/>
            <w:right w:val="none" w:sz="0" w:space="0" w:color="auto"/>
          </w:divBdr>
        </w:div>
        <w:div w:id="1094277220">
          <w:marLeft w:val="1080"/>
          <w:marRight w:val="0"/>
          <w:marTop w:val="0"/>
          <w:marBottom w:val="0"/>
          <w:divBdr>
            <w:top w:val="none" w:sz="0" w:space="0" w:color="auto"/>
            <w:left w:val="none" w:sz="0" w:space="0" w:color="auto"/>
            <w:bottom w:val="none" w:sz="0" w:space="0" w:color="auto"/>
            <w:right w:val="none" w:sz="0" w:space="0" w:color="auto"/>
          </w:divBdr>
        </w:div>
      </w:divsChild>
    </w:div>
    <w:div w:id="130708936">
      <w:bodyDiv w:val="1"/>
      <w:marLeft w:val="0"/>
      <w:marRight w:val="0"/>
      <w:marTop w:val="0"/>
      <w:marBottom w:val="0"/>
      <w:divBdr>
        <w:top w:val="none" w:sz="0" w:space="0" w:color="auto"/>
        <w:left w:val="none" w:sz="0" w:space="0" w:color="auto"/>
        <w:bottom w:val="none" w:sz="0" w:space="0" w:color="auto"/>
        <w:right w:val="none" w:sz="0" w:space="0" w:color="auto"/>
      </w:divBdr>
      <w:divsChild>
        <w:div w:id="818040677">
          <w:marLeft w:val="1080"/>
          <w:marRight w:val="0"/>
          <w:marTop w:val="0"/>
          <w:marBottom w:val="0"/>
          <w:divBdr>
            <w:top w:val="none" w:sz="0" w:space="0" w:color="auto"/>
            <w:left w:val="none" w:sz="0" w:space="0" w:color="auto"/>
            <w:bottom w:val="none" w:sz="0" w:space="0" w:color="auto"/>
            <w:right w:val="none" w:sz="0" w:space="0" w:color="auto"/>
          </w:divBdr>
        </w:div>
        <w:div w:id="1046368053">
          <w:marLeft w:val="1080"/>
          <w:marRight w:val="0"/>
          <w:marTop w:val="0"/>
          <w:marBottom w:val="0"/>
          <w:divBdr>
            <w:top w:val="none" w:sz="0" w:space="0" w:color="auto"/>
            <w:left w:val="none" w:sz="0" w:space="0" w:color="auto"/>
            <w:bottom w:val="none" w:sz="0" w:space="0" w:color="auto"/>
            <w:right w:val="none" w:sz="0" w:space="0" w:color="auto"/>
          </w:divBdr>
        </w:div>
        <w:div w:id="2052489053">
          <w:marLeft w:val="1080"/>
          <w:marRight w:val="0"/>
          <w:marTop w:val="0"/>
          <w:marBottom w:val="0"/>
          <w:divBdr>
            <w:top w:val="none" w:sz="0" w:space="0" w:color="auto"/>
            <w:left w:val="none" w:sz="0" w:space="0" w:color="auto"/>
            <w:bottom w:val="none" w:sz="0" w:space="0" w:color="auto"/>
            <w:right w:val="none" w:sz="0" w:space="0" w:color="auto"/>
          </w:divBdr>
        </w:div>
        <w:div w:id="2080208961">
          <w:marLeft w:val="1080"/>
          <w:marRight w:val="0"/>
          <w:marTop w:val="0"/>
          <w:marBottom w:val="0"/>
          <w:divBdr>
            <w:top w:val="none" w:sz="0" w:space="0" w:color="auto"/>
            <w:left w:val="none" w:sz="0" w:space="0" w:color="auto"/>
            <w:bottom w:val="none" w:sz="0" w:space="0" w:color="auto"/>
            <w:right w:val="none" w:sz="0" w:space="0" w:color="auto"/>
          </w:divBdr>
        </w:div>
      </w:divsChild>
    </w:div>
    <w:div w:id="471943410">
      <w:bodyDiv w:val="1"/>
      <w:marLeft w:val="0"/>
      <w:marRight w:val="0"/>
      <w:marTop w:val="0"/>
      <w:marBottom w:val="0"/>
      <w:divBdr>
        <w:top w:val="none" w:sz="0" w:space="0" w:color="auto"/>
        <w:left w:val="none" w:sz="0" w:space="0" w:color="auto"/>
        <w:bottom w:val="none" w:sz="0" w:space="0" w:color="auto"/>
        <w:right w:val="none" w:sz="0" w:space="0" w:color="auto"/>
      </w:divBdr>
    </w:div>
    <w:div w:id="957679614">
      <w:bodyDiv w:val="1"/>
      <w:marLeft w:val="0"/>
      <w:marRight w:val="0"/>
      <w:marTop w:val="0"/>
      <w:marBottom w:val="0"/>
      <w:divBdr>
        <w:top w:val="none" w:sz="0" w:space="0" w:color="auto"/>
        <w:left w:val="none" w:sz="0" w:space="0" w:color="auto"/>
        <w:bottom w:val="none" w:sz="0" w:space="0" w:color="auto"/>
        <w:right w:val="none" w:sz="0" w:space="0" w:color="auto"/>
      </w:divBdr>
    </w:div>
    <w:div w:id="1168210771">
      <w:bodyDiv w:val="1"/>
      <w:marLeft w:val="0"/>
      <w:marRight w:val="0"/>
      <w:marTop w:val="0"/>
      <w:marBottom w:val="0"/>
      <w:divBdr>
        <w:top w:val="none" w:sz="0" w:space="0" w:color="auto"/>
        <w:left w:val="none" w:sz="0" w:space="0" w:color="auto"/>
        <w:bottom w:val="none" w:sz="0" w:space="0" w:color="auto"/>
        <w:right w:val="none" w:sz="0" w:space="0" w:color="auto"/>
      </w:divBdr>
    </w:div>
    <w:div w:id="1379012367">
      <w:bodyDiv w:val="1"/>
      <w:marLeft w:val="0"/>
      <w:marRight w:val="0"/>
      <w:marTop w:val="0"/>
      <w:marBottom w:val="0"/>
      <w:divBdr>
        <w:top w:val="none" w:sz="0" w:space="0" w:color="auto"/>
        <w:left w:val="none" w:sz="0" w:space="0" w:color="auto"/>
        <w:bottom w:val="none" w:sz="0" w:space="0" w:color="auto"/>
        <w:right w:val="none" w:sz="0" w:space="0" w:color="auto"/>
      </w:divBdr>
    </w:div>
    <w:div w:id="1468357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99" Type="http://schemas.openxmlformats.org/officeDocument/2006/relationships/image" Target="media/image266.png"/><Relationship Id="rId303" Type="http://schemas.openxmlformats.org/officeDocument/2006/relationships/image" Target="media/image270.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38.png"/><Relationship Id="rId324" Type="http://schemas.openxmlformats.org/officeDocument/2006/relationships/image" Target="media/image291.png"/><Relationship Id="rId345" Type="http://schemas.openxmlformats.org/officeDocument/2006/relationships/image" Target="media/image312.png"/><Relationship Id="rId366" Type="http://schemas.openxmlformats.org/officeDocument/2006/relationships/fontTable" Target="fontTable.xml"/><Relationship Id="rId170" Type="http://schemas.openxmlformats.org/officeDocument/2006/relationships/hyperlink" Target="#Doughnut"/><Relationship Id="rId191" Type="http://schemas.openxmlformats.org/officeDocument/2006/relationships/image" Target="media/image160.png"/><Relationship Id="rId205" Type="http://schemas.openxmlformats.org/officeDocument/2006/relationships/image" Target="media/image174.png"/><Relationship Id="rId226" Type="http://schemas.openxmlformats.org/officeDocument/2006/relationships/image" Target="media/image193.png"/><Relationship Id="rId247" Type="http://schemas.openxmlformats.org/officeDocument/2006/relationships/image" Target="media/image214.png"/><Relationship Id="rId107" Type="http://schemas.openxmlformats.org/officeDocument/2006/relationships/image" Target="media/image95.png"/><Relationship Id="rId268" Type="http://schemas.openxmlformats.org/officeDocument/2006/relationships/image" Target="media/image235.png"/><Relationship Id="rId289" Type="http://schemas.openxmlformats.org/officeDocument/2006/relationships/image" Target="media/image256.png"/><Relationship Id="rId11" Type="http://schemas.openxmlformats.org/officeDocument/2006/relationships/hyperlink" Target="http://www.exagosupport.com/" TargetMode="Externa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3.png"/><Relationship Id="rId314" Type="http://schemas.openxmlformats.org/officeDocument/2006/relationships/image" Target="media/image281.png"/><Relationship Id="rId335" Type="http://schemas.openxmlformats.org/officeDocument/2006/relationships/image" Target="media/image302.png"/><Relationship Id="rId356" Type="http://schemas.openxmlformats.org/officeDocument/2006/relationships/header" Target="header3.xml"/><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hyperlink" Target="#Stack_col"/><Relationship Id="rId181" Type="http://schemas.openxmlformats.org/officeDocument/2006/relationships/image" Target="media/image150.png"/><Relationship Id="rId216" Type="http://schemas.openxmlformats.org/officeDocument/2006/relationships/image" Target="media/image185.png"/><Relationship Id="rId237" Type="http://schemas.openxmlformats.org/officeDocument/2006/relationships/image" Target="media/image204.png"/><Relationship Id="rId258" Type="http://schemas.openxmlformats.org/officeDocument/2006/relationships/image" Target="media/image225.png"/><Relationship Id="rId279" Type="http://schemas.openxmlformats.org/officeDocument/2006/relationships/image" Target="media/image246.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290" Type="http://schemas.openxmlformats.org/officeDocument/2006/relationships/image" Target="media/image257.png"/><Relationship Id="rId304" Type="http://schemas.openxmlformats.org/officeDocument/2006/relationships/image" Target="media/image271.png"/><Relationship Id="rId325" Type="http://schemas.openxmlformats.org/officeDocument/2006/relationships/image" Target="media/image292.png"/><Relationship Id="rId346" Type="http://schemas.openxmlformats.org/officeDocument/2006/relationships/image" Target="media/image313.png"/><Relationship Id="rId367" Type="http://schemas.openxmlformats.org/officeDocument/2006/relationships/theme" Target="theme/theme1.xml"/><Relationship Id="rId85" Type="http://schemas.openxmlformats.org/officeDocument/2006/relationships/image" Target="media/image73.png"/><Relationship Id="rId150" Type="http://schemas.openxmlformats.org/officeDocument/2006/relationships/hyperlink" Target="#Spark_line"/><Relationship Id="rId171" Type="http://schemas.openxmlformats.org/officeDocument/2006/relationships/image" Target="media/image144.png"/><Relationship Id="rId192" Type="http://schemas.openxmlformats.org/officeDocument/2006/relationships/image" Target="media/image161.png"/><Relationship Id="rId206" Type="http://schemas.openxmlformats.org/officeDocument/2006/relationships/image" Target="media/image175.png"/><Relationship Id="rId227" Type="http://schemas.openxmlformats.org/officeDocument/2006/relationships/image" Target="media/image194.png"/><Relationship Id="rId248" Type="http://schemas.openxmlformats.org/officeDocument/2006/relationships/image" Target="media/image215.png"/><Relationship Id="rId269" Type="http://schemas.openxmlformats.org/officeDocument/2006/relationships/image" Target="media/image236.png"/><Relationship Id="rId12" Type="http://schemas.openxmlformats.org/officeDocument/2006/relationships/hyperlink" Target="http://www.exagoinc.com/blog.html" TargetMode="External"/><Relationship Id="rId33" Type="http://schemas.openxmlformats.org/officeDocument/2006/relationships/image" Target="media/image21.png"/><Relationship Id="rId108" Type="http://schemas.openxmlformats.org/officeDocument/2006/relationships/image" Target="media/image96.png"/><Relationship Id="rId129" Type="http://schemas.openxmlformats.org/officeDocument/2006/relationships/image" Target="media/image117.png"/><Relationship Id="rId280" Type="http://schemas.openxmlformats.org/officeDocument/2006/relationships/image" Target="media/image247.png"/><Relationship Id="rId315" Type="http://schemas.openxmlformats.org/officeDocument/2006/relationships/image" Target="media/image282.png"/><Relationship Id="rId336" Type="http://schemas.openxmlformats.org/officeDocument/2006/relationships/image" Target="media/image303.png"/><Relationship Id="rId357" Type="http://schemas.openxmlformats.org/officeDocument/2006/relationships/footer" Target="footer3.xml"/><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8.png"/><Relationship Id="rId161" Type="http://schemas.openxmlformats.org/officeDocument/2006/relationships/image" Target="media/image139.png"/><Relationship Id="rId182" Type="http://schemas.openxmlformats.org/officeDocument/2006/relationships/image" Target="media/image151.png"/><Relationship Id="rId217" Type="http://schemas.openxmlformats.org/officeDocument/2006/relationships/image" Target="media/image186.png"/><Relationship Id="rId6" Type="http://schemas.openxmlformats.org/officeDocument/2006/relationships/footnotes" Target="footnotes.xml"/><Relationship Id="rId238" Type="http://schemas.openxmlformats.org/officeDocument/2006/relationships/image" Target="media/image205.png"/><Relationship Id="rId259" Type="http://schemas.openxmlformats.org/officeDocument/2006/relationships/image" Target="media/image226.png"/><Relationship Id="rId23" Type="http://schemas.openxmlformats.org/officeDocument/2006/relationships/image" Target="media/image11.png"/><Relationship Id="rId119" Type="http://schemas.openxmlformats.org/officeDocument/2006/relationships/image" Target="media/image107.png"/><Relationship Id="rId270" Type="http://schemas.openxmlformats.org/officeDocument/2006/relationships/image" Target="media/image237.png"/><Relationship Id="rId291" Type="http://schemas.openxmlformats.org/officeDocument/2006/relationships/image" Target="media/image258.png"/><Relationship Id="rId305" Type="http://schemas.openxmlformats.org/officeDocument/2006/relationships/image" Target="media/image272.png"/><Relationship Id="rId326" Type="http://schemas.openxmlformats.org/officeDocument/2006/relationships/image" Target="media/image293.png"/><Relationship Id="rId347" Type="http://schemas.openxmlformats.org/officeDocument/2006/relationships/image" Target="media/image314.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4.png"/><Relationship Id="rId130" Type="http://schemas.openxmlformats.org/officeDocument/2006/relationships/image" Target="media/image118.png"/><Relationship Id="rId151" Type="http://schemas.openxmlformats.org/officeDocument/2006/relationships/image" Target="media/image134.png"/><Relationship Id="rId172" Type="http://schemas.openxmlformats.org/officeDocument/2006/relationships/hyperlink" Target="#Pyramid"/><Relationship Id="rId193" Type="http://schemas.openxmlformats.org/officeDocument/2006/relationships/image" Target="media/image162.png"/><Relationship Id="rId207" Type="http://schemas.openxmlformats.org/officeDocument/2006/relationships/image" Target="media/image176.png"/><Relationship Id="rId228" Type="http://schemas.openxmlformats.org/officeDocument/2006/relationships/image" Target="media/image195.png"/><Relationship Id="rId249" Type="http://schemas.openxmlformats.org/officeDocument/2006/relationships/image" Target="media/image216.png"/><Relationship Id="rId13" Type="http://schemas.openxmlformats.org/officeDocument/2006/relationships/header" Target="header1.xml"/><Relationship Id="rId109" Type="http://schemas.openxmlformats.org/officeDocument/2006/relationships/image" Target="media/image97.png"/><Relationship Id="rId260" Type="http://schemas.openxmlformats.org/officeDocument/2006/relationships/image" Target="media/image227.png"/><Relationship Id="rId281" Type="http://schemas.openxmlformats.org/officeDocument/2006/relationships/image" Target="media/image248.png"/><Relationship Id="rId316" Type="http://schemas.openxmlformats.org/officeDocument/2006/relationships/image" Target="media/image283.png"/><Relationship Id="rId337" Type="http://schemas.openxmlformats.org/officeDocument/2006/relationships/image" Target="media/image304.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20" Type="http://schemas.openxmlformats.org/officeDocument/2006/relationships/image" Target="media/image108.png"/><Relationship Id="rId141" Type="http://schemas.openxmlformats.org/officeDocument/2006/relationships/image" Target="media/image129.png"/><Relationship Id="rId358" Type="http://schemas.openxmlformats.org/officeDocument/2006/relationships/image" Target="media/image321.png"/><Relationship Id="rId7" Type="http://schemas.openxmlformats.org/officeDocument/2006/relationships/endnotes" Target="endnotes.xml"/><Relationship Id="rId162" Type="http://schemas.openxmlformats.org/officeDocument/2006/relationships/hyperlink" Target="#Stack_col_100"/><Relationship Id="rId183" Type="http://schemas.openxmlformats.org/officeDocument/2006/relationships/image" Target="media/image152.png"/><Relationship Id="rId218" Type="http://schemas.openxmlformats.org/officeDocument/2006/relationships/image" Target="media/image187.png"/><Relationship Id="rId239" Type="http://schemas.openxmlformats.org/officeDocument/2006/relationships/image" Target="media/image206.png"/><Relationship Id="rId250" Type="http://schemas.openxmlformats.org/officeDocument/2006/relationships/image" Target="media/image217.png"/><Relationship Id="rId271" Type="http://schemas.openxmlformats.org/officeDocument/2006/relationships/image" Target="media/image238.png"/><Relationship Id="rId292" Type="http://schemas.openxmlformats.org/officeDocument/2006/relationships/image" Target="media/image259.png"/><Relationship Id="rId306" Type="http://schemas.openxmlformats.org/officeDocument/2006/relationships/image" Target="media/image273.png"/><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327" Type="http://schemas.openxmlformats.org/officeDocument/2006/relationships/image" Target="media/image294.png"/><Relationship Id="rId348" Type="http://schemas.openxmlformats.org/officeDocument/2006/relationships/image" Target="media/image315.png"/><Relationship Id="rId152" Type="http://schemas.openxmlformats.org/officeDocument/2006/relationships/hyperlink" Target="#Bar"/><Relationship Id="rId173" Type="http://schemas.openxmlformats.org/officeDocument/2006/relationships/image" Target="media/image145.png"/><Relationship Id="rId194" Type="http://schemas.openxmlformats.org/officeDocument/2006/relationships/image" Target="media/image163.png"/><Relationship Id="rId208" Type="http://schemas.openxmlformats.org/officeDocument/2006/relationships/image" Target="media/image177.png"/><Relationship Id="rId229" Type="http://schemas.openxmlformats.org/officeDocument/2006/relationships/image" Target="media/image196.png"/><Relationship Id="rId240" Type="http://schemas.openxmlformats.org/officeDocument/2006/relationships/image" Target="media/image207.png"/><Relationship Id="rId261" Type="http://schemas.openxmlformats.org/officeDocument/2006/relationships/image" Target="media/image228.png"/><Relationship Id="rId14" Type="http://schemas.openxmlformats.org/officeDocument/2006/relationships/footer" Target="footer1.xml"/><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282" Type="http://schemas.openxmlformats.org/officeDocument/2006/relationships/image" Target="media/image249.png"/><Relationship Id="rId317" Type="http://schemas.openxmlformats.org/officeDocument/2006/relationships/image" Target="media/image284.png"/><Relationship Id="rId338" Type="http://schemas.openxmlformats.org/officeDocument/2006/relationships/image" Target="media/image305.png"/><Relationship Id="rId359" Type="http://schemas.openxmlformats.org/officeDocument/2006/relationships/image" Target="media/image322.png"/><Relationship Id="rId8" Type="http://schemas.openxmlformats.org/officeDocument/2006/relationships/image" Target="media/image2.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hyperlink" Target="#Line"/><Relationship Id="rId163" Type="http://schemas.openxmlformats.org/officeDocument/2006/relationships/image" Target="media/image140.png"/><Relationship Id="rId184" Type="http://schemas.openxmlformats.org/officeDocument/2006/relationships/image" Target="media/image153.png"/><Relationship Id="rId219" Type="http://schemas.openxmlformats.org/officeDocument/2006/relationships/image" Target="media/image188.png"/><Relationship Id="rId230" Type="http://schemas.openxmlformats.org/officeDocument/2006/relationships/image" Target="media/image197.png"/><Relationship Id="rId251" Type="http://schemas.openxmlformats.org/officeDocument/2006/relationships/image" Target="media/image218.png"/><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272" Type="http://schemas.openxmlformats.org/officeDocument/2006/relationships/image" Target="media/image239.png"/><Relationship Id="rId293" Type="http://schemas.openxmlformats.org/officeDocument/2006/relationships/image" Target="media/image260.png"/><Relationship Id="rId307" Type="http://schemas.openxmlformats.org/officeDocument/2006/relationships/image" Target="media/image274.png"/><Relationship Id="rId328" Type="http://schemas.openxmlformats.org/officeDocument/2006/relationships/image" Target="media/image295.png"/><Relationship Id="rId349" Type="http://schemas.openxmlformats.org/officeDocument/2006/relationships/image" Target="media/image316.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35.png"/><Relationship Id="rId174" Type="http://schemas.openxmlformats.org/officeDocument/2006/relationships/hyperlink" Target="#Funnel"/><Relationship Id="rId195" Type="http://schemas.openxmlformats.org/officeDocument/2006/relationships/image" Target="media/image164.png"/><Relationship Id="rId209" Type="http://schemas.openxmlformats.org/officeDocument/2006/relationships/image" Target="media/image178.png"/><Relationship Id="rId360" Type="http://schemas.openxmlformats.org/officeDocument/2006/relationships/image" Target="media/image323.png"/><Relationship Id="rId220" Type="http://schemas.openxmlformats.org/officeDocument/2006/relationships/image" Target="media/image189.png"/><Relationship Id="rId241" Type="http://schemas.openxmlformats.org/officeDocument/2006/relationships/image" Target="media/image208.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262" Type="http://schemas.openxmlformats.org/officeDocument/2006/relationships/image" Target="media/image229.png"/><Relationship Id="rId283" Type="http://schemas.openxmlformats.org/officeDocument/2006/relationships/image" Target="media/image250.png"/><Relationship Id="rId318" Type="http://schemas.openxmlformats.org/officeDocument/2006/relationships/image" Target="media/image285.png"/><Relationship Id="rId339" Type="http://schemas.openxmlformats.org/officeDocument/2006/relationships/image" Target="media/image306.png"/><Relationship Id="rId10" Type="http://schemas.openxmlformats.org/officeDocument/2006/relationships/hyperlink" Target="http://www.exagoinc.com/" TargetMode="Externa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0.png"/><Relationship Id="rId148" Type="http://schemas.openxmlformats.org/officeDocument/2006/relationships/hyperlink" Target="#Spline_area"/><Relationship Id="rId164" Type="http://schemas.openxmlformats.org/officeDocument/2006/relationships/hyperlink" Target="#_Pareto"/><Relationship Id="rId169" Type="http://schemas.openxmlformats.org/officeDocument/2006/relationships/image" Target="media/image143.png"/><Relationship Id="rId185" Type="http://schemas.openxmlformats.org/officeDocument/2006/relationships/image" Target="media/image154.png"/><Relationship Id="rId334" Type="http://schemas.openxmlformats.org/officeDocument/2006/relationships/image" Target="media/image301.png"/><Relationship Id="rId350" Type="http://schemas.openxmlformats.org/officeDocument/2006/relationships/image" Target="media/image317.png"/><Relationship Id="rId355" Type="http://schemas.openxmlformats.org/officeDocument/2006/relationships/image" Target="media/image320.png"/><Relationship Id="rId4" Type="http://schemas.openxmlformats.org/officeDocument/2006/relationships/settings" Target="settings.xml"/><Relationship Id="rId9" Type="http://schemas.openxmlformats.org/officeDocument/2006/relationships/hyperlink" Target="mailto:webmaster@exagoinc.com" TargetMode="External"/><Relationship Id="rId180" Type="http://schemas.openxmlformats.org/officeDocument/2006/relationships/image" Target="media/image149.png"/><Relationship Id="rId210" Type="http://schemas.openxmlformats.org/officeDocument/2006/relationships/image" Target="media/image179.png"/><Relationship Id="rId215" Type="http://schemas.openxmlformats.org/officeDocument/2006/relationships/image" Target="media/image184.png"/><Relationship Id="rId236" Type="http://schemas.openxmlformats.org/officeDocument/2006/relationships/image" Target="media/image203.png"/><Relationship Id="rId257" Type="http://schemas.openxmlformats.org/officeDocument/2006/relationships/image" Target="media/image224.png"/><Relationship Id="rId278" Type="http://schemas.openxmlformats.org/officeDocument/2006/relationships/image" Target="media/image245.png"/><Relationship Id="rId26" Type="http://schemas.openxmlformats.org/officeDocument/2006/relationships/image" Target="media/image14.png"/><Relationship Id="rId231" Type="http://schemas.openxmlformats.org/officeDocument/2006/relationships/image" Target="media/image198.png"/><Relationship Id="rId252" Type="http://schemas.openxmlformats.org/officeDocument/2006/relationships/image" Target="media/image219.png"/><Relationship Id="rId273" Type="http://schemas.openxmlformats.org/officeDocument/2006/relationships/image" Target="media/image240.png"/><Relationship Id="rId294" Type="http://schemas.openxmlformats.org/officeDocument/2006/relationships/image" Target="media/image261.png"/><Relationship Id="rId308" Type="http://schemas.openxmlformats.org/officeDocument/2006/relationships/image" Target="media/image275.png"/><Relationship Id="rId329" Type="http://schemas.openxmlformats.org/officeDocument/2006/relationships/image" Target="media/image296.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hyperlink" Target="#Stack_bar"/><Relationship Id="rId175" Type="http://schemas.openxmlformats.org/officeDocument/2006/relationships/image" Target="media/image146.png"/><Relationship Id="rId340" Type="http://schemas.openxmlformats.org/officeDocument/2006/relationships/image" Target="media/image307.png"/><Relationship Id="rId361" Type="http://schemas.openxmlformats.org/officeDocument/2006/relationships/image" Target="media/image324.png"/><Relationship Id="rId196" Type="http://schemas.openxmlformats.org/officeDocument/2006/relationships/image" Target="media/image165.png"/><Relationship Id="rId200" Type="http://schemas.openxmlformats.org/officeDocument/2006/relationships/image" Target="media/image169.png"/><Relationship Id="rId16" Type="http://schemas.openxmlformats.org/officeDocument/2006/relationships/image" Target="media/image4.png"/><Relationship Id="rId221" Type="http://schemas.openxmlformats.org/officeDocument/2006/relationships/image" Target="media/image190.png"/><Relationship Id="rId242" Type="http://schemas.openxmlformats.org/officeDocument/2006/relationships/image" Target="media/image209.png"/><Relationship Id="rId263" Type="http://schemas.openxmlformats.org/officeDocument/2006/relationships/image" Target="media/image230.png"/><Relationship Id="rId284" Type="http://schemas.openxmlformats.org/officeDocument/2006/relationships/image" Target="media/image251.png"/><Relationship Id="rId319" Type="http://schemas.openxmlformats.org/officeDocument/2006/relationships/image" Target="media/image286.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hyperlink" Target="#Spline"/><Relationship Id="rId330" Type="http://schemas.openxmlformats.org/officeDocument/2006/relationships/image" Target="media/image297.png"/><Relationship Id="rId90" Type="http://schemas.openxmlformats.org/officeDocument/2006/relationships/image" Target="media/image78.png"/><Relationship Id="rId165" Type="http://schemas.openxmlformats.org/officeDocument/2006/relationships/image" Target="media/image141.png"/><Relationship Id="rId186" Type="http://schemas.openxmlformats.org/officeDocument/2006/relationships/image" Target="media/image155.png"/><Relationship Id="rId351" Type="http://schemas.openxmlformats.org/officeDocument/2006/relationships/image" Target="media/image318.png"/><Relationship Id="rId211" Type="http://schemas.openxmlformats.org/officeDocument/2006/relationships/image" Target="media/image180.png"/><Relationship Id="rId232" Type="http://schemas.openxmlformats.org/officeDocument/2006/relationships/image" Target="media/image199.png"/><Relationship Id="rId253" Type="http://schemas.openxmlformats.org/officeDocument/2006/relationships/image" Target="media/image220.png"/><Relationship Id="rId274" Type="http://schemas.openxmlformats.org/officeDocument/2006/relationships/image" Target="media/image241.png"/><Relationship Id="rId295" Type="http://schemas.openxmlformats.org/officeDocument/2006/relationships/image" Target="media/image262.png"/><Relationship Id="rId309" Type="http://schemas.openxmlformats.org/officeDocument/2006/relationships/image" Target="media/image276.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320" Type="http://schemas.openxmlformats.org/officeDocument/2006/relationships/image" Target="media/image287.png"/><Relationship Id="rId80" Type="http://schemas.openxmlformats.org/officeDocument/2006/relationships/image" Target="media/image68.png"/><Relationship Id="rId155" Type="http://schemas.openxmlformats.org/officeDocument/2006/relationships/image" Target="media/image136.png"/><Relationship Id="rId176" Type="http://schemas.openxmlformats.org/officeDocument/2006/relationships/hyperlink" Target="#_Scatter"/><Relationship Id="rId197" Type="http://schemas.openxmlformats.org/officeDocument/2006/relationships/image" Target="media/image166.png"/><Relationship Id="rId341" Type="http://schemas.openxmlformats.org/officeDocument/2006/relationships/image" Target="media/image308.png"/><Relationship Id="rId362" Type="http://schemas.openxmlformats.org/officeDocument/2006/relationships/header" Target="header4.xml"/><Relationship Id="rId201" Type="http://schemas.openxmlformats.org/officeDocument/2006/relationships/image" Target="media/image170.png"/><Relationship Id="rId222" Type="http://schemas.openxmlformats.org/officeDocument/2006/relationships/image" Target="media/image191.png"/><Relationship Id="rId243" Type="http://schemas.openxmlformats.org/officeDocument/2006/relationships/image" Target="media/image210.png"/><Relationship Id="rId264" Type="http://schemas.openxmlformats.org/officeDocument/2006/relationships/image" Target="media/image231.png"/><Relationship Id="rId285" Type="http://schemas.openxmlformats.org/officeDocument/2006/relationships/image" Target="media/image252.png"/><Relationship Id="rId17" Type="http://schemas.openxmlformats.org/officeDocument/2006/relationships/image" Target="media/image5.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24" Type="http://schemas.openxmlformats.org/officeDocument/2006/relationships/image" Target="media/image112.png"/><Relationship Id="rId310" Type="http://schemas.openxmlformats.org/officeDocument/2006/relationships/image" Target="media/image277.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1.png"/><Relationship Id="rId166" Type="http://schemas.openxmlformats.org/officeDocument/2006/relationships/hyperlink" Target="#_Spark_Line_and"/><Relationship Id="rId187" Type="http://schemas.openxmlformats.org/officeDocument/2006/relationships/image" Target="media/image156.png"/><Relationship Id="rId331" Type="http://schemas.openxmlformats.org/officeDocument/2006/relationships/image" Target="media/image298.png"/><Relationship Id="rId352" Type="http://schemas.openxmlformats.org/officeDocument/2006/relationships/image" Target="media/image319.png"/><Relationship Id="rId1" Type="http://schemas.openxmlformats.org/officeDocument/2006/relationships/customXml" Target="../customXml/item1.xml"/><Relationship Id="rId212" Type="http://schemas.openxmlformats.org/officeDocument/2006/relationships/image" Target="media/image181.png"/><Relationship Id="rId233" Type="http://schemas.openxmlformats.org/officeDocument/2006/relationships/image" Target="media/image200.png"/><Relationship Id="rId254" Type="http://schemas.openxmlformats.org/officeDocument/2006/relationships/image" Target="media/image22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275" Type="http://schemas.openxmlformats.org/officeDocument/2006/relationships/image" Target="media/image242.png"/><Relationship Id="rId296" Type="http://schemas.openxmlformats.org/officeDocument/2006/relationships/image" Target="media/image263.png"/><Relationship Id="rId300" Type="http://schemas.openxmlformats.org/officeDocument/2006/relationships/image" Target="media/image267.png"/><Relationship Id="rId60" Type="http://schemas.openxmlformats.org/officeDocument/2006/relationships/image" Target="media/image48.png"/><Relationship Id="rId81" Type="http://schemas.openxmlformats.org/officeDocument/2006/relationships/image" Target="media/image69.png"/><Relationship Id="rId135" Type="http://schemas.openxmlformats.org/officeDocument/2006/relationships/image" Target="media/image123.png"/><Relationship Id="rId156" Type="http://schemas.openxmlformats.org/officeDocument/2006/relationships/hyperlink" Target="#Stack_bar_100"/><Relationship Id="rId177" Type="http://schemas.openxmlformats.org/officeDocument/2006/relationships/image" Target="media/image147.png"/><Relationship Id="rId198" Type="http://schemas.openxmlformats.org/officeDocument/2006/relationships/image" Target="media/image167.png"/><Relationship Id="rId321" Type="http://schemas.openxmlformats.org/officeDocument/2006/relationships/image" Target="media/image288.png"/><Relationship Id="rId342" Type="http://schemas.openxmlformats.org/officeDocument/2006/relationships/image" Target="media/image309.png"/><Relationship Id="rId363" Type="http://schemas.openxmlformats.org/officeDocument/2006/relationships/footer" Target="footer4.xml"/><Relationship Id="rId202" Type="http://schemas.openxmlformats.org/officeDocument/2006/relationships/image" Target="media/image171.png"/><Relationship Id="rId223" Type="http://schemas.openxmlformats.org/officeDocument/2006/relationships/image" Target="cid:image001.png@01D1A09D.5F864640" TargetMode="External"/><Relationship Id="rId244" Type="http://schemas.openxmlformats.org/officeDocument/2006/relationships/image" Target="media/image211.png"/><Relationship Id="rId18" Type="http://schemas.openxmlformats.org/officeDocument/2006/relationships/image" Target="media/image6.png"/><Relationship Id="rId39" Type="http://schemas.openxmlformats.org/officeDocument/2006/relationships/image" Target="media/image27.png"/><Relationship Id="rId265" Type="http://schemas.openxmlformats.org/officeDocument/2006/relationships/image" Target="media/image232.png"/><Relationship Id="rId286" Type="http://schemas.openxmlformats.org/officeDocument/2006/relationships/image" Target="media/image253.png"/><Relationship Id="rId50" Type="http://schemas.openxmlformats.org/officeDocument/2006/relationships/image" Target="media/image38.pn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hyperlink" Target="#Area"/><Relationship Id="rId167" Type="http://schemas.openxmlformats.org/officeDocument/2006/relationships/image" Target="media/image142.png"/><Relationship Id="rId188" Type="http://schemas.openxmlformats.org/officeDocument/2006/relationships/image" Target="media/image157.png"/><Relationship Id="rId311" Type="http://schemas.openxmlformats.org/officeDocument/2006/relationships/image" Target="media/image278.png"/><Relationship Id="rId332" Type="http://schemas.openxmlformats.org/officeDocument/2006/relationships/image" Target="media/image299.png"/><Relationship Id="rId353" Type="http://schemas.openxmlformats.org/officeDocument/2006/relationships/header" Target="header2.xml"/><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182.png"/><Relationship Id="rId234" Type="http://schemas.openxmlformats.org/officeDocument/2006/relationships/image" Target="media/image201.png"/><Relationship Id="rId2" Type="http://schemas.openxmlformats.org/officeDocument/2006/relationships/numbering" Target="numbering.xml"/><Relationship Id="rId29" Type="http://schemas.openxmlformats.org/officeDocument/2006/relationships/image" Target="media/image17.png"/><Relationship Id="rId255" Type="http://schemas.openxmlformats.org/officeDocument/2006/relationships/image" Target="media/image222.png"/><Relationship Id="rId276" Type="http://schemas.openxmlformats.org/officeDocument/2006/relationships/image" Target="media/image243.png"/><Relationship Id="rId297" Type="http://schemas.openxmlformats.org/officeDocument/2006/relationships/image" Target="media/image264.png"/><Relationship Id="rId40" Type="http://schemas.openxmlformats.org/officeDocument/2006/relationships/image" Target="media/image28.pn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37.png"/><Relationship Id="rId178" Type="http://schemas.openxmlformats.org/officeDocument/2006/relationships/hyperlink" Target="#_Bubble"/><Relationship Id="rId301" Type="http://schemas.openxmlformats.org/officeDocument/2006/relationships/image" Target="media/image268.png"/><Relationship Id="rId322" Type="http://schemas.openxmlformats.org/officeDocument/2006/relationships/image" Target="media/image289.png"/><Relationship Id="rId343" Type="http://schemas.openxmlformats.org/officeDocument/2006/relationships/image" Target="media/image310.png"/><Relationship Id="rId364" Type="http://schemas.openxmlformats.org/officeDocument/2006/relationships/image" Target="media/image325.png"/><Relationship Id="rId61" Type="http://schemas.openxmlformats.org/officeDocument/2006/relationships/image" Target="media/image49.png"/><Relationship Id="rId82" Type="http://schemas.openxmlformats.org/officeDocument/2006/relationships/image" Target="media/image70.png"/><Relationship Id="rId199" Type="http://schemas.openxmlformats.org/officeDocument/2006/relationships/image" Target="media/image168.png"/><Relationship Id="rId203" Type="http://schemas.openxmlformats.org/officeDocument/2006/relationships/image" Target="media/image172.png"/><Relationship Id="rId19" Type="http://schemas.openxmlformats.org/officeDocument/2006/relationships/image" Target="media/image7.png"/><Relationship Id="rId224" Type="http://schemas.openxmlformats.org/officeDocument/2006/relationships/image" Target="media/image192.png"/><Relationship Id="rId245" Type="http://schemas.openxmlformats.org/officeDocument/2006/relationships/image" Target="media/image212.png"/><Relationship Id="rId266" Type="http://schemas.openxmlformats.org/officeDocument/2006/relationships/image" Target="media/image233.png"/><Relationship Id="rId287" Type="http://schemas.openxmlformats.org/officeDocument/2006/relationships/image" Target="media/image254.png"/><Relationship Id="rId30" Type="http://schemas.openxmlformats.org/officeDocument/2006/relationships/image" Target="media/image1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2.png"/><Relationship Id="rId168" Type="http://schemas.openxmlformats.org/officeDocument/2006/relationships/hyperlink" Target="#Pie"/><Relationship Id="rId312" Type="http://schemas.openxmlformats.org/officeDocument/2006/relationships/image" Target="media/image279.png"/><Relationship Id="rId333" Type="http://schemas.openxmlformats.org/officeDocument/2006/relationships/image" Target="media/image300.png"/><Relationship Id="rId354" Type="http://schemas.openxmlformats.org/officeDocument/2006/relationships/footer" Target="footer2.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189" Type="http://schemas.openxmlformats.org/officeDocument/2006/relationships/image" Target="media/image158.png"/><Relationship Id="rId3" Type="http://schemas.openxmlformats.org/officeDocument/2006/relationships/styles" Target="styles.xml"/><Relationship Id="rId214" Type="http://schemas.openxmlformats.org/officeDocument/2006/relationships/image" Target="media/image183.png"/><Relationship Id="rId235" Type="http://schemas.openxmlformats.org/officeDocument/2006/relationships/image" Target="media/image202.png"/><Relationship Id="rId256" Type="http://schemas.openxmlformats.org/officeDocument/2006/relationships/image" Target="media/image223.png"/><Relationship Id="rId277" Type="http://schemas.openxmlformats.org/officeDocument/2006/relationships/image" Target="media/image244.png"/><Relationship Id="rId298" Type="http://schemas.openxmlformats.org/officeDocument/2006/relationships/image" Target="media/image26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hyperlink" Target="#Col"/><Relationship Id="rId302" Type="http://schemas.openxmlformats.org/officeDocument/2006/relationships/image" Target="media/image269.png"/><Relationship Id="rId323" Type="http://schemas.openxmlformats.org/officeDocument/2006/relationships/image" Target="media/image290.png"/><Relationship Id="rId344" Type="http://schemas.openxmlformats.org/officeDocument/2006/relationships/image" Target="media/image311.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179" Type="http://schemas.openxmlformats.org/officeDocument/2006/relationships/image" Target="media/image148.png"/><Relationship Id="rId365" Type="http://schemas.openxmlformats.org/officeDocument/2006/relationships/hyperlink" Target="http://www.exagoinc.com/" TargetMode="External"/><Relationship Id="rId190" Type="http://schemas.openxmlformats.org/officeDocument/2006/relationships/image" Target="media/image159.png"/><Relationship Id="rId204" Type="http://schemas.openxmlformats.org/officeDocument/2006/relationships/image" Target="media/image173.png"/><Relationship Id="rId225" Type="http://schemas.openxmlformats.org/officeDocument/2006/relationships/hyperlink" Target="http://www.fusioncharts.com/dev/chart-attributes.html" TargetMode="External"/><Relationship Id="rId246" Type="http://schemas.openxmlformats.org/officeDocument/2006/relationships/image" Target="media/image213.png"/><Relationship Id="rId267" Type="http://schemas.openxmlformats.org/officeDocument/2006/relationships/image" Target="media/image234.png"/><Relationship Id="rId288" Type="http://schemas.openxmlformats.org/officeDocument/2006/relationships/image" Target="media/image255.png"/><Relationship Id="rId106" Type="http://schemas.openxmlformats.org/officeDocument/2006/relationships/image" Target="media/image94.png"/><Relationship Id="rId127" Type="http://schemas.openxmlformats.org/officeDocument/2006/relationships/image" Target="media/image115.png"/><Relationship Id="rId313" Type="http://schemas.openxmlformats.org/officeDocument/2006/relationships/image" Target="media/image28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ppData\Roaming\Microsoft\Templates\C1H_NOMARG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73B4-7DCF-4AE4-A8E6-A495A3E5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C1H_NOMARGIN.DOT</Template>
  <TotalTime>330</TotalTime>
  <Pages>170</Pages>
  <Words>27258</Words>
  <Characters>155371</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User Guide</vt:lpstr>
    </vt:vector>
  </TitlesOfParts>
  <Company>Grizli777</Company>
  <LinksUpToDate>false</LinksUpToDate>
  <CharactersWithSpaces>182265</CharactersWithSpaces>
  <SharedDoc>false</SharedDoc>
  <HLinks>
    <vt:vector size="1638" baseType="variant">
      <vt:variant>
        <vt:i4>4194379</vt:i4>
      </vt:variant>
      <vt:variant>
        <vt:i4>1164</vt:i4>
      </vt:variant>
      <vt:variant>
        <vt:i4>0</vt:i4>
      </vt:variant>
      <vt:variant>
        <vt:i4>5</vt:i4>
      </vt:variant>
      <vt:variant>
        <vt:lpwstr>http://www.exagoinc.com/</vt:lpwstr>
      </vt:variant>
      <vt:variant>
        <vt:lpwstr/>
      </vt:variant>
      <vt:variant>
        <vt:i4>3342434</vt:i4>
      </vt:variant>
      <vt:variant>
        <vt:i4>1161</vt:i4>
      </vt:variant>
      <vt:variant>
        <vt:i4>0</vt:i4>
      </vt:variant>
      <vt:variant>
        <vt:i4>5</vt:i4>
      </vt:variant>
      <vt:variant>
        <vt:lpwstr/>
      </vt:variant>
      <vt:variant>
        <vt:lpwstr>_Conditional_Formatting/Suppression</vt:lpwstr>
      </vt:variant>
      <vt:variant>
        <vt:i4>1376256</vt:i4>
      </vt:variant>
      <vt:variant>
        <vt:i4>1158</vt:i4>
      </vt:variant>
      <vt:variant>
        <vt:i4>0</vt:i4>
      </vt:variant>
      <vt:variant>
        <vt:i4>5</vt:i4>
      </vt:variant>
      <vt:variant>
        <vt:lpwstr/>
      </vt:variant>
      <vt:variant>
        <vt:lpwstr>_Other_Functions</vt:lpwstr>
      </vt:variant>
      <vt:variant>
        <vt:i4>458864</vt:i4>
      </vt:variant>
      <vt:variant>
        <vt:i4>1155</vt:i4>
      </vt:variant>
      <vt:variant>
        <vt:i4>0</vt:i4>
      </vt:variant>
      <vt:variant>
        <vt:i4>5</vt:i4>
      </vt:variant>
      <vt:variant>
        <vt:lpwstr/>
      </vt:variant>
      <vt:variant>
        <vt:lpwstr>__RefHeading__11303_1934010483</vt:lpwstr>
      </vt:variant>
      <vt:variant>
        <vt:i4>5570601</vt:i4>
      </vt:variant>
      <vt:variant>
        <vt:i4>1152</vt:i4>
      </vt:variant>
      <vt:variant>
        <vt:i4>0</vt:i4>
      </vt:variant>
      <vt:variant>
        <vt:i4>5</vt:i4>
      </vt:variant>
      <vt:variant>
        <vt:lpwstr/>
      </vt:variant>
      <vt:variant>
        <vt:lpwstr>_Logical_Functions_1</vt:lpwstr>
      </vt:variant>
      <vt:variant>
        <vt:i4>393330</vt:i4>
      </vt:variant>
      <vt:variant>
        <vt:i4>1149</vt:i4>
      </vt:variant>
      <vt:variant>
        <vt:i4>0</vt:i4>
      </vt:variant>
      <vt:variant>
        <vt:i4>5</vt:i4>
      </vt:variant>
      <vt:variant>
        <vt:lpwstr/>
      </vt:variant>
      <vt:variant>
        <vt:lpwstr>__RefHeading__11311_1934010483</vt:lpwstr>
      </vt:variant>
      <vt:variant>
        <vt:i4>2162740</vt:i4>
      </vt:variant>
      <vt:variant>
        <vt:i4>1146</vt:i4>
      </vt:variant>
      <vt:variant>
        <vt:i4>0</vt:i4>
      </vt:variant>
      <vt:variant>
        <vt:i4>5</vt:i4>
      </vt:variant>
      <vt:variant>
        <vt:lpwstr/>
      </vt:variant>
      <vt:variant>
        <vt:lpwstr>_Formatting_Functions</vt:lpwstr>
      </vt:variant>
      <vt:variant>
        <vt:i4>458870</vt:i4>
      </vt:variant>
      <vt:variant>
        <vt:i4>1143</vt:i4>
      </vt:variant>
      <vt:variant>
        <vt:i4>0</vt:i4>
      </vt:variant>
      <vt:variant>
        <vt:i4>5</vt:i4>
      </vt:variant>
      <vt:variant>
        <vt:lpwstr/>
      </vt:variant>
      <vt:variant>
        <vt:lpwstr>__RefHeading__11305_1934010483</vt:lpwstr>
      </vt:variant>
      <vt:variant>
        <vt:i4>917627</vt:i4>
      </vt:variant>
      <vt:variant>
        <vt:i4>1140</vt:i4>
      </vt:variant>
      <vt:variant>
        <vt:i4>0</vt:i4>
      </vt:variant>
      <vt:variant>
        <vt:i4>5</vt:i4>
      </vt:variant>
      <vt:variant>
        <vt:lpwstr/>
      </vt:variant>
      <vt:variant>
        <vt:lpwstr>__RefHeading__11299_1934010483</vt:lpwstr>
      </vt:variant>
      <vt:variant>
        <vt:i4>458866</vt:i4>
      </vt:variant>
      <vt:variant>
        <vt:i4>1137</vt:i4>
      </vt:variant>
      <vt:variant>
        <vt:i4>0</vt:i4>
      </vt:variant>
      <vt:variant>
        <vt:i4>5</vt:i4>
      </vt:variant>
      <vt:variant>
        <vt:lpwstr/>
      </vt:variant>
      <vt:variant>
        <vt:lpwstr>__RefHeading__11301_1934010483</vt:lpwstr>
      </vt:variant>
      <vt:variant>
        <vt:i4>5111882</vt:i4>
      </vt:variant>
      <vt:variant>
        <vt:i4>1134</vt:i4>
      </vt:variant>
      <vt:variant>
        <vt:i4>0</vt:i4>
      </vt:variant>
      <vt:variant>
        <vt:i4>5</vt:i4>
      </vt:variant>
      <vt:variant>
        <vt:lpwstr/>
      </vt:variant>
      <vt:variant>
        <vt:lpwstr>_Agregate_Functions</vt:lpwstr>
      </vt:variant>
      <vt:variant>
        <vt:i4>7077903</vt:i4>
      </vt:variant>
      <vt:variant>
        <vt:i4>1131</vt:i4>
      </vt:variant>
      <vt:variant>
        <vt:i4>0</vt:i4>
      </vt:variant>
      <vt:variant>
        <vt:i4>5</vt:i4>
      </vt:variant>
      <vt:variant>
        <vt:lpwstr/>
      </vt:variant>
      <vt:variant>
        <vt:lpwstr>chapter_03_editing_reports_repor_915</vt:lpwstr>
      </vt:variant>
      <vt:variant>
        <vt:i4>7077903</vt:i4>
      </vt:variant>
      <vt:variant>
        <vt:i4>1128</vt:i4>
      </vt:variant>
      <vt:variant>
        <vt:i4>0</vt:i4>
      </vt:variant>
      <vt:variant>
        <vt:i4>5</vt:i4>
      </vt:variant>
      <vt:variant>
        <vt:lpwstr/>
      </vt:variant>
      <vt:variant>
        <vt:lpwstr>chapter_03_editing_reports_repor_915</vt:lpwstr>
      </vt:variant>
      <vt:variant>
        <vt:i4>5570660</vt:i4>
      </vt:variant>
      <vt:variant>
        <vt:i4>1125</vt:i4>
      </vt:variant>
      <vt:variant>
        <vt:i4>0</vt:i4>
      </vt:variant>
      <vt:variant>
        <vt:i4>5</vt:i4>
      </vt:variant>
      <vt:variant>
        <vt:lpwstr/>
      </vt:variant>
      <vt:variant>
        <vt:lpwstr>_Quick_List_of</vt:lpwstr>
      </vt:variant>
      <vt:variant>
        <vt:i4>917621</vt:i4>
      </vt:variant>
      <vt:variant>
        <vt:i4>1122</vt:i4>
      </vt:variant>
      <vt:variant>
        <vt:i4>0</vt:i4>
      </vt:variant>
      <vt:variant>
        <vt:i4>5</vt:i4>
      </vt:variant>
      <vt:variant>
        <vt:lpwstr/>
      </vt:variant>
      <vt:variant>
        <vt:lpwstr>__RefHeading__11297_1934010483</vt:lpwstr>
      </vt:variant>
      <vt:variant>
        <vt:i4>3801186</vt:i4>
      </vt:variant>
      <vt:variant>
        <vt:i4>1119</vt:i4>
      </vt:variant>
      <vt:variant>
        <vt:i4>0</vt:i4>
      </vt:variant>
      <vt:variant>
        <vt:i4>5</vt:i4>
      </vt:variant>
      <vt:variant>
        <vt:lpwstr/>
      </vt:variant>
      <vt:variant>
        <vt:lpwstr>_Toolbar_1</vt:lpwstr>
      </vt:variant>
      <vt:variant>
        <vt:i4>4915283</vt:i4>
      </vt:variant>
      <vt:variant>
        <vt:i4>1116</vt:i4>
      </vt:variant>
      <vt:variant>
        <vt:i4>0</vt:i4>
      </vt:variant>
      <vt:variant>
        <vt:i4>5</vt:i4>
      </vt:variant>
      <vt:variant>
        <vt:lpwstr/>
      </vt:variant>
      <vt:variant>
        <vt:lpwstr>_Main_Menu</vt:lpwstr>
      </vt:variant>
      <vt:variant>
        <vt:i4>4915283</vt:i4>
      </vt:variant>
      <vt:variant>
        <vt:i4>1113</vt:i4>
      </vt:variant>
      <vt:variant>
        <vt:i4>0</vt:i4>
      </vt:variant>
      <vt:variant>
        <vt:i4>5</vt:i4>
      </vt:variant>
      <vt:variant>
        <vt:lpwstr/>
      </vt:variant>
      <vt:variant>
        <vt:lpwstr>_Main_Menu</vt:lpwstr>
      </vt:variant>
      <vt:variant>
        <vt:i4>6422619</vt:i4>
      </vt:variant>
      <vt:variant>
        <vt:i4>1110</vt:i4>
      </vt:variant>
      <vt:variant>
        <vt:i4>0</vt:i4>
      </vt:variant>
      <vt:variant>
        <vt:i4>5</vt:i4>
      </vt:variant>
      <vt:variant>
        <vt:lpwstr/>
      </vt:variant>
      <vt:variant>
        <vt:lpwstr>_Formatting_Dashboard_Items</vt:lpwstr>
      </vt:variant>
      <vt:variant>
        <vt:i4>4849733</vt:i4>
      </vt:variant>
      <vt:variant>
        <vt:i4>1107</vt:i4>
      </vt:variant>
      <vt:variant>
        <vt:i4>0</vt:i4>
      </vt:variant>
      <vt:variant>
        <vt:i4>5</vt:i4>
      </vt:variant>
      <vt:variant>
        <vt:lpwstr/>
      </vt:variant>
      <vt:variant>
        <vt:lpwstr>_Adding_Reports</vt:lpwstr>
      </vt:variant>
      <vt:variant>
        <vt:i4>3735562</vt:i4>
      </vt:variant>
      <vt:variant>
        <vt:i4>1104</vt:i4>
      </vt:variant>
      <vt:variant>
        <vt:i4>0</vt:i4>
      </vt:variant>
      <vt:variant>
        <vt:i4>5</vt:i4>
      </vt:variant>
      <vt:variant>
        <vt:lpwstr/>
      </vt:variant>
      <vt:variant>
        <vt:lpwstr>_Types_of_Reports</vt:lpwstr>
      </vt:variant>
      <vt:variant>
        <vt:i4>6619254</vt:i4>
      </vt:variant>
      <vt:variant>
        <vt:i4>1101</vt:i4>
      </vt:variant>
      <vt:variant>
        <vt:i4>0</vt:i4>
      </vt:variant>
      <vt:variant>
        <vt:i4>5</vt:i4>
      </vt:variant>
      <vt:variant>
        <vt:lpwstr/>
      </vt:variant>
      <vt:variant>
        <vt:lpwstr>_Dashboard_Designer</vt:lpwstr>
      </vt:variant>
      <vt:variant>
        <vt:i4>4915283</vt:i4>
      </vt:variant>
      <vt:variant>
        <vt:i4>1098</vt:i4>
      </vt:variant>
      <vt:variant>
        <vt:i4>0</vt:i4>
      </vt:variant>
      <vt:variant>
        <vt:i4>5</vt:i4>
      </vt:variant>
      <vt:variant>
        <vt:lpwstr/>
      </vt:variant>
      <vt:variant>
        <vt:lpwstr>_Main_Menu</vt:lpwstr>
      </vt:variant>
      <vt:variant>
        <vt:i4>65570</vt:i4>
      </vt:variant>
      <vt:variant>
        <vt:i4>1095</vt:i4>
      </vt:variant>
      <vt:variant>
        <vt:i4>0</vt:i4>
      </vt:variant>
      <vt:variant>
        <vt:i4>5</vt:i4>
      </vt:variant>
      <vt:variant>
        <vt:lpwstr/>
      </vt:variant>
      <vt:variant>
        <vt:lpwstr>_Applying_Interactive_Filters</vt:lpwstr>
      </vt:variant>
      <vt:variant>
        <vt:i4>1245214</vt:i4>
      </vt:variant>
      <vt:variant>
        <vt:i4>1092</vt:i4>
      </vt:variant>
      <vt:variant>
        <vt:i4>0</vt:i4>
      </vt:variant>
      <vt:variant>
        <vt:i4>5</vt:i4>
      </vt:variant>
      <vt:variant>
        <vt:lpwstr/>
      </vt:variant>
      <vt:variant>
        <vt:lpwstr>_Conditional_Filters</vt:lpwstr>
      </vt:variant>
      <vt:variant>
        <vt:i4>7471223</vt:i4>
      </vt:variant>
      <vt:variant>
        <vt:i4>1089</vt:i4>
      </vt:variant>
      <vt:variant>
        <vt:i4>0</vt:i4>
      </vt:variant>
      <vt:variant>
        <vt:i4>5</vt:i4>
      </vt:variant>
      <vt:variant>
        <vt:lpwstr/>
      </vt:variant>
      <vt:variant>
        <vt:lpwstr>_Interactive_HTML_Options_1</vt:lpwstr>
      </vt:variant>
      <vt:variant>
        <vt:i4>7471223</vt:i4>
      </vt:variant>
      <vt:variant>
        <vt:i4>1086</vt:i4>
      </vt:variant>
      <vt:variant>
        <vt:i4>0</vt:i4>
      </vt:variant>
      <vt:variant>
        <vt:i4>5</vt:i4>
      </vt:variant>
      <vt:variant>
        <vt:lpwstr/>
      </vt:variant>
      <vt:variant>
        <vt:lpwstr>_Interactive_HTML_Options_1</vt:lpwstr>
      </vt:variant>
      <vt:variant>
        <vt:i4>5767253</vt:i4>
      </vt:variant>
      <vt:variant>
        <vt:i4>1083</vt:i4>
      </vt:variant>
      <vt:variant>
        <vt:i4>0</vt:i4>
      </vt:variant>
      <vt:variant>
        <vt:i4>5</vt:i4>
      </vt:variant>
      <vt:variant>
        <vt:lpwstr/>
      </vt:variant>
      <vt:variant>
        <vt:lpwstr>_Report_Options</vt:lpwstr>
      </vt:variant>
      <vt:variant>
        <vt:i4>4128820</vt:i4>
      </vt:variant>
      <vt:variant>
        <vt:i4>1080</vt:i4>
      </vt:variant>
      <vt:variant>
        <vt:i4>0</vt:i4>
      </vt:variant>
      <vt:variant>
        <vt:i4>5</vt:i4>
      </vt:variant>
      <vt:variant>
        <vt:lpwstr/>
      </vt:variant>
      <vt:variant>
        <vt:lpwstr>_Report_Designer</vt:lpwstr>
      </vt:variant>
      <vt:variant>
        <vt:i4>4915283</vt:i4>
      </vt:variant>
      <vt:variant>
        <vt:i4>1077</vt:i4>
      </vt:variant>
      <vt:variant>
        <vt:i4>0</vt:i4>
      </vt:variant>
      <vt:variant>
        <vt:i4>5</vt:i4>
      </vt:variant>
      <vt:variant>
        <vt:lpwstr/>
      </vt:variant>
      <vt:variant>
        <vt:lpwstr>_Main_Menu</vt:lpwstr>
      </vt:variant>
      <vt:variant>
        <vt:i4>5046382</vt:i4>
      </vt:variant>
      <vt:variant>
        <vt:i4>1074</vt:i4>
      </vt:variant>
      <vt:variant>
        <vt:i4>0</vt:i4>
      </vt:variant>
      <vt:variant>
        <vt:i4>5</vt:i4>
      </vt:variant>
      <vt:variant>
        <vt:lpwstr/>
      </vt:variant>
      <vt:variant>
        <vt:lpwstr>_Schedule_Report_Wizard</vt:lpwstr>
      </vt:variant>
      <vt:variant>
        <vt:i4>4915283</vt:i4>
      </vt:variant>
      <vt:variant>
        <vt:i4>1071</vt:i4>
      </vt:variant>
      <vt:variant>
        <vt:i4>0</vt:i4>
      </vt:variant>
      <vt:variant>
        <vt:i4>5</vt:i4>
      </vt:variant>
      <vt:variant>
        <vt:lpwstr/>
      </vt:variant>
      <vt:variant>
        <vt:lpwstr>_Main_Menu</vt:lpwstr>
      </vt:variant>
      <vt:variant>
        <vt:i4>6029394</vt:i4>
      </vt:variant>
      <vt:variant>
        <vt:i4>1068</vt:i4>
      </vt:variant>
      <vt:variant>
        <vt:i4>0</vt:i4>
      </vt:variant>
      <vt:variant>
        <vt:i4>5</vt:i4>
      </vt:variant>
      <vt:variant>
        <vt:lpwstr/>
      </vt:variant>
      <vt:variant>
        <vt:lpwstr>_Scheduling_Reports</vt:lpwstr>
      </vt:variant>
      <vt:variant>
        <vt:i4>7536766</vt:i4>
      </vt:variant>
      <vt:variant>
        <vt:i4>1065</vt:i4>
      </vt:variant>
      <vt:variant>
        <vt:i4>0</vt:i4>
      </vt:variant>
      <vt:variant>
        <vt:i4>5</vt:i4>
      </vt:variant>
      <vt:variant>
        <vt:lpwstr/>
      </vt:variant>
      <vt:variant>
        <vt:lpwstr>_Group_(Min/Max)_Filters_1</vt:lpwstr>
      </vt:variant>
      <vt:variant>
        <vt:i4>7012444</vt:i4>
      </vt:variant>
      <vt:variant>
        <vt:i4>1062</vt:i4>
      </vt:variant>
      <vt:variant>
        <vt:i4>0</vt:i4>
      </vt:variant>
      <vt:variant>
        <vt:i4>5</vt:i4>
      </vt:variant>
      <vt:variant>
        <vt:lpwstr/>
      </vt:variant>
      <vt:variant>
        <vt:lpwstr>_Standard_Filters_2</vt:lpwstr>
      </vt:variant>
      <vt:variant>
        <vt:i4>6881375</vt:i4>
      </vt:variant>
      <vt:variant>
        <vt:i4>1059</vt:i4>
      </vt:variant>
      <vt:variant>
        <vt:i4>0</vt:i4>
      </vt:variant>
      <vt:variant>
        <vt:i4>5</vt:i4>
      </vt:variant>
      <vt:variant>
        <vt:lpwstr/>
      </vt:variant>
      <vt:variant>
        <vt:lpwstr>_Parameters</vt:lpwstr>
      </vt:variant>
      <vt:variant>
        <vt:i4>786493</vt:i4>
      </vt:variant>
      <vt:variant>
        <vt:i4>1056</vt:i4>
      </vt:variant>
      <vt:variant>
        <vt:i4>0</vt:i4>
      </vt:variant>
      <vt:variant>
        <vt:i4>5</vt:i4>
      </vt:variant>
      <vt:variant>
        <vt:lpwstr/>
      </vt:variant>
      <vt:variant>
        <vt:lpwstr>_Manage_Scheduled_Reports</vt:lpwstr>
      </vt:variant>
      <vt:variant>
        <vt:i4>1572878</vt:i4>
      </vt:variant>
      <vt:variant>
        <vt:i4>1053</vt:i4>
      </vt:variant>
      <vt:variant>
        <vt:i4>0</vt:i4>
      </vt:variant>
      <vt:variant>
        <vt:i4>5</vt:i4>
      </vt:variant>
      <vt:variant>
        <vt:lpwstr/>
      </vt:variant>
      <vt:variant>
        <vt:lpwstr>_Email_Report</vt:lpwstr>
      </vt:variant>
      <vt:variant>
        <vt:i4>4587621</vt:i4>
      </vt:variant>
      <vt:variant>
        <vt:i4>1050</vt:i4>
      </vt:variant>
      <vt:variant>
        <vt:i4>0</vt:i4>
      </vt:variant>
      <vt:variant>
        <vt:i4>5</vt:i4>
      </vt:variant>
      <vt:variant>
        <vt:lpwstr/>
      </vt:variant>
      <vt:variant>
        <vt:lpwstr>_Report_Schedule_Wizard</vt:lpwstr>
      </vt:variant>
      <vt:variant>
        <vt:i4>4915283</vt:i4>
      </vt:variant>
      <vt:variant>
        <vt:i4>1047</vt:i4>
      </vt:variant>
      <vt:variant>
        <vt:i4>0</vt:i4>
      </vt:variant>
      <vt:variant>
        <vt:i4>5</vt:i4>
      </vt:variant>
      <vt:variant>
        <vt:lpwstr/>
      </vt:variant>
      <vt:variant>
        <vt:lpwstr>_Main_Menu</vt:lpwstr>
      </vt:variant>
      <vt:variant>
        <vt:i4>4915283</vt:i4>
      </vt:variant>
      <vt:variant>
        <vt:i4>1044</vt:i4>
      </vt:variant>
      <vt:variant>
        <vt:i4>0</vt:i4>
      </vt:variant>
      <vt:variant>
        <vt:i4>5</vt:i4>
      </vt:variant>
      <vt:variant>
        <vt:lpwstr/>
      </vt:variant>
      <vt:variant>
        <vt:lpwstr>_Main_Menu</vt:lpwstr>
      </vt:variant>
      <vt:variant>
        <vt:i4>4915283</vt:i4>
      </vt:variant>
      <vt:variant>
        <vt:i4>1041</vt:i4>
      </vt:variant>
      <vt:variant>
        <vt:i4>0</vt:i4>
      </vt:variant>
      <vt:variant>
        <vt:i4>5</vt:i4>
      </vt:variant>
      <vt:variant>
        <vt:lpwstr/>
      </vt:variant>
      <vt:variant>
        <vt:lpwstr>_Main_Menu</vt:lpwstr>
      </vt:variant>
      <vt:variant>
        <vt:i4>7864447</vt:i4>
      </vt:variant>
      <vt:variant>
        <vt:i4>1038</vt:i4>
      </vt:variant>
      <vt:variant>
        <vt:i4>0</vt:i4>
      </vt:variant>
      <vt:variant>
        <vt:i4>5</vt:i4>
      </vt:variant>
      <vt:variant>
        <vt:lpwstr/>
      </vt:variant>
      <vt:variant>
        <vt:lpwstr>_Executing_Reports</vt:lpwstr>
      </vt:variant>
      <vt:variant>
        <vt:i4>5177430</vt:i4>
      </vt:variant>
      <vt:variant>
        <vt:i4>1035</vt:i4>
      </vt:variant>
      <vt:variant>
        <vt:i4>0</vt:i4>
      </vt:variant>
      <vt:variant>
        <vt:i4>5</vt:i4>
      </vt:variant>
      <vt:variant>
        <vt:lpwstr/>
      </vt:variant>
      <vt:variant>
        <vt:lpwstr>_Changing_Sorts</vt:lpwstr>
      </vt:variant>
      <vt:variant>
        <vt:i4>5111882</vt:i4>
      </vt:variant>
      <vt:variant>
        <vt:i4>1032</vt:i4>
      </vt:variant>
      <vt:variant>
        <vt:i4>0</vt:i4>
      </vt:variant>
      <vt:variant>
        <vt:i4>5</vt:i4>
      </vt:variant>
      <vt:variant>
        <vt:lpwstr/>
      </vt:variant>
      <vt:variant>
        <vt:lpwstr>_Agregate_Functions</vt:lpwstr>
      </vt:variant>
      <vt:variant>
        <vt:i4>6488190</vt:i4>
      </vt:variant>
      <vt:variant>
        <vt:i4>1029</vt:i4>
      </vt:variant>
      <vt:variant>
        <vt:i4>0</vt:i4>
      </vt:variant>
      <vt:variant>
        <vt:i4>5</vt:i4>
      </vt:variant>
      <vt:variant>
        <vt:lpwstr/>
      </vt:variant>
      <vt:variant>
        <vt:lpwstr>_Formula_Editor</vt:lpwstr>
      </vt:variant>
      <vt:variant>
        <vt:i4>4784218</vt:i4>
      </vt:variant>
      <vt:variant>
        <vt:i4>1026</vt:i4>
      </vt:variant>
      <vt:variant>
        <vt:i4>0</vt:i4>
      </vt:variant>
      <vt:variant>
        <vt:i4>5</vt:i4>
      </vt:variant>
      <vt:variant>
        <vt:lpwstr/>
      </vt:variant>
      <vt:variant>
        <vt:lpwstr>_Hiding_Columns</vt:lpwstr>
      </vt:variant>
      <vt:variant>
        <vt:i4>2949124</vt:i4>
      </vt:variant>
      <vt:variant>
        <vt:i4>1023</vt:i4>
      </vt:variant>
      <vt:variant>
        <vt:i4>0</vt:i4>
      </vt:variant>
      <vt:variant>
        <vt:i4>5</vt:i4>
      </vt:variant>
      <vt:variant>
        <vt:lpwstr/>
      </vt:variant>
      <vt:variant>
        <vt:lpwstr>_Interactive_HTML_Options</vt:lpwstr>
      </vt:variant>
      <vt:variant>
        <vt:i4>7536766</vt:i4>
      </vt:variant>
      <vt:variant>
        <vt:i4>1020</vt:i4>
      </vt:variant>
      <vt:variant>
        <vt:i4>0</vt:i4>
      </vt:variant>
      <vt:variant>
        <vt:i4>5</vt:i4>
      </vt:variant>
      <vt:variant>
        <vt:lpwstr/>
      </vt:variant>
      <vt:variant>
        <vt:lpwstr>_Group_(Min/Max)_Filters_1</vt:lpwstr>
      </vt:variant>
      <vt:variant>
        <vt:i4>1835015</vt:i4>
      </vt:variant>
      <vt:variant>
        <vt:i4>1017</vt:i4>
      </vt:variant>
      <vt:variant>
        <vt:i4>0</vt:i4>
      </vt:variant>
      <vt:variant>
        <vt:i4>5</vt:i4>
      </vt:variant>
      <vt:variant>
        <vt:lpwstr/>
      </vt:variant>
      <vt:variant>
        <vt:lpwstr>_Interactive_Filters</vt:lpwstr>
      </vt:variant>
      <vt:variant>
        <vt:i4>7012444</vt:i4>
      </vt:variant>
      <vt:variant>
        <vt:i4>1014</vt:i4>
      </vt:variant>
      <vt:variant>
        <vt:i4>0</vt:i4>
      </vt:variant>
      <vt:variant>
        <vt:i4>5</vt:i4>
      </vt:variant>
      <vt:variant>
        <vt:lpwstr/>
      </vt:variant>
      <vt:variant>
        <vt:lpwstr>_Standard_Filters_1</vt:lpwstr>
      </vt:variant>
      <vt:variant>
        <vt:i4>4915283</vt:i4>
      </vt:variant>
      <vt:variant>
        <vt:i4>1011</vt:i4>
      </vt:variant>
      <vt:variant>
        <vt:i4>0</vt:i4>
      </vt:variant>
      <vt:variant>
        <vt:i4>5</vt:i4>
      </vt:variant>
      <vt:variant>
        <vt:lpwstr/>
      </vt:variant>
      <vt:variant>
        <vt:lpwstr>_Main_Menu</vt:lpwstr>
      </vt:variant>
      <vt:variant>
        <vt:i4>4128820</vt:i4>
      </vt:variant>
      <vt:variant>
        <vt:i4>1008</vt:i4>
      </vt:variant>
      <vt:variant>
        <vt:i4>0</vt:i4>
      </vt:variant>
      <vt:variant>
        <vt:i4>5</vt:i4>
      </vt:variant>
      <vt:variant>
        <vt:lpwstr/>
      </vt:variant>
      <vt:variant>
        <vt:lpwstr>_Report_Designer</vt:lpwstr>
      </vt:variant>
      <vt:variant>
        <vt:i4>6488190</vt:i4>
      </vt:variant>
      <vt:variant>
        <vt:i4>1005</vt:i4>
      </vt:variant>
      <vt:variant>
        <vt:i4>0</vt:i4>
      </vt:variant>
      <vt:variant>
        <vt:i4>5</vt:i4>
      </vt:variant>
      <vt:variant>
        <vt:lpwstr/>
      </vt:variant>
      <vt:variant>
        <vt:lpwstr>_Formula_Editor</vt:lpwstr>
      </vt:variant>
      <vt:variant>
        <vt:i4>6488190</vt:i4>
      </vt:variant>
      <vt:variant>
        <vt:i4>1002</vt:i4>
      </vt:variant>
      <vt:variant>
        <vt:i4>0</vt:i4>
      </vt:variant>
      <vt:variant>
        <vt:i4>5</vt:i4>
      </vt:variant>
      <vt:variant>
        <vt:lpwstr/>
      </vt:variant>
      <vt:variant>
        <vt:lpwstr>_Formula_Editor</vt:lpwstr>
      </vt:variant>
      <vt:variant>
        <vt:i4>6488190</vt:i4>
      </vt:variant>
      <vt:variant>
        <vt:i4>999</vt:i4>
      </vt:variant>
      <vt:variant>
        <vt:i4>0</vt:i4>
      </vt:variant>
      <vt:variant>
        <vt:i4>5</vt:i4>
      </vt:variant>
      <vt:variant>
        <vt:lpwstr/>
      </vt:variant>
      <vt:variant>
        <vt:lpwstr>_Formula_Editor</vt:lpwstr>
      </vt:variant>
      <vt:variant>
        <vt:i4>3539004</vt:i4>
      </vt:variant>
      <vt:variant>
        <vt:i4>996</vt:i4>
      </vt:variant>
      <vt:variant>
        <vt:i4>0</vt:i4>
      </vt:variant>
      <vt:variant>
        <vt:i4>5</vt:i4>
      </vt:variant>
      <vt:variant>
        <vt:lpwstr/>
      </vt:variant>
      <vt:variant>
        <vt:lpwstr>_CrossTab_Options</vt:lpwstr>
      </vt:variant>
      <vt:variant>
        <vt:i4>4063293</vt:i4>
      </vt:variant>
      <vt:variant>
        <vt:i4>993</vt:i4>
      </vt:variant>
      <vt:variant>
        <vt:i4>0</vt:i4>
      </vt:variant>
      <vt:variant>
        <vt:i4>5</vt:i4>
      </vt:variant>
      <vt:variant>
        <vt:lpwstr/>
      </vt:variant>
      <vt:variant>
        <vt:lpwstr>_Tabulation_Data</vt:lpwstr>
      </vt:variant>
      <vt:variant>
        <vt:i4>5111879</vt:i4>
      </vt:variant>
      <vt:variant>
        <vt:i4>990</vt:i4>
      </vt:variant>
      <vt:variant>
        <vt:i4>0</vt:i4>
      </vt:variant>
      <vt:variant>
        <vt:i4>5</vt:i4>
      </vt:variant>
      <vt:variant>
        <vt:lpwstr/>
      </vt:variant>
      <vt:variant>
        <vt:lpwstr>_Column_Headers</vt:lpwstr>
      </vt:variant>
      <vt:variant>
        <vt:i4>1703964</vt:i4>
      </vt:variant>
      <vt:variant>
        <vt:i4>987</vt:i4>
      </vt:variant>
      <vt:variant>
        <vt:i4>0</vt:i4>
      </vt:variant>
      <vt:variant>
        <vt:i4>5</vt:i4>
      </vt:variant>
      <vt:variant>
        <vt:lpwstr/>
      </vt:variant>
      <vt:variant>
        <vt:lpwstr>_Row_Headers</vt:lpwstr>
      </vt:variant>
      <vt:variant>
        <vt:i4>1507361</vt:i4>
      </vt:variant>
      <vt:variant>
        <vt:i4>984</vt:i4>
      </vt:variant>
      <vt:variant>
        <vt:i4>0</vt:i4>
      </vt:variant>
      <vt:variant>
        <vt:i4>5</vt:i4>
      </vt:variant>
      <vt:variant>
        <vt:lpwstr/>
      </vt:variant>
      <vt:variant>
        <vt:lpwstr>_Sections</vt:lpwstr>
      </vt:variant>
      <vt:variant>
        <vt:i4>1507361</vt:i4>
      </vt:variant>
      <vt:variant>
        <vt:i4>981</vt:i4>
      </vt:variant>
      <vt:variant>
        <vt:i4>0</vt:i4>
      </vt:variant>
      <vt:variant>
        <vt:i4>5</vt:i4>
      </vt:variant>
      <vt:variant>
        <vt:lpwstr/>
      </vt:variant>
      <vt:variant>
        <vt:lpwstr>_Sections</vt:lpwstr>
      </vt:variant>
      <vt:variant>
        <vt:i4>1507361</vt:i4>
      </vt:variant>
      <vt:variant>
        <vt:i4>978</vt:i4>
      </vt:variant>
      <vt:variant>
        <vt:i4>0</vt:i4>
      </vt:variant>
      <vt:variant>
        <vt:i4>5</vt:i4>
      </vt:variant>
      <vt:variant>
        <vt:lpwstr/>
      </vt:variant>
      <vt:variant>
        <vt:lpwstr>_Sections</vt:lpwstr>
      </vt:variant>
      <vt:variant>
        <vt:i4>2883676</vt:i4>
      </vt:variant>
      <vt:variant>
        <vt:i4>975</vt:i4>
      </vt:variant>
      <vt:variant>
        <vt:i4>0</vt:i4>
      </vt:variant>
      <vt:variant>
        <vt:i4>5</vt:i4>
      </vt:variant>
      <vt:variant>
        <vt:lpwstr>http://en.wikipedia.org/wiki/Pareto_chart</vt:lpwstr>
      </vt:variant>
      <vt:variant>
        <vt:lpwstr/>
      </vt:variant>
      <vt:variant>
        <vt:i4>1048638</vt:i4>
      </vt:variant>
      <vt:variant>
        <vt:i4>972</vt:i4>
      </vt:variant>
      <vt:variant>
        <vt:i4>0</vt:i4>
      </vt:variant>
      <vt:variant>
        <vt:i4>5</vt:i4>
      </vt:variant>
      <vt:variant>
        <vt:lpwstr/>
      </vt:variant>
      <vt:variant>
        <vt:lpwstr>_Bar</vt:lpwstr>
      </vt:variant>
      <vt:variant>
        <vt:i4>1048638</vt:i4>
      </vt:variant>
      <vt:variant>
        <vt:i4>969</vt:i4>
      </vt:variant>
      <vt:variant>
        <vt:i4>0</vt:i4>
      </vt:variant>
      <vt:variant>
        <vt:i4>5</vt:i4>
      </vt:variant>
      <vt:variant>
        <vt:lpwstr/>
      </vt:variant>
      <vt:variant>
        <vt:lpwstr>_Bar</vt:lpwstr>
      </vt:variant>
      <vt:variant>
        <vt:i4>1048638</vt:i4>
      </vt:variant>
      <vt:variant>
        <vt:i4>966</vt:i4>
      </vt:variant>
      <vt:variant>
        <vt:i4>0</vt:i4>
      </vt:variant>
      <vt:variant>
        <vt:i4>5</vt:i4>
      </vt:variant>
      <vt:variant>
        <vt:lpwstr/>
      </vt:variant>
      <vt:variant>
        <vt:lpwstr>_Bar</vt:lpwstr>
      </vt:variant>
      <vt:variant>
        <vt:i4>1048638</vt:i4>
      </vt:variant>
      <vt:variant>
        <vt:i4>963</vt:i4>
      </vt:variant>
      <vt:variant>
        <vt:i4>0</vt:i4>
      </vt:variant>
      <vt:variant>
        <vt:i4>5</vt:i4>
      </vt:variant>
      <vt:variant>
        <vt:lpwstr/>
      </vt:variant>
      <vt:variant>
        <vt:lpwstr>_Bar</vt:lpwstr>
      </vt:variant>
      <vt:variant>
        <vt:i4>1048638</vt:i4>
      </vt:variant>
      <vt:variant>
        <vt:i4>960</vt:i4>
      </vt:variant>
      <vt:variant>
        <vt:i4>0</vt:i4>
      </vt:variant>
      <vt:variant>
        <vt:i4>5</vt:i4>
      </vt:variant>
      <vt:variant>
        <vt:lpwstr/>
      </vt:variant>
      <vt:variant>
        <vt:lpwstr>_Bar</vt:lpwstr>
      </vt:variant>
      <vt:variant>
        <vt:i4>458805</vt:i4>
      </vt:variant>
      <vt:variant>
        <vt:i4>957</vt:i4>
      </vt:variant>
      <vt:variant>
        <vt:i4>0</vt:i4>
      </vt:variant>
      <vt:variant>
        <vt:i4>5</vt:i4>
      </vt:variant>
      <vt:variant>
        <vt:lpwstr/>
      </vt:variant>
      <vt:variant>
        <vt:lpwstr>_100%_Stacked_Column</vt:lpwstr>
      </vt:variant>
      <vt:variant>
        <vt:i4>8323176</vt:i4>
      </vt:variant>
      <vt:variant>
        <vt:i4>954</vt:i4>
      </vt:variant>
      <vt:variant>
        <vt:i4>0</vt:i4>
      </vt:variant>
      <vt:variant>
        <vt:i4>5</vt:i4>
      </vt:variant>
      <vt:variant>
        <vt:lpwstr/>
      </vt:variant>
      <vt:variant>
        <vt:lpwstr>_Stacked_Column</vt:lpwstr>
      </vt:variant>
      <vt:variant>
        <vt:i4>3997739</vt:i4>
      </vt:variant>
      <vt:variant>
        <vt:i4>951</vt:i4>
      </vt:variant>
      <vt:variant>
        <vt:i4>0</vt:i4>
      </vt:variant>
      <vt:variant>
        <vt:i4>5</vt:i4>
      </vt:variant>
      <vt:variant>
        <vt:lpwstr/>
      </vt:variant>
      <vt:variant>
        <vt:lpwstr>_Column_1</vt:lpwstr>
      </vt:variant>
      <vt:variant>
        <vt:i4>1179701</vt:i4>
      </vt:variant>
      <vt:variant>
        <vt:i4>948</vt:i4>
      </vt:variant>
      <vt:variant>
        <vt:i4>0</vt:i4>
      </vt:variant>
      <vt:variant>
        <vt:i4>5</vt:i4>
      </vt:variant>
      <vt:variant>
        <vt:lpwstr/>
      </vt:variant>
      <vt:variant>
        <vt:lpwstr>_100%_Stacked_Bar</vt:lpwstr>
      </vt:variant>
      <vt:variant>
        <vt:i4>851987</vt:i4>
      </vt:variant>
      <vt:variant>
        <vt:i4>945</vt:i4>
      </vt:variant>
      <vt:variant>
        <vt:i4>0</vt:i4>
      </vt:variant>
      <vt:variant>
        <vt:i4>5</vt:i4>
      </vt:variant>
      <vt:variant>
        <vt:lpwstr/>
      </vt:variant>
      <vt:variant>
        <vt:lpwstr>_Stacked_Bar</vt:lpwstr>
      </vt:variant>
      <vt:variant>
        <vt:i4>1507361</vt:i4>
      </vt:variant>
      <vt:variant>
        <vt:i4>942</vt:i4>
      </vt:variant>
      <vt:variant>
        <vt:i4>0</vt:i4>
      </vt:variant>
      <vt:variant>
        <vt:i4>5</vt:i4>
      </vt:variant>
      <vt:variant>
        <vt:lpwstr/>
      </vt:variant>
      <vt:variant>
        <vt:lpwstr>_Sections</vt:lpwstr>
      </vt:variant>
      <vt:variant>
        <vt:i4>131126</vt:i4>
      </vt:variant>
      <vt:variant>
        <vt:i4>939</vt:i4>
      </vt:variant>
      <vt:variant>
        <vt:i4>0</vt:i4>
      </vt:variant>
      <vt:variant>
        <vt:i4>5</vt:i4>
      </vt:variant>
      <vt:variant>
        <vt:lpwstr/>
      </vt:variant>
      <vt:variant>
        <vt:lpwstr>_Line</vt:lpwstr>
      </vt:variant>
      <vt:variant>
        <vt:i4>131126</vt:i4>
      </vt:variant>
      <vt:variant>
        <vt:i4>936</vt:i4>
      </vt:variant>
      <vt:variant>
        <vt:i4>0</vt:i4>
      </vt:variant>
      <vt:variant>
        <vt:i4>5</vt:i4>
      </vt:variant>
      <vt:variant>
        <vt:lpwstr/>
      </vt:variant>
      <vt:variant>
        <vt:lpwstr>_Line</vt:lpwstr>
      </vt:variant>
      <vt:variant>
        <vt:i4>131126</vt:i4>
      </vt:variant>
      <vt:variant>
        <vt:i4>933</vt:i4>
      </vt:variant>
      <vt:variant>
        <vt:i4>0</vt:i4>
      </vt:variant>
      <vt:variant>
        <vt:i4>5</vt:i4>
      </vt:variant>
      <vt:variant>
        <vt:lpwstr/>
      </vt:variant>
      <vt:variant>
        <vt:lpwstr>_Line</vt:lpwstr>
      </vt:variant>
      <vt:variant>
        <vt:i4>3997735</vt:i4>
      </vt:variant>
      <vt:variant>
        <vt:i4>930</vt:i4>
      </vt:variant>
      <vt:variant>
        <vt:i4>0</vt:i4>
      </vt:variant>
      <vt:variant>
        <vt:i4>5</vt:i4>
      </vt:variant>
      <vt:variant>
        <vt:lpwstr/>
      </vt:variant>
      <vt:variant>
        <vt:lpwstr>_Spline_Area</vt:lpwstr>
      </vt:variant>
      <vt:variant>
        <vt:i4>262189</vt:i4>
      </vt:variant>
      <vt:variant>
        <vt:i4>927</vt:i4>
      </vt:variant>
      <vt:variant>
        <vt:i4>0</vt:i4>
      </vt:variant>
      <vt:variant>
        <vt:i4>5</vt:i4>
      </vt:variant>
      <vt:variant>
        <vt:lpwstr/>
      </vt:variant>
      <vt:variant>
        <vt:lpwstr>_Area</vt:lpwstr>
      </vt:variant>
      <vt:variant>
        <vt:i4>7405638</vt:i4>
      </vt:variant>
      <vt:variant>
        <vt:i4>924</vt:i4>
      </vt:variant>
      <vt:variant>
        <vt:i4>0</vt:i4>
      </vt:variant>
      <vt:variant>
        <vt:i4>5</vt:i4>
      </vt:variant>
      <vt:variant>
        <vt:lpwstr/>
      </vt:variant>
      <vt:variant>
        <vt:lpwstr>_Spline</vt:lpwstr>
      </vt:variant>
      <vt:variant>
        <vt:i4>1507361</vt:i4>
      </vt:variant>
      <vt:variant>
        <vt:i4>921</vt:i4>
      </vt:variant>
      <vt:variant>
        <vt:i4>0</vt:i4>
      </vt:variant>
      <vt:variant>
        <vt:i4>5</vt:i4>
      </vt:variant>
      <vt:variant>
        <vt:lpwstr/>
      </vt:variant>
      <vt:variant>
        <vt:lpwstr>_Sections</vt:lpwstr>
      </vt:variant>
      <vt:variant>
        <vt:i4>1376310</vt:i4>
      </vt:variant>
      <vt:variant>
        <vt:i4>918</vt:i4>
      </vt:variant>
      <vt:variant>
        <vt:i4>0</vt:i4>
      </vt:variant>
      <vt:variant>
        <vt:i4>5</vt:i4>
      </vt:variant>
      <vt:variant>
        <vt:lpwstr/>
      </vt:variant>
      <vt:variant>
        <vt:lpwstr>_Pie</vt:lpwstr>
      </vt:variant>
      <vt:variant>
        <vt:i4>1376310</vt:i4>
      </vt:variant>
      <vt:variant>
        <vt:i4>915</vt:i4>
      </vt:variant>
      <vt:variant>
        <vt:i4>0</vt:i4>
      </vt:variant>
      <vt:variant>
        <vt:i4>5</vt:i4>
      </vt:variant>
      <vt:variant>
        <vt:lpwstr/>
      </vt:variant>
      <vt:variant>
        <vt:lpwstr>_Pie</vt:lpwstr>
      </vt:variant>
      <vt:variant>
        <vt:i4>1376310</vt:i4>
      </vt:variant>
      <vt:variant>
        <vt:i4>912</vt:i4>
      </vt:variant>
      <vt:variant>
        <vt:i4>0</vt:i4>
      </vt:variant>
      <vt:variant>
        <vt:i4>5</vt:i4>
      </vt:variant>
      <vt:variant>
        <vt:lpwstr/>
      </vt:variant>
      <vt:variant>
        <vt:lpwstr>_Pie</vt:lpwstr>
      </vt:variant>
      <vt:variant>
        <vt:i4>7143492</vt:i4>
      </vt:variant>
      <vt:variant>
        <vt:i4>909</vt:i4>
      </vt:variant>
      <vt:variant>
        <vt:i4>0</vt:i4>
      </vt:variant>
      <vt:variant>
        <vt:i4>5</vt:i4>
      </vt:variant>
      <vt:variant>
        <vt:lpwstr/>
      </vt:variant>
      <vt:variant>
        <vt:lpwstr>_Funnel</vt:lpwstr>
      </vt:variant>
      <vt:variant>
        <vt:i4>720942</vt:i4>
      </vt:variant>
      <vt:variant>
        <vt:i4>906</vt:i4>
      </vt:variant>
      <vt:variant>
        <vt:i4>0</vt:i4>
      </vt:variant>
      <vt:variant>
        <vt:i4>5</vt:i4>
      </vt:variant>
      <vt:variant>
        <vt:lpwstr/>
      </vt:variant>
      <vt:variant>
        <vt:lpwstr>_Pyramid</vt:lpwstr>
      </vt:variant>
      <vt:variant>
        <vt:i4>786489</vt:i4>
      </vt:variant>
      <vt:variant>
        <vt:i4>903</vt:i4>
      </vt:variant>
      <vt:variant>
        <vt:i4>0</vt:i4>
      </vt:variant>
      <vt:variant>
        <vt:i4>5</vt:i4>
      </vt:variant>
      <vt:variant>
        <vt:lpwstr/>
      </vt:variant>
      <vt:variant>
        <vt:lpwstr>_Doughnut</vt:lpwstr>
      </vt:variant>
      <vt:variant>
        <vt:i4>1507361</vt:i4>
      </vt:variant>
      <vt:variant>
        <vt:i4>900</vt:i4>
      </vt:variant>
      <vt:variant>
        <vt:i4>0</vt:i4>
      </vt:variant>
      <vt:variant>
        <vt:i4>5</vt:i4>
      </vt:variant>
      <vt:variant>
        <vt:lpwstr/>
      </vt:variant>
      <vt:variant>
        <vt:lpwstr>_Sections</vt:lpwstr>
      </vt:variant>
      <vt:variant>
        <vt:i4>7143492</vt:i4>
      </vt:variant>
      <vt:variant>
        <vt:i4>897</vt:i4>
      </vt:variant>
      <vt:variant>
        <vt:i4>0</vt:i4>
      </vt:variant>
      <vt:variant>
        <vt:i4>5</vt:i4>
      </vt:variant>
      <vt:variant>
        <vt:lpwstr/>
      </vt:variant>
      <vt:variant>
        <vt:lpwstr>_Funnel</vt:lpwstr>
      </vt:variant>
      <vt:variant>
        <vt:i4>720942</vt:i4>
      </vt:variant>
      <vt:variant>
        <vt:i4>894</vt:i4>
      </vt:variant>
      <vt:variant>
        <vt:i4>0</vt:i4>
      </vt:variant>
      <vt:variant>
        <vt:i4>5</vt:i4>
      </vt:variant>
      <vt:variant>
        <vt:lpwstr/>
      </vt:variant>
      <vt:variant>
        <vt:lpwstr>_Pyramid</vt:lpwstr>
      </vt:variant>
      <vt:variant>
        <vt:i4>786489</vt:i4>
      </vt:variant>
      <vt:variant>
        <vt:i4>891</vt:i4>
      </vt:variant>
      <vt:variant>
        <vt:i4>0</vt:i4>
      </vt:variant>
      <vt:variant>
        <vt:i4>5</vt:i4>
      </vt:variant>
      <vt:variant>
        <vt:lpwstr/>
      </vt:variant>
      <vt:variant>
        <vt:lpwstr>_Doughnut</vt:lpwstr>
      </vt:variant>
      <vt:variant>
        <vt:i4>2031637</vt:i4>
      </vt:variant>
      <vt:variant>
        <vt:i4>888</vt:i4>
      </vt:variant>
      <vt:variant>
        <vt:i4>0</vt:i4>
      </vt:variant>
      <vt:variant>
        <vt:i4>5</vt:i4>
      </vt:variant>
      <vt:variant>
        <vt:lpwstr/>
      </vt:variant>
      <vt:variant>
        <vt:lpwstr>_Benchmark_Lines</vt:lpwstr>
      </vt:variant>
      <vt:variant>
        <vt:i4>7077960</vt:i4>
      </vt:variant>
      <vt:variant>
        <vt:i4>885</vt:i4>
      </vt:variant>
      <vt:variant>
        <vt:i4>0</vt:i4>
      </vt:variant>
      <vt:variant>
        <vt:i4>5</vt:i4>
      </vt:variant>
      <vt:variant>
        <vt:lpwstr/>
      </vt:variant>
      <vt:variant>
        <vt:lpwstr>_Bubble</vt:lpwstr>
      </vt:variant>
      <vt:variant>
        <vt:i4>3997735</vt:i4>
      </vt:variant>
      <vt:variant>
        <vt:i4>882</vt:i4>
      </vt:variant>
      <vt:variant>
        <vt:i4>0</vt:i4>
      </vt:variant>
      <vt:variant>
        <vt:i4>5</vt:i4>
      </vt:variant>
      <vt:variant>
        <vt:lpwstr/>
      </vt:variant>
      <vt:variant>
        <vt:lpwstr>_Spline_Area</vt:lpwstr>
      </vt:variant>
      <vt:variant>
        <vt:i4>262189</vt:i4>
      </vt:variant>
      <vt:variant>
        <vt:i4>879</vt:i4>
      </vt:variant>
      <vt:variant>
        <vt:i4>0</vt:i4>
      </vt:variant>
      <vt:variant>
        <vt:i4>5</vt:i4>
      </vt:variant>
      <vt:variant>
        <vt:lpwstr/>
      </vt:variant>
      <vt:variant>
        <vt:lpwstr>_Area</vt:lpwstr>
      </vt:variant>
      <vt:variant>
        <vt:i4>7405638</vt:i4>
      </vt:variant>
      <vt:variant>
        <vt:i4>876</vt:i4>
      </vt:variant>
      <vt:variant>
        <vt:i4>0</vt:i4>
      </vt:variant>
      <vt:variant>
        <vt:i4>5</vt:i4>
      </vt:variant>
      <vt:variant>
        <vt:lpwstr/>
      </vt:variant>
      <vt:variant>
        <vt:lpwstr>_Spline</vt:lpwstr>
      </vt:variant>
      <vt:variant>
        <vt:i4>131126</vt:i4>
      </vt:variant>
      <vt:variant>
        <vt:i4>873</vt:i4>
      </vt:variant>
      <vt:variant>
        <vt:i4>0</vt:i4>
      </vt:variant>
      <vt:variant>
        <vt:i4>5</vt:i4>
      </vt:variant>
      <vt:variant>
        <vt:lpwstr/>
      </vt:variant>
      <vt:variant>
        <vt:lpwstr>_Line</vt:lpwstr>
      </vt:variant>
      <vt:variant>
        <vt:i4>1310765</vt:i4>
      </vt:variant>
      <vt:variant>
        <vt:i4>870</vt:i4>
      </vt:variant>
      <vt:variant>
        <vt:i4>0</vt:i4>
      </vt:variant>
      <vt:variant>
        <vt:i4>5</vt:i4>
      </vt:variant>
      <vt:variant>
        <vt:lpwstr/>
      </vt:variant>
      <vt:variant>
        <vt:lpwstr>_Scatter</vt:lpwstr>
      </vt:variant>
      <vt:variant>
        <vt:i4>6422597</vt:i4>
      </vt:variant>
      <vt:variant>
        <vt:i4>867</vt:i4>
      </vt:variant>
      <vt:variant>
        <vt:i4>0</vt:i4>
      </vt:variant>
      <vt:variant>
        <vt:i4>5</vt:i4>
      </vt:variant>
      <vt:variant>
        <vt:lpwstr/>
      </vt:variant>
      <vt:variant>
        <vt:lpwstr>_Column</vt:lpwstr>
      </vt:variant>
      <vt:variant>
        <vt:i4>1048638</vt:i4>
      </vt:variant>
      <vt:variant>
        <vt:i4>864</vt:i4>
      </vt:variant>
      <vt:variant>
        <vt:i4>0</vt:i4>
      </vt:variant>
      <vt:variant>
        <vt:i4>5</vt:i4>
      </vt:variant>
      <vt:variant>
        <vt:lpwstr/>
      </vt:variant>
      <vt:variant>
        <vt:lpwstr>_Bar</vt:lpwstr>
      </vt:variant>
      <vt:variant>
        <vt:i4>2883676</vt:i4>
      </vt:variant>
      <vt:variant>
        <vt:i4>861</vt:i4>
      </vt:variant>
      <vt:variant>
        <vt:i4>0</vt:i4>
      </vt:variant>
      <vt:variant>
        <vt:i4>5</vt:i4>
      </vt:variant>
      <vt:variant>
        <vt:lpwstr>http://en.wikipedia.org/wiki/Pareto_chart</vt:lpwstr>
      </vt:variant>
      <vt:variant>
        <vt:lpwstr/>
      </vt:variant>
      <vt:variant>
        <vt:i4>7733339</vt:i4>
      </vt:variant>
      <vt:variant>
        <vt:i4>858</vt:i4>
      </vt:variant>
      <vt:variant>
        <vt:i4>0</vt:i4>
      </vt:variant>
      <vt:variant>
        <vt:i4>5</vt:i4>
      </vt:variant>
      <vt:variant>
        <vt:lpwstr/>
      </vt:variant>
      <vt:variant>
        <vt:lpwstr>_Pareto</vt:lpwstr>
      </vt:variant>
      <vt:variant>
        <vt:i4>720942</vt:i4>
      </vt:variant>
      <vt:variant>
        <vt:i4>855</vt:i4>
      </vt:variant>
      <vt:variant>
        <vt:i4>0</vt:i4>
      </vt:variant>
      <vt:variant>
        <vt:i4>5</vt:i4>
      </vt:variant>
      <vt:variant>
        <vt:lpwstr/>
      </vt:variant>
      <vt:variant>
        <vt:lpwstr>_Pyramid</vt:lpwstr>
      </vt:variant>
      <vt:variant>
        <vt:i4>7143492</vt:i4>
      </vt:variant>
      <vt:variant>
        <vt:i4>852</vt:i4>
      </vt:variant>
      <vt:variant>
        <vt:i4>0</vt:i4>
      </vt:variant>
      <vt:variant>
        <vt:i4>5</vt:i4>
      </vt:variant>
      <vt:variant>
        <vt:lpwstr/>
      </vt:variant>
      <vt:variant>
        <vt:lpwstr>_Funnel</vt:lpwstr>
      </vt:variant>
      <vt:variant>
        <vt:i4>786489</vt:i4>
      </vt:variant>
      <vt:variant>
        <vt:i4>849</vt:i4>
      </vt:variant>
      <vt:variant>
        <vt:i4>0</vt:i4>
      </vt:variant>
      <vt:variant>
        <vt:i4>5</vt:i4>
      </vt:variant>
      <vt:variant>
        <vt:lpwstr/>
      </vt:variant>
      <vt:variant>
        <vt:lpwstr>_Doughnut</vt:lpwstr>
      </vt:variant>
      <vt:variant>
        <vt:i4>1376310</vt:i4>
      </vt:variant>
      <vt:variant>
        <vt:i4>846</vt:i4>
      </vt:variant>
      <vt:variant>
        <vt:i4>0</vt:i4>
      </vt:variant>
      <vt:variant>
        <vt:i4>5</vt:i4>
      </vt:variant>
      <vt:variant>
        <vt:lpwstr/>
      </vt:variant>
      <vt:variant>
        <vt:lpwstr>_Pie</vt:lpwstr>
      </vt:variant>
      <vt:variant>
        <vt:i4>6488190</vt:i4>
      </vt:variant>
      <vt:variant>
        <vt:i4>843</vt:i4>
      </vt:variant>
      <vt:variant>
        <vt:i4>0</vt:i4>
      </vt:variant>
      <vt:variant>
        <vt:i4>5</vt:i4>
      </vt:variant>
      <vt:variant>
        <vt:lpwstr/>
      </vt:variant>
      <vt:variant>
        <vt:lpwstr>_Formula_Editor</vt:lpwstr>
      </vt:variant>
      <vt:variant>
        <vt:i4>49</vt:i4>
      </vt:variant>
      <vt:variant>
        <vt:i4>840</vt:i4>
      </vt:variant>
      <vt:variant>
        <vt:i4>0</vt:i4>
      </vt:variant>
      <vt:variant>
        <vt:i4>5</vt:i4>
      </vt:variant>
      <vt:variant>
        <vt:lpwstr/>
      </vt:variant>
      <vt:variant>
        <vt:lpwstr>_Formulas</vt:lpwstr>
      </vt:variant>
      <vt:variant>
        <vt:i4>49</vt:i4>
      </vt:variant>
      <vt:variant>
        <vt:i4>837</vt:i4>
      </vt:variant>
      <vt:variant>
        <vt:i4>0</vt:i4>
      </vt:variant>
      <vt:variant>
        <vt:i4>5</vt:i4>
      </vt:variant>
      <vt:variant>
        <vt:lpwstr/>
      </vt:variant>
      <vt:variant>
        <vt:lpwstr>_Formulas</vt:lpwstr>
      </vt:variant>
      <vt:variant>
        <vt:i4>6488190</vt:i4>
      </vt:variant>
      <vt:variant>
        <vt:i4>834</vt:i4>
      </vt:variant>
      <vt:variant>
        <vt:i4>0</vt:i4>
      </vt:variant>
      <vt:variant>
        <vt:i4>5</vt:i4>
      </vt:variant>
      <vt:variant>
        <vt:lpwstr/>
      </vt:variant>
      <vt:variant>
        <vt:lpwstr>_Formula_Editor</vt:lpwstr>
      </vt:variant>
      <vt:variant>
        <vt:i4>4063288</vt:i4>
      </vt:variant>
      <vt:variant>
        <vt:i4>831</vt:i4>
      </vt:variant>
      <vt:variant>
        <vt:i4>0</vt:i4>
      </vt:variant>
      <vt:variant>
        <vt:i4>5</vt:i4>
      </vt:variant>
      <vt:variant>
        <vt:lpwstr/>
      </vt:variant>
      <vt:variant>
        <vt:lpwstr>_Data_Categories</vt:lpwstr>
      </vt:variant>
      <vt:variant>
        <vt:i4>4587636</vt:i4>
      </vt:variant>
      <vt:variant>
        <vt:i4>828</vt:i4>
      </vt:variant>
      <vt:variant>
        <vt:i4>0</vt:i4>
      </vt:variant>
      <vt:variant>
        <vt:i4>5</vt:i4>
      </vt:variant>
      <vt:variant>
        <vt:lpwstr/>
      </vt:variant>
      <vt:variant>
        <vt:lpwstr>_Interacting_with_HTML</vt:lpwstr>
      </vt:variant>
      <vt:variant>
        <vt:i4>1507361</vt:i4>
      </vt:variant>
      <vt:variant>
        <vt:i4>825</vt:i4>
      </vt:variant>
      <vt:variant>
        <vt:i4>0</vt:i4>
      </vt:variant>
      <vt:variant>
        <vt:i4>5</vt:i4>
      </vt:variant>
      <vt:variant>
        <vt:lpwstr/>
      </vt:variant>
      <vt:variant>
        <vt:lpwstr>_Sections</vt:lpwstr>
      </vt:variant>
      <vt:variant>
        <vt:i4>1507361</vt:i4>
      </vt:variant>
      <vt:variant>
        <vt:i4>822</vt:i4>
      </vt:variant>
      <vt:variant>
        <vt:i4>0</vt:i4>
      </vt:variant>
      <vt:variant>
        <vt:i4>5</vt:i4>
      </vt:variant>
      <vt:variant>
        <vt:lpwstr/>
      </vt:variant>
      <vt:variant>
        <vt:lpwstr>_Sections</vt:lpwstr>
      </vt:variant>
      <vt:variant>
        <vt:i4>720957</vt:i4>
      </vt:variant>
      <vt:variant>
        <vt:i4>819</vt:i4>
      </vt:variant>
      <vt:variant>
        <vt:i4>0</vt:i4>
      </vt:variant>
      <vt:variant>
        <vt:i4>5</vt:i4>
      </vt:variant>
      <vt:variant>
        <vt:lpwstr/>
      </vt:variant>
      <vt:variant>
        <vt:lpwstr>_Toolbar</vt:lpwstr>
      </vt:variant>
      <vt:variant>
        <vt:i4>5439605</vt:i4>
      </vt:variant>
      <vt:variant>
        <vt:i4>816</vt:i4>
      </vt:variant>
      <vt:variant>
        <vt:i4>0</vt:i4>
      </vt:variant>
      <vt:variant>
        <vt:i4>5</vt:i4>
      </vt:variant>
      <vt:variant>
        <vt:lpwstr/>
      </vt:variant>
      <vt:variant>
        <vt:lpwstr>_Using_Page_Breaks</vt:lpwstr>
      </vt:variant>
      <vt:variant>
        <vt:i4>5177430</vt:i4>
      </vt:variant>
      <vt:variant>
        <vt:i4>813</vt:i4>
      </vt:variant>
      <vt:variant>
        <vt:i4>0</vt:i4>
      </vt:variant>
      <vt:variant>
        <vt:i4>5</vt:i4>
      </vt:variant>
      <vt:variant>
        <vt:lpwstr/>
      </vt:variant>
      <vt:variant>
        <vt:lpwstr>_Changing_Sorts</vt:lpwstr>
      </vt:variant>
      <vt:variant>
        <vt:i4>4784218</vt:i4>
      </vt:variant>
      <vt:variant>
        <vt:i4>810</vt:i4>
      </vt:variant>
      <vt:variant>
        <vt:i4>0</vt:i4>
      </vt:variant>
      <vt:variant>
        <vt:i4>5</vt:i4>
      </vt:variant>
      <vt:variant>
        <vt:lpwstr/>
      </vt:variant>
      <vt:variant>
        <vt:lpwstr>_Hiding_Columns</vt:lpwstr>
      </vt:variant>
      <vt:variant>
        <vt:i4>1048613</vt:i4>
      </vt:variant>
      <vt:variant>
        <vt:i4>807</vt:i4>
      </vt:variant>
      <vt:variant>
        <vt:i4>0</vt:i4>
      </vt:variant>
      <vt:variant>
        <vt:i4>5</vt:i4>
      </vt:variant>
      <vt:variant>
        <vt:lpwstr/>
      </vt:variant>
      <vt:variant>
        <vt:lpwstr>_Changing_Sorts_1</vt:lpwstr>
      </vt:variant>
      <vt:variant>
        <vt:i4>4587630</vt:i4>
      </vt:variant>
      <vt:variant>
        <vt:i4>804</vt:i4>
      </vt:variant>
      <vt:variant>
        <vt:i4>0</vt:i4>
      </vt:variant>
      <vt:variant>
        <vt:i4>5</vt:i4>
      </vt:variant>
      <vt:variant>
        <vt:lpwstr/>
      </vt:variant>
      <vt:variant>
        <vt:lpwstr>_Sorting_by_Columns</vt:lpwstr>
      </vt:variant>
      <vt:variant>
        <vt:i4>5767253</vt:i4>
      </vt:variant>
      <vt:variant>
        <vt:i4>801</vt:i4>
      </vt:variant>
      <vt:variant>
        <vt:i4>0</vt:i4>
      </vt:variant>
      <vt:variant>
        <vt:i4>5</vt:i4>
      </vt:variant>
      <vt:variant>
        <vt:lpwstr/>
      </vt:variant>
      <vt:variant>
        <vt:lpwstr>_Report_Options</vt:lpwstr>
      </vt:variant>
      <vt:variant>
        <vt:i4>4915301</vt:i4>
      </vt:variant>
      <vt:variant>
        <vt:i4>798</vt:i4>
      </vt:variant>
      <vt:variant>
        <vt:i4>0</vt:i4>
      </vt:variant>
      <vt:variant>
        <vt:i4>5</vt:i4>
      </vt:variant>
      <vt:variant>
        <vt:lpwstr/>
      </vt:variant>
      <vt:variant>
        <vt:lpwstr>_Chained_Report_Wizard</vt:lpwstr>
      </vt:variant>
      <vt:variant>
        <vt:i4>2097204</vt:i4>
      </vt:variant>
      <vt:variant>
        <vt:i4>795</vt:i4>
      </vt:variant>
      <vt:variant>
        <vt:i4>0</vt:i4>
      </vt:variant>
      <vt:variant>
        <vt:i4>5</vt:i4>
      </vt:variant>
      <vt:variant>
        <vt:lpwstr/>
      </vt:variant>
      <vt:variant>
        <vt:lpwstr>_Express_Reports_Wizard_1</vt:lpwstr>
      </vt:variant>
      <vt:variant>
        <vt:i4>4128820</vt:i4>
      </vt:variant>
      <vt:variant>
        <vt:i4>792</vt:i4>
      </vt:variant>
      <vt:variant>
        <vt:i4>0</vt:i4>
      </vt:variant>
      <vt:variant>
        <vt:i4>5</vt:i4>
      </vt:variant>
      <vt:variant>
        <vt:lpwstr/>
      </vt:variant>
      <vt:variant>
        <vt:lpwstr>_Report_Designer</vt:lpwstr>
      </vt:variant>
      <vt:variant>
        <vt:i4>4915283</vt:i4>
      </vt:variant>
      <vt:variant>
        <vt:i4>789</vt:i4>
      </vt:variant>
      <vt:variant>
        <vt:i4>0</vt:i4>
      </vt:variant>
      <vt:variant>
        <vt:i4>5</vt:i4>
      </vt:variant>
      <vt:variant>
        <vt:lpwstr/>
      </vt:variant>
      <vt:variant>
        <vt:lpwstr>_Main_Menu</vt:lpwstr>
      </vt:variant>
      <vt:variant>
        <vt:i4>262190</vt:i4>
      </vt:variant>
      <vt:variant>
        <vt:i4>786</vt:i4>
      </vt:variant>
      <vt:variant>
        <vt:i4>0</vt:i4>
      </vt:variant>
      <vt:variant>
        <vt:i4>5</vt:i4>
      </vt:variant>
      <vt:variant>
        <vt:lpwstr/>
      </vt:variant>
      <vt:variant>
        <vt:lpwstr>_Styling_Express_Reports</vt:lpwstr>
      </vt:variant>
      <vt:variant>
        <vt:i4>5898355</vt:i4>
      </vt:variant>
      <vt:variant>
        <vt:i4>783</vt:i4>
      </vt:variant>
      <vt:variant>
        <vt:i4>0</vt:i4>
      </vt:variant>
      <vt:variant>
        <vt:i4>5</vt:i4>
      </vt:variant>
      <vt:variant>
        <vt:lpwstr/>
      </vt:variant>
      <vt:variant>
        <vt:lpwstr>_Express_Report_Themes.</vt:lpwstr>
      </vt:variant>
      <vt:variant>
        <vt:i4>7798871</vt:i4>
      </vt:variant>
      <vt:variant>
        <vt:i4>780</vt:i4>
      </vt:variant>
      <vt:variant>
        <vt:i4>0</vt:i4>
      </vt:variant>
      <vt:variant>
        <vt:i4>5</vt:i4>
      </vt:variant>
      <vt:variant>
        <vt:lpwstr/>
      </vt:variant>
      <vt:variant>
        <vt:lpwstr>_Alignment</vt:lpwstr>
      </vt:variant>
      <vt:variant>
        <vt:i4>7667796</vt:i4>
      </vt:variant>
      <vt:variant>
        <vt:i4>777</vt:i4>
      </vt:variant>
      <vt:variant>
        <vt:i4>0</vt:i4>
      </vt:variant>
      <vt:variant>
        <vt:i4>5</vt:i4>
      </vt:variant>
      <vt:variant>
        <vt:lpwstr/>
      </vt:variant>
      <vt:variant>
        <vt:lpwstr>_Border</vt:lpwstr>
      </vt:variant>
      <vt:variant>
        <vt:i4>6684744</vt:i4>
      </vt:variant>
      <vt:variant>
        <vt:i4>774</vt:i4>
      </vt:variant>
      <vt:variant>
        <vt:i4>0</vt:i4>
      </vt:variant>
      <vt:variant>
        <vt:i4>5</vt:i4>
      </vt:variant>
      <vt:variant>
        <vt:lpwstr/>
      </vt:variant>
      <vt:variant>
        <vt:lpwstr>_Number</vt:lpwstr>
      </vt:variant>
      <vt:variant>
        <vt:i4>8192095</vt:i4>
      </vt:variant>
      <vt:variant>
        <vt:i4>771</vt:i4>
      </vt:variant>
      <vt:variant>
        <vt:i4>0</vt:i4>
      </vt:variant>
      <vt:variant>
        <vt:i4>5</vt:i4>
      </vt:variant>
      <vt:variant>
        <vt:lpwstr/>
      </vt:variant>
      <vt:variant>
        <vt:lpwstr>_Color</vt:lpwstr>
      </vt:variant>
      <vt:variant>
        <vt:i4>524336</vt:i4>
      </vt:variant>
      <vt:variant>
        <vt:i4>768</vt:i4>
      </vt:variant>
      <vt:variant>
        <vt:i4>0</vt:i4>
      </vt:variant>
      <vt:variant>
        <vt:i4>5</vt:i4>
      </vt:variant>
      <vt:variant>
        <vt:lpwstr/>
      </vt:variant>
      <vt:variant>
        <vt:lpwstr>_Font</vt:lpwstr>
      </vt:variant>
      <vt:variant>
        <vt:i4>4718673</vt:i4>
      </vt:variant>
      <vt:variant>
        <vt:i4>765</vt:i4>
      </vt:variant>
      <vt:variant>
        <vt:i4>0</vt:i4>
      </vt:variant>
      <vt:variant>
        <vt:i4>5</vt:i4>
      </vt:variant>
      <vt:variant>
        <vt:lpwstr/>
      </vt:variant>
      <vt:variant>
        <vt:lpwstr>_Layout_Options</vt:lpwstr>
      </vt:variant>
      <vt:variant>
        <vt:i4>6488190</vt:i4>
      </vt:variant>
      <vt:variant>
        <vt:i4>762</vt:i4>
      </vt:variant>
      <vt:variant>
        <vt:i4>0</vt:i4>
      </vt:variant>
      <vt:variant>
        <vt:i4>5</vt:i4>
      </vt:variant>
      <vt:variant>
        <vt:lpwstr/>
      </vt:variant>
      <vt:variant>
        <vt:lpwstr>_Formula_Editor</vt:lpwstr>
      </vt:variant>
      <vt:variant>
        <vt:i4>983161</vt:i4>
      </vt:variant>
      <vt:variant>
        <vt:i4>759</vt:i4>
      </vt:variant>
      <vt:variant>
        <vt:i4>0</vt:i4>
      </vt:variant>
      <vt:variant>
        <vt:i4>5</vt:i4>
      </vt:variant>
      <vt:variant>
        <vt:lpwstr/>
      </vt:variant>
      <vt:variant>
        <vt:lpwstr>_Sub-Totals_and_Grand</vt:lpwstr>
      </vt:variant>
      <vt:variant>
        <vt:i4>4128820</vt:i4>
      </vt:variant>
      <vt:variant>
        <vt:i4>756</vt:i4>
      </vt:variant>
      <vt:variant>
        <vt:i4>0</vt:i4>
      </vt:variant>
      <vt:variant>
        <vt:i4>5</vt:i4>
      </vt:variant>
      <vt:variant>
        <vt:lpwstr/>
      </vt:variant>
      <vt:variant>
        <vt:lpwstr>_Report_Designer</vt:lpwstr>
      </vt:variant>
      <vt:variant>
        <vt:i4>6488190</vt:i4>
      </vt:variant>
      <vt:variant>
        <vt:i4>753</vt:i4>
      </vt:variant>
      <vt:variant>
        <vt:i4>0</vt:i4>
      </vt:variant>
      <vt:variant>
        <vt:i4>5</vt:i4>
      </vt:variant>
      <vt:variant>
        <vt:lpwstr/>
      </vt:variant>
      <vt:variant>
        <vt:lpwstr>_Formula_Editor</vt:lpwstr>
      </vt:variant>
      <vt:variant>
        <vt:i4>6488190</vt:i4>
      </vt:variant>
      <vt:variant>
        <vt:i4>750</vt:i4>
      </vt:variant>
      <vt:variant>
        <vt:i4>0</vt:i4>
      </vt:variant>
      <vt:variant>
        <vt:i4>5</vt:i4>
      </vt:variant>
      <vt:variant>
        <vt:lpwstr/>
      </vt:variant>
      <vt:variant>
        <vt:lpwstr>_Formula_Editor</vt:lpwstr>
      </vt:variant>
      <vt:variant>
        <vt:i4>6488190</vt:i4>
      </vt:variant>
      <vt:variant>
        <vt:i4>747</vt:i4>
      </vt:variant>
      <vt:variant>
        <vt:i4>0</vt:i4>
      </vt:variant>
      <vt:variant>
        <vt:i4>5</vt:i4>
      </vt:variant>
      <vt:variant>
        <vt:lpwstr/>
      </vt:variant>
      <vt:variant>
        <vt:lpwstr>_Formula_Editor</vt:lpwstr>
      </vt:variant>
      <vt:variant>
        <vt:i4>6488190</vt:i4>
      </vt:variant>
      <vt:variant>
        <vt:i4>744</vt:i4>
      </vt:variant>
      <vt:variant>
        <vt:i4>0</vt:i4>
      </vt:variant>
      <vt:variant>
        <vt:i4>5</vt:i4>
      </vt:variant>
      <vt:variant>
        <vt:lpwstr/>
      </vt:variant>
      <vt:variant>
        <vt:lpwstr>_Formula_Editor</vt:lpwstr>
      </vt:variant>
      <vt:variant>
        <vt:i4>6553722</vt:i4>
      </vt:variant>
      <vt:variant>
        <vt:i4>741</vt:i4>
      </vt:variant>
      <vt:variant>
        <vt:i4>0</vt:i4>
      </vt:variant>
      <vt:variant>
        <vt:i4>5</vt:i4>
      </vt:variant>
      <vt:variant>
        <vt:lpwstr/>
      </vt:variant>
      <vt:variant>
        <vt:lpwstr>_Sorts_Tab</vt:lpwstr>
      </vt:variant>
      <vt:variant>
        <vt:i4>983161</vt:i4>
      </vt:variant>
      <vt:variant>
        <vt:i4>738</vt:i4>
      </vt:variant>
      <vt:variant>
        <vt:i4>0</vt:i4>
      </vt:variant>
      <vt:variant>
        <vt:i4>5</vt:i4>
      </vt:variant>
      <vt:variant>
        <vt:lpwstr/>
      </vt:variant>
      <vt:variant>
        <vt:lpwstr>_Sub-Totals_and_Grand</vt:lpwstr>
      </vt:variant>
      <vt:variant>
        <vt:i4>393274</vt:i4>
      </vt:variant>
      <vt:variant>
        <vt:i4>735</vt:i4>
      </vt:variant>
      <vt:variant>
        <vt:i4>0</vt:i4>
      </vt:variant>
      <vt:variant>
        <vt:i4>5</vt:i4>
      </vt:variant>
      <vt:variant>
        <vt:lpwstr/>
      </vt:variant>
      <vt:variant>
        <vt:lpwstr>_Creating_Chained_Reports</vt:lpwstr>
      </vt:variant>
      <vt:variant>
        <vt:i4>786466</vt:i4>
      </vt:variant>
      <vt:variant>
        <vt:i4>732</vt:i4>
      </vt:variant>
      <vt:variant>
        <vt:i4>0</vt:i4>
      </vt:variant>
      <vt:variant>
        <vt:i4>5</vt:i4>
      </vt:variant>
      <vt:variant>
        <vt:lpwstr/>
      </vt:variant>
      <vt:variant>
        <vt:lpwstr>_Creating_and_Editing</vt:lpwstr>
      </vt:variant>
      <vt:variant>
        <vt:i4>3407885</vt:i4>
      </vt:variant>
      <vt:variant>
        <vt:i4>729</vt:i4>
      </vt:variant>
      <vt:variant>
        <vt:i4>0</vt:i4>
      </vt:variant>
      <vt:variant>
        <vt:i4>5</vt:i4>
      </vt:variant>
      <vt:variant>
        <vt:lpwstr/>
      </vt:variant>
      <vt:variant>
        <vt:lpwstr>_New_CrossTab_Wizard</vt:lpwstr>
      </vt:variant>
      <vt:variant>
        <vt:i4>5898340</vt:i4>
      </vt:variant>
      <vt:variant>
        <vt:i4>726</vt:i4>
      </vt:variant>
      <vt:variant>
        <vt:i4>0</vt:i4>
      </vt:variant>
      <vt:variant>
        <vt:i4>5</vt:i4>
      </vt:variant>
      <vt:variant>
        <vt:lpwstr/>
      </vt:variant>
      <vt:variant>
        <vt:lpwstr>_New_Report_Wizard</vt:lpwstr>
      </vt:variant>
      <vt:variant>
        <vt:i4>8323152</vt:i4>
      </vt:variant>
      <vt:variant>
        <vt:i4>723</vt:i4>
      </vt:variant>
      <vt:variant>
        <vt:i4>0</vt:i4>
      </vt:variant>
      <vt:variant>
        <vt:i4>5</vt:i4>
      </vt:variant>
      <vt:variant>
        <vt:lpwstr/>
      </vt:variant>
      <vt:variant>
        <vt:lpwstr>_Express_Reports_Wizard</vt:lpwstr>
      </vt:variant>
      <vt:variant>
        <vt:i4>5898340</vt:i4>
      </vt:variant>
      <vt:variant>
        <vt:i4>720</vt:i4>
      </vt:variant>
      <vt:variant>
        <vt:i4>0</vt:i4>
      </vt:variant>
      <vt:variant>
        <vt:i4>5</vt:i4>
      </vt:variant>
      <vt:variant>
        <vt:lpwstr/>
      </vt:variant>
      <vt:variant>
        <vt:lpwstr>_New_Report_Wizard</vt:lpwstr>
      </vt:variant>
      <vt:variant>
        <vt:i4>393274</vt:i4>
      </vt:variant>
      <vt:variant>
        <vt:i4>717</vt:i4>
      </vt:variant>
      <vt:variant>
        <vt:i4>0</vt:i4>
      </vt:variant>
      <vt:variant>
        <vt:i4>5</vt:i4>
      </vt:variant>
      <vt:variant>
        <vt:lpwstr/>
      </vt:variant>
      <vt:variant>
        <vt:lpwstr>_Creating_Chained_Reports</vt:lpwstr>
      </vt:variant>
      <vt:variant>
        <vt:i4>5439557</vt:i4>
      </vt:variant>
      <vt:variant>
        <vt:i4>714</vt:i4>
      </vt:variant>
      <vt:variant>
        <vt:i4>0</vt:i4>
      </vt:variant>
      <vt:variant>
        <vt:i4>5</vt:i4>
      </vt:variant>
      <vt:variant>
        <vt:lpwstr/>
      </vt:variant>
      <vt:variant>
        <vt:lpwstr>_Creating_and_Editing_1</vt:lpwstr>
      </vt:variant>
      <vt:variant>
        <vt:i4>7143496</vt:i4>
      </vt:variant>
      <vt:variant>
        <vt:i4>711</vt:i4>
      </vt:variant>
      <vt:variant>
        <vt:i4>0</vt:i4>
      </vt:variant>
      <vt:variant>
        <vt:i4>5</vt:i4>
      </vt:variant>
      <vt:variant>
        <vt:lpwstr/>
      </vt:variant>
      <vt:variant>
        <vt:lpwstr>_CrossTabs</vt:lpwstr>
      </vt:variant>
      <vt:variant>
        <vt:i4>4128820</vt:i4>
      </vt:variant>
      <vt:variant>
        <vt:i4>708</vt:i4>
      </vt:variant>
      <vt:variant>
        <vt:i4>0</vt:i4>
      </vt:variant>
      <vt:variant>
        <vt:i4>5</vt:i4>
      </vt:variant>
      <vt:variant>
        <vt:lpwstr/>
      </vt:variant>
      <vt:variant>
        <vt:lpwstr>_Report_Designer</vt:lpwstr>
      </vt:variant>
      <vt:variant>
        <vt:i4>4194424</vt:i4>
      </vt:variant>
      <vt:variant>
        <vt:i4>705</vt:i4>
      </vt:variant>
      <vt:variant>
        <vt:i4>0</vt:i4>
      </vt:variant>
      <vt:variant>
        <vt:i4>5</vt:i4>
      </vt:variant>
      <vt:variant>
        <vt:lpwstr/>
      </vt:variant>
      <vt:variant>
        <vt:lpwstr>_Express_Report_Wizard</vt:lpwstr>
      </vt:variant>
      <vt:variant>
        <vt:i4>1441854</vt:i4>
      </vt:variant>
      <vt:variant>
        <vt:i4>702</vt:i4>
      </vt:variant>
      <vt:variant>
        <vt:i4>0</vt:i4>
      </vt:variant>
      <vt:variant>
        <vt:i4>5</vt:i4>
      </vt:variant>
      <vt:variant>
        <vt:lpwstr/>
      </vt:variant>
      <vt:variant>
        <vt:lpwstr>_Tabs</vt:lpwstr>
      </vt:variant>
      <vt:variant>
        <vt:i4>4915283</vt:i4>
      </vt:variant>
      <vt:variant>
        <vt:i4>699</vt:i4>
      </vt:variant>
      <vt:variant>
        <vt:i4>0</vt:i4>
      </vt:variant>
      <vt:variant>
        <vt:i4>5</vt:i4>
      </vt:variant>
      <vt:variant>
        <vt:lpwstr/>
      </vt:variant>
      <vt:variant>
        <vt:lpwstr>_Main_Menu</vt:lpwstr>
      </vt:variant>
      <vt:variant>
        <vt:i4>1703995</vt:i4>
      </vt:variant>
      <vt:variant>
        <vt:i4>692</vt:i4>
      </vt:variant>
      <vt:variant>
        <vt:i4>0</vt:i4>
      </vt:variant>
      <vt:variant>
        <vt:i4>5</vt:i4>
      </vt:variant>
      <vt:variant>
        <vt:lpwstr/>
      </vt:variant>
      <vt:variant>
        <vt:lpwstr>_Toc436214888</vt:lpwstr>
      </vt:variant>
      <vt:variant>
        <vt:i4>1703995</vt:i4>
      </vt:variant>
      <vt:variant>
        <vt:i4>686</vt:i4>
      </vt:variant>
      <vt:variant>
        <vt:i4>0</vt:i4>
      </vt:variant>
      <vt:variant>
        <vt:i4>5</vt:i4>
      </vt:variant>
      <vt:variant>
        <vt:lpwstr/>
      </vt:variant>
      <vt:variant>
        <vt:lpwstr>_Toc436214887</vt:lpwstr>
      </vt:variant>
      <vt:variant>
        <vt:i4>1703995</vt:i4>
      </vt:variant>
      <vt:variant>
        <vt:i4>680</vt:i4>
      </vt:variant>
      <vt:variant>
        <vt:i4>0</vt:i4>
      </vt:variant>
      <vt:variant>
        <vt:i4>5</vt:i4>
      </vt:variant>
      <vt:variant>
        <vt:lpwstr/>
      </vt:variant>
      <vt:variant>
        <vt:lpwstr>_Toc436214886</vt:lpwstr>
      </vt:variant>
      <vt:variant>
        <vt:i4>1703995</vt:i4>
      </vt:variant>
      <vt:variant>
        <vt:i4>674</vt:i4>
      </vt:variant>
      <vt:variant>
        <vt:i4>0</vt:i4>
      </vt:variant>
      <vt:variant>
        <vt:i4>5</vt:i4>
      </vt:variant>
      <vt:variant>
        <vt:lpwstr/>
      </vt:variant>
      <vt:variant>
        <vt:lpwstr>_Toc436214885</vt:lpwstr>
      </vt:variant>
      <vt:variant>
        <vt:i4>1703995</vt:i4>
      </vt:variant>
      <vt:variant>
        <vt:i4>668</vt:i4>
      </vt:variant>
      <vt:variant>
        <vt:i4>0</vt:i4>
      </vt:variant>
      <vt:variant>
        <vt:i4>5</vt:i4>
      </vt:variant>
      <vt:variant>
        <vt:lpwstr/>
      </vt:variant>
      <vt:variant>
        <vt:lpwstr>_Toc436214884</vt:lpwstr>
      </vt:variant>
      <vt:variant>
        <vt:i4>1703995</vt:i4>
      </vt:variant>
      <vt:variant>
        <vt:i4>662</vt:i4>
      </vt:variant>
      <vt:variant>
        <vt:i4>0</vt:i4>
      </vt:variant>
      <vt:variant>
        <vt:i4>5</vt:i4>
      </vt:variant>
      <vt:variant>
        <vt:lpwstr/>
      </vt:variant>
      <vt:variant>
        <vt:lpwstr>_Toc436214883</vt:lpwstr>
      </vt:variant>
      <vt:variant>
        <vt:i4>1703995</vt:i4>
      </vt:variant>
      <vt:variant>
        <vt:i4>656</vt:i4>
      </vt:variant>
      <vt:variant>
        <vt:i4>0</vt:i4>
      </vt:variant>
      <vt:variant>
        <vt:i4>5</vt:i4>
      </vt:variant>
      <vt:variant>
        <vt:lpwstr/>
      </vt:variant>
      <vt:variant>
        <vt:lpwstr>_Toc436214882</vt:lpwstr>
      </vt:variant>
      <vt:variant>
        <vt:i4>1703995</vt:i4>
      </vt:variant>
      <vt:variant>
        <vt:i4>650</vt:i4>
      </vt:variant>
      <vt:variant>
        <vt:i4>0</vt:i4>
      </vt:variant>
      <vt:variant>
        <vt:i4>5</vt:i4>
      </vt:variant>
      <vt:variant>
        <vt:lpwstr/>
      </vt:variant>
      <vt:variant>
        <vt:lpwstr>_Toc436214881</vt:lpwstr>
      </vt:variant>
      <vt:variant>
        <vt:i4>1703995</vt:i4>
      </vt:variant>
      <vt:variant>
        <vt:i4>644</vt:i4>
      </vt:variant>
      <vt:variant>
        <vt:i4>0</vt:i4>
      </vt:variant>
      <vt:variant>
        <vt:i4>5</vt:i4>
      </vt:variant>
      <vt:variant>
        <vt:lpwstr/>
      </vt:variant>
      <vt:variant>
        <vt:lpwstr>_Toc436214880</vt:lpwstr>
      </vt:variant>
      <vt:variant>
        <vt:i4>1376315</vt:i4>
      </vt:variant>
      <vt:variant>
        <vt:i4>638</vt:i4>
      </vt:variant>
      <vt:variant>
        <vt:i4>0</vt:i4>
      </vt:variant>
      <vt:variant>
        <vt:i4>5</vt:i4>
      </vt:variant>
      <vt:variant>
        <vt:lpwstr/>
      </vt:variant>
      <vt:variant>
        <vt:lpwstr>_Toc436214879</vt:lpwstr>
      </vt:variant>
      <vt:variant>
        <vt:i4>1376315</vt:i4>
      </vt:variant>
      <vt:variant>
        <vt:i4>632</vt:i4>
      </vt:variant>
      <vt:variant>
        <vt:i4>0</vt:i4>
      </vt:variant>
      <vt:variant>
        <vt:i4>5</vt:i4>
      </vt:variant>
      <vt:variant>
        <vt:lpwstr/>
      </vt:variant>
      <vt:variant>
        <vt:lpwstr>_Toc436214878</vt:lpwstr>
      </vt:variant>
      <vt:variant>
        <vt:i4>1376315</vt:i4>
      </vt:variant>
      <vt:variant>
        <vt:i4>626</vt:i4>
      </vt:variant>
      <vt:variant>
        <vt:i4>0</vt:i4>
      </vt:variant>
      <vt:variant>
        <vt:i4>5</vt:i4>
      </vt:variant>
      <vt:variant>
        <vt:lpwstr/>
      </vt:variant>
      <vt:variant>
        <vt:lpwstr>_Toc436214877</vt:lpwstr>
      </vt:variant>
      <vt:variant>
        <vt:i4>1376315</vt:i4>
      </vt:variant>
      <vt:variant>
        <vt:i4>620</vt:i4>
      </vt:variant>
      <vt:variant>
        <vt:i4>0</vt:i4>
      </vt:variant>
      <vt:variant>
        <vt:i4>5</vt:i4>
      </vt:variant>
      <vt:variant>
        <vt:lpwstr/>
      </vt:variant>
      <vt:variant>
        <vt:lpwstr>_Toc436214876</vt:lpwstr>
      </vt:variant>
      <vt:variant>
        <vt:i4>1376315</vt:i4>
      </vt:variant>
      <vt:variant>
        <vt:i4>614</vt:i4>
      </vt:variant>
      <vt:variant>
        <vt:i4>0</vt:i4>
      </vt:variant>
      <vt:variant>
        <vt:i4>5</vt:i4>
      </vt:variant>
      <vt:variant>
        <vt:lpwstr/>
      </vt:variant>
      <vt:variant>
        <vt:lpwstr>_Toc436214875</vt:lpwstr>
      </vt:variant>
      <vt:variant>
        <vt:i4>1376315</vt:i4>
      </vt:variant>
      <vt:variant>
        <vt:i4>608</vt:i4>
      </vt:variant>
      <vt:variant>
        <vt:i4>0</vt:i4>
      </vt:variant>
      <vt:variant>
        <vt:i4>5</vt:i4>
      </vt:variant>
      <vt:variant>
        <vt:lpwstr/>
      </vt:variant>
      <vt:variant>
        <vt:lpwstr>_Toc436214874</vt:lpwstr>
      </vt:variant>
      <vt:variant>
        <vt:i4>1376315</vt:i4>
      </vt:variant>
      <vt:variant>
        <vt:i4>602</vt:i4>
      </vt:variant>
      <vt:variant>
        <vt:i4>0</vt:i4>
      </vt:variant>
      <vt:variant>
        <vt:i4>5</vt:i4>
      </vt:variant>
      <vt:variant>
        <vt:lpwstr/>
      </vt:variant>
      <vt:variant>
        <vt:lpwstr>_Toc436214873</vt:lpwstr>
      </vt:variant>
      <vt:variant>
        <vt:i4>1376315</vt:i4>
      </vt:variant>
      <vt:variant>
        <vt:i4>596</vt:i4>
      </vt:variant>
      <vt:variant>
        <vt:i4>0</vt:i4>
      </vt:variant>
      <vt:variant>
        <vt:i4>5</vt:i4>
      </vt:variant>
      <vt:variant>
        <vt:lpwstr/>
      </vt:variant>
      <vt:variant>
        <vt:lpwstr>_Toc436214872</vt:lpwstr>
      </vt:variant>
      <vt:variant>
        <vt:i4>1376315</vt:i4>
      </vt:variant>
      <vt:variant>
        <vt:i4>590</vt:i4>
      </vt:variant>
      <vt:variant>
        <vt:i4>0</vt:i4>
      </vt:variant>
      <vt:variant>
        <vt:i4>5</vt:i4>
      </vt:variant>
      <vt:variant>
        <vt:lpwstr/>
      </vt:variant>
      <vt:variant>
        <vt:lpwstr>_Toc436214871</vt:lpwstr>
      </vt:variant>
      <vt:variant>
        <vt:i4>1376315</vt:i4>
      </vt:variant>
      <vt:variant>
        <vt:i4>584</vt:i4>
      </vt:variant>
      <vt:variant>
        <vt:i4>0</vt:i4>
      </vt:variant>
      <vt:variant>
        <vt:i4>5</vt:i4>
      </vt:variant>
      <vt:variant>
        <vt:lpwstr/>
      </vt:variant>
      <vt:variant>
        <vt:lpwstr>_Toc436214870</vt:lpwstr>
      </vt:variant>
      <vt:variant>
        <vt:i4>1310779</vt:i4>
      </vt:variant>
      <vt:variant>
        <vt:i4>578</vt:i4>
      </vt:variant>
      <vt:variant>
        <vt:i4>0</vt:i4>
      </vt:variant>
      <vt:variant>
        <vt:i4>5</vt:i4>
      </vt:variant>
      <vt:variant>
        <vt:lpwstr/>
      </vt:variant>
      <vt:variant>
        <vt:lpwstr>_Toc436214869</vt:lpwstr>
      </vt:variant>
      <vt:variant>
        <vt:i4>1310779</vt:i4>
      </vt:variant>
      <vt:variant>
        <vt:i4>572</vt:i4>
      </vt:variant>
      <vt:variant>
        <vt:i4>0</vt:i4>
      </vt:variant>
      <vt:variant>
        <vt:i4>5</vt:i4>
      </vt:variant>
      <vt:variant>
        <vt:lpwstr/>
      </vt:variant>
      <vt:variant>
        <vt:lpwstr>_Toc436214868</vt:lpwstr>
      </vt:variant>
      <vt:variant>
        <vt:i4>1310779</vt:i4>
      </vt:variant>
      <vt:variant>
        <vt:i4>566</vt:i4>
      </vt:variant>
      <vt:variant>
        <vt:i4>0</vt:i4>
      </vt:variant>
      <vt:variant>
        <vt:i4>5</vt:i4>
      </vt:variant>
      <vt:variant>
        <vt:lpwstr/>
      </vt:variant>
      <vt:variant>
        <vt:lpwstr>_Toc436214867</vt:lpwstr>
      </vt:variant>
      <vt:variant>
        <vt:i4>1310779</vt:i4>
      </vt:variant>
      <vt:variant>
        <vt:i4>560</vt:i4>
      </vt:variant>
      <vt:variant>
        <vt:i4>0</vt:i4>
      </vt:variant>
      <vt:variant>
        <vt:i4>5</vt:i4>
      </vt:variant>
      <vt:variant>
        <vt:lpwstr/>
      </vt:variant>
      <vt:variant>
        <vt:lpwstr>_Toc436214866</vt:lpwstr>
      </vt:variant>
      <vt:variant>
        <vt:i4>1310779</vt:i4>
      </vt:variant>
      <vt:variant>
        <vt:i4>554</vt:i4>
      </vt:variant>
      <vt:variant>
        <vt:i4>0</vt:i4>
      </vt:variant>
      <vt:variant>
        <vt:i4>5</vt:i4>
      </vt:variant>
      <vt:variant>
        <vt:lpwstr/>
      </vt:variant>
      <vt:variant>
        <vt:lpwstr>_Toc436214865</vt:lpwstr>
      </vt:variant>
      <vt:variant>
        <vt:i4>1310779</vt:i4>
      </vt:variant>
      <vt:variant>
        <vt:i4>548</vt:i4>
      </vt:variant>
      <vt:variant>
        <vt:i4>0</vt:i4>
      </vt:variant>
      <vt:variant>
        <vt:i4>5</vt:i4>
      </vt:variant>
      <vt:variant>
        <vt:lpwstr/>
      </vt:variant>
      <vt:variant>
        <vt:lpwstr>_Toc436214864</vt:lpwstr>
      </vt:variant>
      <vt:variant>
        <vt:i4>1310779</vt:i4>
      </vt:variant>
      <vt:variant>
        <vt:i4>542</vt:i4>
      </vt:variant>
      <vt:variant>
        <vt:i4>0</vt:i4>
      </vt:variant>
      <vt:variant>
        <vt:i4>5</vt:i4>
      </vt:variant>
      <vt:variant>
        <vt:lpwstr/>
      </vt:variant>
      <vt:variant>
        <vt:lpwstr>_Toc436214863</vt:lpwstr>
      </vt:variant>
      <vt:variant>
        <vt:i4>1310779</vt:i4>
      </vt:variant>
      <vt:variant>
        <vt:i4>536</vt:i4>
      </vt:variant>
      <vt:variant>
        <vt:i4>0</vt:i4>
      </vt:variant>
      <vt:variant>
        <vt:i4>5</vt:i4>
      </vt:variant>
      <vt:variant>
        <vt:lpwstr/>
      </vt:variant>
      <vt:variant>
        <vt:lpwstr>_Toc436214862</vt:lpwstr>
      </vt:variant>
      <vt:variant>
        <vt:i4>1310779</vt:i4>
      </vt:variant>
      <vt:variant>
        <vt:i4>530</vt:i4>
      </vt:variant>
      <vt:variant>
        <vt:i4>0</vt:i4>
      </vt:variant>
      <vt:variant>
        <vt:i4>5</vt:i4>
      </vt:variant>
      <vt:variant>
        <vt:lpwstr/>
      </vt:variant>
      <vt:variant>
        <vt:lpwstr>_Toc436214861</vt:lpwstr>
      </vt:variant>
      <vt:variant>
        <vt:i4>1310779</vt:i4>
      </vt:variant>
      <vt:variant>
        <vt:i4>524</vt:i4>
      </vt:variant>
      <vt:variant>
        <vt:i4>0</vt:i4>
      </vt:variant>
      <vt:variant>
        <vt:i4>5</vt:i4>
      </vt:variant>
      <vt:variant>
        <vt:lpwstr/>
      </vt:variant>
      <vt:variant>
        <vt:lpwstr>_Toc436214860</vt:lpwstr>
      </vt:variant>
      <vt:variant>
        <vt:i4>1507387</vt:i4>
      </vt:variant>
      <vt:variant>
        <vt:i4>518</vt:i4>
      </vt:variant>
      <vt:variant>
        <vt:i4>0</vt:i4>
      </vt:variant>
      <vt:variant>
        <vt:i4>5</vt:i4>
      </vt:variant>
      <vt:variant>
        <vt:lpwstr/>
      </vt:variant>
      <vt:variant>
        <vt:lpwstr>_Toc436214859</vt:lpwstr>
      </vt:variant>
      <vt:variant>
        <vt:i4>1507387</vt:i4>
      </vt:variant>
      <vt:variant>
        <vt:i4>512</vt:i4>
      </vt:variant>
      <vt:variant>
        <vt:i4>0</vt:i4>
      </vt:variant>
      <vt:variant>
        <vt:i4>5</vt:i4>
      </vt:variant>
      <vt:variant>
        <vt:lpwstr/>
      </vt:variant>
      <vt:variant>
        <vt:lpwstr>_Toc436214858</vt:lpwstr>
      </vt:variant>
      <vt:variant>
        <vt:i4>1507387</vt:i4>
      </vt:variant>
      <vt:variant>
        <vt:i4>506</vt:i4>
      </vt:variant>
      <vt:variant>
        <vt:i4>0</vt:i4>
      </vt:variant>
      <vt:variant>
        <vt:i4>5</vt:i4>
      </vt:variant>
      <vt:variant>
        <vt:lpwstr/>
      </vt:variant>
      <vt:variant>
        <vt:lpwstr>_Toc436214857</vt:lpwstr>
      </vt:variant>
      <vt:variant>
        <vt:i4>1507387</vt:i4>
      </vt:variant>
      <vt:variant>
        <vt:i4>500</vt:i4>
      </vt:variant>
      <vt:variant>
        <vt:i4>0</vt:i4>
      </vt:variant>
      <vt:variant>
        <vt:i4>5</vt:i4>
      </vt:variant>
      <vt:variant>
        <vt:lpwstr/>
      </vt:variant>
      <vt:variant>
        <vt:lpwstr>_Toc436214856</vt:lpwstr>
      </vt:variant>
      <vt:variant>
        <vt:i4>1507387</vt:i4>
      </vt:variant>
      <vt:variant>
        <vt:i4>494</vt:i4>
      </vt:variant>
      <vt:variant>
        <vt:i4>0</vt:i4>
      </vt:variant>
      <vt:variant>
        <vt:i4>5</vt:i4>
      </vt:variant>
      <vt:variant>
        <vt:lpwstr/>
      </vt:variant>
      <vt:variant>
        <vt:lpwstr>_Toc436214855</vt:lpwstr>
      </vt:variant>
      <vt:variant>
        <vt:i4>1507387</vt:i4>
      </vt:variant>
      <vt:variant>
        <vt:i4>488</vt:i4>
      </vt:variant>
      <vt:variant>
        <vt:i4>0</vt:i4>
      </vt:variant>
      <vt:variant>
        <vt:i4>5</vt:i4>
      </vt:variant>
      <vt:variant>
        <vt:lpwstr/>
      </vt:variant>
      <vt:variant>
        <vt:lpwstr>_Toc436214854</vt:lpwstr>
      </vt:variant>
      <vt:variant>
        <vt:i4>1507387</vt:i4>
      </vt:variant>
      <vt:variant>
        <vt:i4>482</vt:i4>
      </vt:variant>
      <vt:variant>
        <vt:i4>0</vt:i4>
      </vt:variant>
      <vt:variant>
        <vt:i4>5</vt:i4>
      </vt:variant>
      <vt:variant>
        <vt:lpwstr/>
      </vt:variant>
      <vt:variant>
        <vt:lpwstr>_Toc436214853</vt:lpwstr>
      </vt:variant>
      <vt:variant>
        <vt:i4>1507387</vt:i4>
      </vt:variant>
      <vt:variant>
        <vt:i4>476</vt:i4>
      </vt:variant>
      <vt:variant>
        <vt:i4>0</vt:i4>
      </vt:variant>
      <vt:variant>
        <vt:i4>5</vt:i4>
      </vt:variant>
      <vt:variant>
        <vt:lpwstr/>
      </vt:variant>
      <vt:variant>
        <vt:lpwstr>_Toc436214852</vt:lpwstr>
      </vt:variant>
      <vt:variant>
        <vt:i4>1507387</vt:i4>
      </vt:variant>
      <vt:variant>
        <vt:i4>470</vt:i4>
      </vt:variant>
      <vt:variant>
        <vt:i4>0</vt:i4>
      </vt:variant>
      <vt:variant>
        <vt:i4>5</vt:i4>
      </vt:variant>
      <vt:variant>
        <vt:lpwstr/>
      </vt:variant>
      <vt:variant>
        <vt:lpwstr>_Toc436214851</vt:lpwstr>
      </vt:variant>
      <vt:variant>
        <vt:i4>1507387</vt:i4>
      </vt:variant>
      <vt:variant>
        <vt:i4>464</vt:i4>
      </vt:variant>
      <vt:variant>
        <vt:i4>0</vt:i4>
      </vt:variant>
      <vt:variant>
        <vt:i4>5</vt:i4>
      </vt:variant>
      <vt:variant>
        <vt:lpwstr/>
      </vt:variant>
      <vt:variant>
        <vt:lpwstr>_Toc436214850</vt:lpwstr>
      </vt:variant>
      <vt:variant>
        <vt:i4>1441851</vt:i4>
      </vt:variant>
      <vt:variant>
        <vt:i4>458</vt:i4>
      </vt:variant>
      <vt:variant>
        <vt:i4>0</vt:i4>
      </vt:variant>
      <vt:variant>
        <vt:i4>5</vt:i4>
      </vt:variant>
      <vt:variant>
        <vt:lpwstr/>
      </vt:variant>
      <vt:variant>
        <vt:lpwstr>_Toc436214849</vt:lpwstr>
      </vt:variant>
      <vt:variant>
        <vt:i4>1441851</vt:i4>
      </vt:variant>
      <vt:variant>
        <vt:i4>452</vt:i4>
      </vt:variant>
      <vt:variant>
        <vt:i4>0</vt:i4>
      </vt:variant>
      <vt:variant>
        <vt:i4>5</vt:i4>
      </vt:variant>
      <vt:variant>
        <vt:lpwstr/>
      </vt:variant>
      <vt:variant>
        <vt:lpwstr>_Toc436214848</vt:lpwstr>
      </vt:variant>
      <vt:variant>
        <vt:i4>1441851</vt:i4>
      </vt:variant>
      <vt:variant>
        <vt:i4>446</vt:i4>
      </vt:variant>
      <vt:variant>
        <vt:i4>0</vt:i4>
      </vt:variant>
      <vt:variant>
        <vt:i4>5</vt:i4>
      </vt:variant>
      <vt:variant>
        <vt:lpwstr/>
      </vt:variant>
      <vt:variant>
        <vt:lpwstr>_Toc436214847</vt:lpwstr>
      </vt:variant>
      <vt:variant>
        <vt:i4>1441851</vt:i4>
      </vt:variant>
      <vt:variant>
        <vt:i4>440</vt:i4>
      </vt:variant>
      <vt:variant>
        <vt:i4>0</vt:i4>
      </vt:variant>
      <vt:variant>
        <vt:i4>5</vt:i4>
      </vt:variant>
      <vt:variant>
        <vt:lpwstr/>
      </vt:variant>
      <vt:variant>
        <vt:lpwstr>_Toc436214846</vt:lpwstr>
      </vt:variant>
      <vt:variant>
        <vt:i4>1441851</vt:i4>
      </vt:variant>
      <vt:variant>
        <vt:i4>434</vt:i4>
      </vt:variant>
      <vt:variant>
        <vt:i4>0</vt:i4>
      </vt:variant>
      <vt:variant>
        <vt:i4>5</vt:i4>
      </vt:variant>
      <vt:variant>
        <vt:lpwstr/>
      </vt:variant>
      <vt:variant>
        <vt:lpwstr>_Toc436214845</vt:lpwstr>
      </vt:variant>
      <vt:variant>
        <vt:i4>1441851</vt:i4>
      </vt:variant>
      <vt:variant>
        <vt:i4>428</vt:i4>
      </vt:variant>
      <vt:variant>
        <vt:i4>0</vt:i4>
      </vt:variant>
      <vt:variant>
        <vt:i4>5</vt:i4>
      </vt:variant>
      <vt:variant>
        <vt:lpwstr/>
      </vt:variant>
      <vt:variant>
        <vt:lpwstr>_Toc436214844</vt:lpwstr>
      </vt:variant>
      <vt:variant>
        <vt:i4>1441851</vt:i4>
      </vt:variant>
      <vt:variant>
        <vt:i4>422</vt:i4>
      </vt:variant>
      <vt:variant>
        <vt:i4>0</vt:i4>
      </vt:variant>
      <vt:variant>
        <vt:i4>5</vt:i4>
      </vt:variant>
      <vt:variant>
        <vt:lpwstr/>
      </vt:variant>
      <vt:variant>
        <vt:lpwstr>_Toc436214843</vt:lpwstr>
      </vt:variant>
      <vt:variant>
        <vt:i4>1441851</vt:i4>
      </vt:variant>
      <vt:variant>
        <vt:i4>416</vt:i4>
      </vt:variant>
      <vt:variant>
        <vt:i4>0</vt:i4>
      </vt:variant>
      <vt:variant>
        <vt:i4>5</vt:i4>
      </vt:variant>
      <vt:variant>
        <vt:lpwstr/>
      </vt:variant>
      <vt:variant>
        <vt:lpwstr>_Toc436214842</vt:lpwstr>
      </vt:variant>
      <vt:variant>
        <vt:i4>1441851</vt:i4>
      </vt:variant>
      <vt:variant>
        <vt:i4>410</vt:i4>
      </vt:variant>
      <vt:variant>
        <vt:i4>0</vt:i4>
      </vt:variant>
      <vt:variant>
        <vt:i4>5</vt:i4>
      </vt:variant>
      <vt:variant>
        <vt:lpwstr/>
      </vt:variant>
      <vt:variant>
        <vt:lpwstr>_Toc436214841</vt:lpwstr>
      </vt:variant>
      <vt:variant>
        <vt:i4>1441851</vt:i4>
      </vt:variant>
      <vt:variant>
        <vt:i4>404</vt:i4>
      </vt:variant>
      <vt:variant>
        <vt:i4>0</vt:i4>
      </vt:variant>
      <vt:variant>
        <vt:i4>5</vt:i4>
      </vt:variant>
      <vt:variant>
        <vt:lpwstr/>
      </vt:variant>
      <vt:variant>
        <vt:lpwstr>_Toc436214840</vt:lpwstr>
      </vt:variant>
      <vt:variant>
        <vt:i4>1114171</vt:i4>
      </vt:variant>
      <vt:variant>
        <vt:i4>398</vt:i4>
      </vt:variant>
      <vt:variant>
        <vt:i4>0</vt:i4>
      </vt:variant>
      <vt:variant>
        <vt:i4>5</vt:i4>
      </vt:variant>
      <vt:variant>
        <vt:lpwstr/>
      </vt:variant>
      <vt:variant>
        <vt:lpwstr>_Toc436214839</vt:lpwstr>
      </vt:variant>
      <vt:variant>
        <vt:i4>1114171</vt:i4>
      </vt:variant>
      <vt:variant>
        <vt:i4>392</vt:i4>
      </vt:variant>
      <vt:variant>
        <vt:i4>0</vt:i4>
      </vt:variant>
      <vt:variant>
        <vt:i4>5</vt:i4>
      </vt:variant>
      <vt:variant>
        <vt:lpwstr/>
      </vt:variant>
      <vt:variant>
        <vt:lpwstr>_Toc436214838</vt:lpwstr>
      </vt:variant>
      <vt:variant>
        <vt:i4>1114171</vt:i4>
      </vt:variant>
      <vt:variant>
        <vt:i4>386</vt:i4>
      </vt:variant>
      <vt:variant>
        <vt:i4>0</vt:i4>
      </vt:variant>
      <vt:variant>
        <vt:i4>5</vt:i4>
      </vt:variant>
      <vt:variant>
        <vt:lpwstr/>
      </vt:variant>
      <vt:variant>
        <vt:lpwstr>_Toc436214837</vt:lpwstr>
      </vt:variant>
      <vt:variant>
        <vt:i4>1114171</vt:i4>
      </vt:variant>
      <vt:variant>
        <vt:i4>380</vt:i4>
      </vt:variant>
      <vt:variant>
        <vt:i4>0</vt:i4>
      </vt:variant>
      <vt:variant>
        <vt:i4>5</vt:i4>
      </vt:variant>
      <vt:variant>
        <vt:lpwstr/>
      </vt:variant>
      <vt:variant>
        <vt:lpwstr>_Toc436214836</vt:lpwstr>
      </vt:variant>
      <vt:variant>
        <vt:i4>1114171</vt:i4>
      </vt:variant>
      <vt:variant>
        <vt:i4>374</vt:i4>
      </vt:variant>
      <vt:variant>
        <vt:i4>0</vt:i4>
      </vt:variant>
      <vt:variant>
        <vt:i4>5</vt:i4>
      </vt:variant>
      <vt:variant>
        <vt:lpwstr/>
      </vt:variant>
      <vt:variant>
        <vt:lpwstr>_Toc436214835</vt:lpwstr>
      </vt:variant>
      <vt:variant>
        <vt:i4>1114171</vt:i4>
      </vt:variant>
      <vt:variant>
        <vt:i4>368</vt:i4>
      </vt:variant>
      <vt:variant>
        <vt:i4>0</vt:i4>
      </vt:variant>
      <vt:variant>
        <vt:i4>5</vt:i4>
      </vt:variant>
      <vt:variant>
        <vt:lpwstr/>
      </vt:variant>
      <vt:variant>
        <vt:lpwstr>_Toc436214834</vt:lpwstr>
      </vt:variant>
      <vt:variant>
        <vt:i4>1114171</vt:i4>
      </vt:variant>
      <vt:variant>
        <vt:i4>362</vt:i4>
      </vt:variant>
      <vt:variant>
        <vt:i4>0</vt:i4>
      </vt:variant>
      <vt:variant>
        <vt:i4>5</vt:i4>
      </vt:variant>
      <vt:variant>
        <vt:lpwstr/>
      </vt:variant>
      <vt:variant>
        <vt:lpwstr>_Toc436214833</vt:lpwstr>
      </vt:variant>
      <vt:variant>
        <vt:i4>1114171</vt:i4>
      </vt:variant>
      <vt:variant>
        <vt:i4>356</vt:i4>
      </vt:variant>
      <vt:variant>
        <vt:i4>0</vt:i4>
      </vt:variant>
      <vt:variant>
        <vt:i4>5</vt:i4>
      </vt:variant>
      <vt:variant>
        <vt:lpwstr/>
      </vt:variant>
      <vt:variant>
        <vt:lpwstr>_Toc436214832</vt:lpwstr>
      </vt:variant>
      <vt:variant>
        <vt:i4>1114171</vt:i4>
      </vt:variant>
      <vt:variant>
        <vt:i4>350</vt:i4>
      </vt:variant>
      <vt:variant>
        <vt:i4>0</vt:i4>
      </vt:variant>
      <vt:variant>
        <vt:i4>5</vt:i4>
      </vt:variant>
      <vt:variant>
        <vt:lpwstr/>
      </vt:variant>
      <vt:variant>
        <vt:lpwstr>_Toc436214831</vt:lpwstr>
      </vt:variant>
      <vt:variant>
        <vt:i4>1114171</vt:i4>
      </vt:variant>
      <vt:variant>
        <vt:i4>344</vt:i4>
      </vt:variant>
      <vt:variant>
        <vt:i4>0</vt:i4>
      </vt:variant>
      <vt:variant>
        <vt:i4>5</vt:i4>
      </vt:variant>
      <vt:variant>
        <vt:lpwstr/>
      </vt:variant>
      <vt:variant>
        <vt:lpwstr>_Toc436214830</vt:lpwstr>
      </vt:variant>
      <vt:variant>
        <vt:i4>1048635</vt:i4>
      </vt:variant>
      <vt:variant>
        <vt:i4>338</vt:i4>
      </vt:variant>
      <vt:variant>
        <vt:i4>0</vt:i4>
      </vt:variant>
      <vt:variant>
        <vt:i4>5</vt:i4>
      </vt:variant>
      <vt:variant>
        <vt:lpwstr/>
      </vt:variant>
      <vt:variant>
        <vt:lpwstr>_Toc436214829</vt:lpwstr>
      </vt:variant>
      <vt:variant>
        <vt:i4>1048635</vt:i4>
      </vt:variant>
      <vt:variant>
        <vt:i4>332</vt:i4>
      </vt:variant>
      <vt:variant>
        <vt:i4>0</vt:i4>
      </vt:variant>
      <vt:variant>
        <vt:i4>5</vt:i4>
      </vt:variant>
      <vt:variant>
        <vt:lpwstr/>
      </vt:variant>
      <vt:variant>
        <vt:lpwstr>_Toc436214828</vt:lpwstr>
      </vt:variant>
      <vt:variant>
        <vt:i4>1048635</vt:i4>
      </vt:variant>
      <vt:variant>
        <vt:i4>326</vt:i4>
      </vt:variant>
      <vt:variant>
        <vt:i4>0</vt:i4>
      </vt:variant>
      <vt:variant>
        <vt:i4>5</vt:i4>
      </vt:variant>
      <vt:variant>
        <vt:lpwstr/>
      </vt:variant>
      <vt:variant>
        <vt:lpwstr>_Toc436214827</vt:lpwstr>
      </vt:variant>
      <vt:variant>
        <vt:i4>1048635</vt:i4>
      </vt:variant>
      <vt:variant>
        <vt:i4>320</vt:i4>
      </vt:variant>
      <vt:variant>
        <vt:i4>0</vt:i4>
      </vt:variant>
      <vt:variant>
        <vt:i4>5</vt:i4>
      </vt:variant>
      <vt:variant>
        <vt:lpwstr/>
      </vt:variant>
      <vt:variant>
        <vt:lpwstr>_Toc436214826</vt:lpwstr>
      </vt:variant>
      <vt:variant>
        <vt:i4>1048635</vt:i4>
      </vt:variant>
      <vt:variant>
        <vt:i4>314</vt:i4>
      </vt:variant>
      <vt:variant>
        <vt:i4>0</vt:i4>
      </vt:variant>
      <vt:variant>
        <vt:i4>5</vt:i4>
      </vt:variant>
      <vt:variant>
        <vt:lpwstr/>
      </vt:variant>
      <vt:variant>
        <vt:lpwstr>_Toc436214825</vt:lpwstr>
      </vt:variant>
      <vt:variant>
        <vt:i4>1048635</vt:i4>
      </vt:variant>
      <vt:variant>
        <vt:i4>308</vt:i4>
      </vt:variant>
      <vt:variant>
        <vt:i4>0</vt:i4>
      </vt:variant>
      <vt:variant>
        <vt:i4>5</vt:i4>
      </vt:variant>
      <vt:variant>
        <vt:lpwstr/>
      </vt:variant>
      <vt:variant>
        <vt:lpwstr>_Toc436214824</vt:lpwstr>
      </vt:variant>
      <vt:variant>
        <vt:i4>1048635</vt:i4>
      </vt:variant>
      <vt:variant>
        <vt:i4>302</vt:i4>
      </vt:variant>
      <vt:variant>
        <vt:i4>0</vt:i4>
      </vt:variant>
      <vt:variant>
        <vt:i4>5</vt:i4>
      </vt:variant>
      <vt:variant>
        <vt:lpwstr/>
      </vt:variant>
      <vt:variant>
        <vt:lpwstr>_Toc436214823</vt:lpwstr>
      </vt:variant>
      <vt:variant>
        <vt:i4>1048635</vt:i4>
      </vt:variant>
      <vt:variant>
        <vt:i4>296</vt:i4>
      </vt:variant>
      <vt:variant>
        <vt:i4>0</vt:i4>
      </vt:variant>
      <vt:variant>
        <vt:i4>5</vt:i4>
      </vt:variant>
      <vt:variant>
        <vt:lpwstr/>
      </vt:variant>
      <vt:variant>
        <vt:lpwstr>_Toc436214822</vt:lpwstr>
      </vt:variant>
      <vt:variant>
        <vt:i4>1048635</vt:i4>
      </vt:variant>
      <vt:variant>
        <vt:i4>290</vt:i4>
      </vt:variant>
      <vt:variant>
        <vt:i4>0</vt:i4>
      </vt:variant>
      <vt:variant>
        <vt:i4>5</vt:i4>
      </vt:variant>
      <vt:variant>
        <vt:lpwstr/>
      </vt:variant>
      <vt:variant>
        <vt:lpwstr>_Toc436214821</vt:lpwstr>
      </vt:variant>
      <vt:variant>
        <vt:i4>1048635</vt:i4>
      </vt:variant>
      <vt:variant>
        <vt:i4>284</vt:i4>
      </vt:variant>
      <vt:variant>
        <vt:i4>0</vt:i4>
      </vt:variant>
      <vt:variant>
        <vt:i4>5</vt:i4>
      </vt:variant>
      <vt:variant>
        <vt:lpwstr/>
      </vt:variant>
      <vt:variant>
        <vt:lpwstr>_Toc436214820</vt:lpwstr>
      </vt:variant>
      <vt:variant>
        <vt:i4>1245243</vt:i4>
      </vt:variant>
      <vt:variant>
        <vt:i4>278</vt:i4>
      </vt:variant>
      <vt:variant>
        <vt:i4>0</vt:i4>
      </vt:variant>
      <vt:variant>
        <vt:i4>5</vt:i4>
      </vt:variant>
      <vt:variant>
        <vt:lpwstr/>
      </vt:variant>
      <vt:variant>
        <vt:lpwstr>_Toc436214819</vt:lpwstr>
      </vt:variant>
      <vt:variant>
        <vt:i4>1245243</vt:i4>
      </vt:variant>
      <vt:variant>
        <vt:i4>272</vt:i4>
      </vt:variant>
      <vt:variant>
        <vt:i4>0</vt:i4>
      </vt:variant>
      <vt:variant>
        <vt:i4>5</vt:i4>
      </vt:variant>
      <vt:variant>
        <vt:lpwstr/>
      </vt:variant>
      <vt:variant>
        <vt:lpwstr>_Toc436214818</vt:lpwstr>
      </vt:variant>
      <vt:variant>
        <vt:i4>1245243</vt:i4>
      </vt:variant>
      <vt:variant>
        <vt:i4>266</vt:i4>
      </vt:variant>
      <vt:variant>
        <vt:i4>0</vt:i4>
      </vt:variant>
      <vt:variant>
        <vt:i4>5</vt:i4>
      </vt:variant>
      <vt:variant>
        <vt:lpwstr/>
      </vt:variant>
      <vt:variant>
        <vt:lpwstr>_Toc436214817</vt:lpwstr>
      </vt:variant>
      <vt:variant>
        <vt:i4>1245243</vt:i4>
      </vt:variant>
      <vt:variant>
        <vt:i4>260</vt:i4>
      </vt:variant>
      <vt:variant>
        <vt:i4>0</vt:i4>
      </vt:variant>
      <vt:variant>
        <vt:i4>5</vt:i4>
      </vt:variant>
      <vt:variant>
        <vt:lpwstr/>
      </vt:variant>
      <vt:variant>
        <vt:lpwstr>_Toc436214816</vt:lpwstr>
      </vt:variant>
      <vt:variant>
        <vt:i4>1245243</vt:i4>
      </vt:variant>
      <vt:variant>
        <vt:i4>254</vt:i4>
      </vt:variant>
      <vt:variant>
        <vt:i4>0</vt:i4>
      </vt:variant>
      <vt:variant>
        <vt:i4>5</vt:i4>
      </vt:variant>
      <vt:variant>
        <vt:lpwstr/>
      </vt:variant>
      <vt:variant>
        <vt:lpwstr>_Toc436214815</vt:lpwstr>
      </vt:variant>
      <vt:variant>
        <vt:i4>1245243</vt:i4>
      </vt:variant>
      <vt:variant>
        <vt:i4>248</vt:i4>
      </vt:variant>
      <vt:variant>
        <vt:i4>0</vt:i4>
      </vt:variant>
      <vt:variant>
        <vt:i4>5</vt:i4>
      </vt:variant>
      <vt:variant>
        <vt:lpwstr/>
      </vt:variant>
      <vt:variant>
        <vt:lpwstr>_Toc436214814</vt:lpwstr>
      </vt:variant>
      <vt:variant>
        <vt:i4>1245243</vt:i4>
      </vt:variant>
      <vt:variant>
        <vt:i4>242</vt:i4>
      </vt:variant>
      <vt:variant>
        <vt:i4>0</vt:i4>
      </vt:variant>
      <vt:variant>
        <vt:i4>5</vt:i4>
      </vt:variant>
      <vt:variant>
        <vt:lpwstr/>
      </vt:variant>
      <vt:variant>
        <vt:lpwstr>_Toc436214813</vt:lpwstr>
      </vt:variant>
      <vt:variant>
        <vt:i4>1245243</vt:i4>
      </vt:variant>
      <vt:variant>
        <vt:i4>236</vt:i4>
      </vt:variant>
      <vt:variant>
        <vt:i4>0</vt:i4>
      </vt:variant>
      <vt:variant>
        <vt:i4>5</vt:i4>
      </vt:variant>
      <vt:variant>
        <vt:lpwstr/>
      </vt:variant>
      <vt:variant>
        <vt:lpwstr>_Toc436214812</vt:lpwstr>
      </vt:variant>
      <vt:variant>
        <vt:i4>1245243</vt:i4>
      </vt:variant>
      <vt:variant>
        <vt:i4>230</vt:i4>
      </vt:variant>
      <vt:variant>
        <vt:i4>0</vt:i4>
      </vt:variant>
      <vt:variant>
        <vt:i4>5</vt:i4>
      </vt:variant>
      <vt:variant>
        <vt:lpwstr/>
      </vt:variant>
      <vt:variant>
        <vt:lpwstr>_Toc436214811</vt:lpwstr>
      </vt:variant>
      <vt:variant>
        <vt:i4>1245243</vt:i4>
      </vt:variant>
      <vt:variant>
        <vt:i4>224</vt:i4>
      </vt:variant>
      <vt:variant>
        <vt:i4>0</vt:i4>
      </vt:variant>
      <vt:variant>
        <vt:i4>5</vt:i4>
      </vt:variant>
      <vt:variant>
        <vt:lpwstr/>
      </vt:variant>
      <vt:variant>
        <vt:lpwstr>_Toc436214810</vt:lpwstr>
      </vt:variant>
      <vt:variant>
        <vt:i4>1179707</vt:i4>
      </vt:variant>
      <vt:variant>
        <vt:i4>218</vt:i4>
      </vt:variant>
      <vt:variant>
        <vt:i4>0</vt:i4>
      </vt:variant>
      <vt:variant>
        <vt:i4>5</vt:i4>
      </vt:variant>
      <vt:variant>
        <vt:lpwstr/>
      </vt:variant>
      <vt:variant>
        <vt:lpwstr>_Toc436214809</vt:lpwstr>
      </vt:variant>
      <vt:variant>
        <vt:i4>1179707</vt:i4>
      </vt:variant>
      <vt:variant>
        <vt:i4>212</vt:i4>
      </vt:variant>
      <vt:variant>
        <vt:i4>0</vt:i4>
      </vt:variant>
      <vt:variant>
        <vt:i4>5</vt:i4>
      </vt:variant>
      <vt:variant>
        <vt:lpwstr/>
      </vt:variant>
      <vt:variant>
        <vt:lpwstr>_Toc436214808</vt:lpwstr>
      </vt:variant>
      <vt:variant>
        <vt:i4>1179707</vt:i4>
      </vt:variant>
      <vt:variant>
        <vt:i4>206</vt:i4>
      </vt:variant>
      <vt:variant>
        <vt:i4>0</vt:i4>
      </vt:variant>
      <vt:variant>
        <vt:i4>5</vt:i4>
      </vt:variant>
      <vt:variant>
        <vt:lpwstr/>
      </vt:variant>
      <vt:variant>
        <vt:lpwstr>_Toc436214807</vt:lpwstr>
      </vt:variant>
      <vt:variant>
        <vt:i4>1179707</vt:i4>
      </vt:variant>
      <vt:variant>
        <vt:i4>200</vt:i4>
      </vt:variant>
      <vt:variant>
        <vt:i4>0</vt:i4>
      </vt:variant>
      <vt:variant>
        <vt:i4>5</vt:i4>
      </vt:variant>
      <vt:variant>
        <vt:lpwstr/>
      </vt:variant>
      <vt:variant>
        <vt:lpwstr>_Toc436214806</vt:lpwstr>
      </vt:variant>
      <vt:variant>
        <vt:i4>1179707</vt:i4>
      </vt:variant>
      <vt:variant>
        <vt:i4>194</vt:i4>
      </vt:variant>
      <vt:variant>
        <vt:i4>0</vt:i4>
      </vt:variant>
      <vt:variant>
        <vt:i4>5</vt:i4>
      </vt:variant>
      <vt:variant>
        <vt:lpwstr/>
      </vt:variant>
      <vt:variant>
        <vt:lpwstr>_Toc436214805</vt:lpwstr>
      </vt:variant>
      <vt:variant>
        <vt:i4>1179707</vt:i4>
      </vt:variant>
      <vt:variant>
        <vt:i4>188</vt:i4>
      </vt:variant>
      <vt:variant>
        <vt:i4>0</vt:i4>
      </vt:variant>
      <vt:variant>
        <vt:i4>5</vt:i4>
      </vt:variant>
      <vt:variant>
        <vt:lpwstr/>
      </vt:variant>
      <vt:variant>
        <vt:lpwstr>_Toc436214804</vt:lpwstr>
      </vt:variant>
      <vt:variant>
        <vt:i4>1179707</vt:i4>
      </vt:variant>
      <vt:variant>
        <vt:i4>182</vt:i4>
      </vt:variant>
      <vt:variant>
        <vt:i4>0</vt:i4>
      </vt:variant>
      <vt:variant>
        <vt:i4>5</vt:i4>
      </vt:variant>
      <vt:variant>
        <vt:lpwstr/>
      </vt:variant>
      <vt:variant>
        <vt:lpwstr>_Toc436214803</vt:lpwstr>
      </vt:variant>
      <vt:variant>
        <vt:i4>1179707</vt:i4>
      </vt:variant>
      <vt:variant>
        <vt:i4>176</vt:i4>
      </vt:variant>
      <vt:variant>
        <vt:i4>0</vt:i4>
      </vt:variant>
      <vt:variant>
        <vt:i4>5</vt:i4>
      </vt:variant>
      <vt:variant>
        <vt:lpwstr/>
      </vt:variant>
      <vt:variant>
        <vt:lpwstr>_Toc436214802</vt:lpwstr>
      </vt:variant>
      <vt:variant>
        <vt:i4>1179707</vt:i4>
      </vt:variant>
      <vt:variant>
        <vt:i4>170</vt:i4>
      </vt:variant>
      <vt:variant>
        <vt:i4>0</vt:i4>
      </vt:variant>
      <vt:variant>
        <vt:i4>5</vt:i4>
      </vt:variant>
      <vt:variant>
        <vt:lpwstr/>
      </vt:variant>
      <vt:variant>
        <vt:lpwstr>_Toc436214801</vt:lpwstr>
      </vt:variant>
      <vt:variant>
        <vt:i4>1179707</vt:i4>
      </vt:variant>
      <vt:variant>
        <vt:i4>164</vt:i4>
      </vt:variant>
      <vt:variant>
        <vt:i4>0</vt:i4>
      </vt:variant>
      <vt:variant>
        <vt:i4>5</vt:i4>
      </vt:variant>
      <vt:variant>
        <vt:lpwstr/>
      </vt:variant>
      <vt:variant>
        <vt:lpwstr>_Toc436214800</vt:lpwstr>
      </vt:variant>
      <vt:variant>
        <vt:i4>1769524</vt:i4>
      </vt:variant>
      <vt:variant>
        <vt:i4>158</vt:i4>
      </vt:variant>
      <vt:variant>
        <vt:i4>0</vt:i4>
      </vt:variant>
      <vt:variant>
        <vt:i4>5</vt:i4>
      </vt:variant>
      <vt:variant>
        <vt:lpwstr/>
      </vt:variant>
      <vt:variant>
        <vt:lpwstr>_Toc436214799</vt:lpwstr>
      </vt:variant>
      <vt:variant>
        <vt:i4>1769524</vt:i4>
      </vt:variant>
      <vt:variant>
        <vt:i4>152</vt:i4>
      </vt:variant>
      <vt:variant>
        <vt:i4>0</vt:i4>
      </vt:variant>
      <vt:variant>
        <vt:i4>5</vt:i4>
      </vt:variant>
      <vt:variant>
        <vt:lpwstr/>
      </vt:variant>
      <vt:variant>
        <vt:lpwstr>_Toc436214798</vt:lpwstr>
      </vt:variant>
      <vt:variant>
        <vt:i4>1769524</vt:i4>
      </vt:variant>
      <vt:variant>
        <vt:i4>146</vt:i4>
      </vt:variant>
      <vt:variant>
        <vt:i4>0</vt:i4>
      </vt:variant>
      <vt:variant>
        <vt:i4>5</vt:i4>
      </vt:variant>
      <vt:variant>
        <vt:lpwstr/>
      </vt:variant>
      <vt:variant>
        <vt:lpwstr>_Toc436214797</vt:lpwstr>
      </vt:variant>
      <vt:variant>
        <vt:i4>1769524</vt:i4>
      </vt:variant>
      <vt:variant>
        <vt:i4>140</vt:i4>
      </vt:variant>
      <vt:variant>
        <vt:i4>0</vt:i4>
      </vt:variant>
      <vt:variant>
        <vt:i4>5</vt:i4>
      </vt:variant>
      <vt:variant>
        <vt:lpwstr/>
      </vt:variant>
      <vt:variant>
        <vt:lpwstr>_Toc436214796</vt:lpwstr>
      </vt:variant>
      <vt:variant>
        <vt:i4>1769524</vt:i4>
      </vt:variant>
      <vt:variant>
        <vt:i4>134</vt:i4>
      </vt:variant>
      <vt:variant>
        <vt:i4>0</vt:i4>
      </vt:variant>
      <vt:variant>
        <vt:i4>5</vt:i4>
      </vt:variant>
      <vt:variant>
        <vt:lpwstr/>
      </vt:variant>
      <vt:variant>
        <vt:lpwstr>_Toc436214795</vt:lpwstr>
      </vt:variant>
      <vt:variant>
        <vt:i4>1769524</vt:i4>
      </vt:variant>
      <vt:variant>
        <vt:i4>128</vt:i4>
      </vt:variant>
      <vt:variant>
        <vt:i4>0</vt:i4>
      </vt:variant>
      <vt:variant>
        <vt:i4>5</vt:i4>
      </vt:variant>
      <vt:variant>
        <vt:lpwstr/>
      </vt:variant>
      <vt:variant>
        <vt:lpwstr>_Toc436214794</vt:lpwstr>
      </vt:variant>
      <vt:variant>
        <vt:i4>1769524</vt:i4>
      </vt:variant>
      <vt:variant>
        <vt:i4>122</vt:i4>
      </vt:variant>
      <vt:variant>
        <vt:i4>0</vt:i4>
      </vt:variant>
      <vt:variant>
        <vt:i4>5</vt:i4>
      </vt:variant>
      <vt:variant>
        <vt:lpwstr/>
      </vt:variant>
      <vt:variant>
        <vt:lpwstr>_Toc436214793</vt:lpwstr>
      </vt:variant>
      <vt:variant>
        <vt:i4>1769524</vt:i4>
      </vt:variant>
      <vt:variant>
        <vt:i4>116</vt:i4>
      </vt:variant>
      <vt:variant>
        <vt:i4>0</vt:i4>
      </vt:variant>
      <vt:variant>
        <vt:i4>5</vt:i4>
      </vt:variant>
      <vt:variant>
        <vt:lpwstr/>
      </vt:variant>
      <vt:variant>
        <vt:lpwstr>_Toc436214792</vt:lpwstr>
      </vt:variant>
      <vt:variant>
        <vt:i4>1769524</vt:i4>
      </vt:variant>
      <vt:variant>
        <vt:i4>110</vt:i4>
      </vt:variant>
      <vt:variant>
        <vt:i4>0</vt:i4>
      </vt:variant>
      <vt:variant>
        <vt:i4>5</vt:i4>
      </vt:variant>
      <vt:variant>
        <vt:lpwstr/>
      </vt:variant>
      <vt:variant>
        <vt:lpwstr>_Toc436214791</vt:lpwstr>
      </vt:variant>
      <vt:variant>
        <vt:i4>1769524</vt:i4>
      </vt:variant>
      <vt:variant>
        <vt:i4>104</vt:i4>
      </vt:variant>
      <vt:variant>
        <vt:i4>0</vt:i4>
      </vt:variant>
      <vt:variant>
        <vt:i4>5</vt:i4>
      </vt:variant>
      <vt:variant>
        <vt:lpwstr/>
      </vt:variant>
      <vt:variant>
        <vt:lpwstr>_Toc436214790</vt:lpwstr>
      </vt:variant>
      <vt:variant>
        <vt:i4>1703988</vt:i4>
      </vt:variant>
      <vt:variant>
        <vt:i4>98</vt:i4>
      </vt:variant>
      <vt:variant>
        <vt:i4>0</vt:i4>
      </vt:variant>
      <vt:variant>
        <vt:i4>5</vt:i4>
      </vt:variant>
      <vt:variant>
        <vt:lpwstr/>
      </vt:variant>
      <vt:variant>
        <vt:lpwstr>_Toc436214789</vt:lpwstr>
      </vt:variant>
      <vt:variant>
        <vt:i4>1703988</vt:i4>
      </vt:variant>
      <vt:variant>
        <vt:i4>92</vt:i4>
      </vt:variant>
      <vt:variant>
        <vt:i4>0</vt:i4>
      </vt:variant>
      <vt:variant>
        <vt:i4>5</vt:i4>
      </vt:variant>
      <vt:variant>
        <vt:lpwstr/>
      </vt:variant>
      <vt:variant>
        <vt:lpwstr>_Toc436214788</vt:lpwstr>
      </vt:variant>
      <vt:variant>
        <vt:i4>1703988</vt:i4>
      </vt:variant>
      <vt:variant>
        <vt:i4>86</vt:i4>
      </vt:variant>
      <vt:variant>
        <vt:i4>0</vt:i4>
      </vt:variant>
      <vt:variant>
        <vt:i4>5</vt:i4>
      </vt:variant>
      <vt:variant>
        <vt:lpwstr/>
      </vt:variant>
      <vt:variant>
        <vt:lpwstr>_Toc436214787</vt:lpwstr>
      </vt:variant>
      <vt:variant>
        <vt:i4>1703988</vt:i4>
      </vt:variant>
      <vt:variant>
        <vt:i4>80</vt:i4>
      </vt:variant>
      <vt:variant>
        <vt:i4>0</vt:i4>
      </vt:variant>
      <vt:variant>
        <vt:i4>5</vt:i4>
      </vt:variant>
      <vt:variant>
        <vt:lpwstr/>
      </vt:variant>
      <vt:variant>
        <vt:lpwstr>_Toc436214786</vt:lpwstr>
      </vt:variant>
      <vt:variant>
        <vt:i4>1703988</vt:i4>
      </vt:variant>
      <vt:variant>
        <vt:i4>74</vt:i4>
      </vt:variant>
      <vt:variant>
        <vt:i4>0</vt:i4>
      </vt:variant>
      <vt:variant>
        <vt:i4>5</vt:i4>
      </vt:variant>
      <vt:variant>
        <vt:lpwstr/>
      </vt:variant>
      <vt:variant>
        <vt:lpwstr>_Toc436214785</vt:lpwstr>
      </vt:variant>
      <vt:variant>
        <vt:i4>1703988</vt:i4>
      </vt:variant>
      <vt:variant>
        <vt:i4>68</vt:i4>
      </vt:variant>
      <vt:variant>
        <vt:i4>0</vt:i4>
      </vt:variant>
      <vt:variant>
        <vt:i4>5</vt:i4>
      </vt:variant>
      <vt:variant>
        <vt:lpwstr/>
      </vt:variant>
      <vt:variant>
        <vt:lpwstr>_Toc436214784</vt:lpwstr>
      </vt:variant>
      <vt:variant>
        <vt:i4>1703988</vt:i4>
      </vt:variant>
      <vt:variant>
        <vt:i4>62</vt:i4>
      </vt:variant>
      <vt:variant>
        <vt:i4>0</vt:i4>
      </vt:variant>
      <vt:variant>
        <vt:i4>5</vt:i4>
      </vt:variant>
      <vt:variant>
        <vt:lpwstr/>
      </vt:variant>
      <vt:variant>
        <vt:lpwstr>_Toc436214783</vt:lpwstr>
      </vt:variant>
      <vt:variant>
        <vt:i4>1703988</vt:i4>
      </vt:variant>
      <vt:variant>
        <vt:i4>56</vt:i4>
      </vt:variant>
      <vt:variant>
        <vt:i4>0</vt:i4>
      </vt:variant>
      <vt:variant>
        <vt:i4>5</vt:i4>
      </vt:variant>
      <vt:variant>
        <vt:lpwstr/>
      </vt:variant>
      <vt:variant>
        <vt:lpwstr>_Toc436214782</vt:lpwstr>
      </vt:variant>
      <vt:variant>
        <vt:i4>1703988</vt:i4>
      </vt:variant>
      <vt:variant>
        <vt:i4>50</vt:i4>
      </vt:variant>
      <vt:variant>
        <vt:i4>0</vt:i4>
      </vt:variant>
      <vt:variant>
        <vt:i4>5</vt:i4>
      </vt:variant>
      <vt:variant>
        <vt:lpwstr/>
      </vt:variant>
      <vt:variant>
        <vt:lpwstr>_Toc436214781</vt:lpwstr>
      </vt:variant>
      <vt:variant>
        <vt:i4>1703988</vt:i4>
      </vt:variant>
      <vt:variant>
        <vt:i4>44</vt:i4>
      </vt:variant>
      <vt:variant>
        <vt:i4>0</vt:i4>
      </vt:variant>
      <vt:variant>
        <vt:i4>5</vt:i4>
      </vt:variant>
      <vt:variant>
        <vt:lpwstr/>
      </vt:variant>
      <vt:variant>
        <vt:lpwstr>_Toc436214780</vt:lpwstr>
      </vt:variant>
      <vt:variant>
        <vt:i4>1376308</vt:i4>
      </vt:variant>
      <vt:variant>
        <vt:i4>38</vt:i4>
      </vt:variant>
      <vt:variant>
        <vt:i4>0</vt:i4>
      </vt:variant>
      <vt:variant>
        <vt:i4>5</vt:i4>
      </vt:variant>
      <vt:variant>
        <vt:lpwstr/>
      </vt:variant>
      <vt:variant>
        <vt:lpwstr>_Toc436214779</vt:lpwstr>
      </vt:variant>
      <vt:variant>
        <vt:i4>1376308</vt:i4>
      </vt:variant>
      <vt:variant>
        <vt:i4>32</vt:i4>
      </vt:variant>
      <vt:variant>
        <vt:i4>0</vt:i4>
      </vt:variant>
      <vt:variant>
        <vt:i4>5</vt:i4>
      </vt:variant>
      <vt:variant>
        <vt:lpwstr/>
      </vt:variant>
      <vt:variant>
        <vt:lpwstr>_Toc436214778</vt:lpwstr>
      </vt:variant>
      <vt:variant>
        <vt:i4>1376308</vt:i4>
      </vt:variant>
      <vt:variant>
        <vt:i4>26</vt:i4>
      </vt:variant>
      <vt:variant>
        <vt:i4>0</vt:i4>
      </vt:variant>
      <vt:variant>
        <vt:i4>5</vt:i4>
      </vt:variant>
      <vt:variant>
        <vt:lpwstr/>
      </vt:variant>
      <vt:variant>
        <vt:lpwstr>_Toc436214777</vt:lpwstr>
      </vt:variant>
      <vt:variant>
        <vt:i4>1376308</vt:i4>
      </vt:variant>
      <vt:variant>
        <vt:i4>20</vt:i4>
      </vt:variant>
      <vt:variant>
        <vt:i4>0</vt:i4>
      </vt:variant>
      <vt:variant>
        <vt:i4>5</vt:i4>
      </vt:variant>
      <vt:variant>
        <vt:lpwstr/>
      </vt:variant>
      <vt:variant>
        <vt:lpwstr>_Toc436214776</vt:lpwstr>
      </vt:variant>
      <vt:variant>
        <vt:i4>1376308</vt:i4>
      </vt:variant>
      <vt:variant>
        <vt:i4>14</vt:i4>
      </vt:variant>
      <vt:variant>
        <vt:i4>0</vt:i4>
      </vt:variant>
      <vt:variant>
        <vt:i4>5</vt:i4>
      </vt:variant>
      <vt:variant>
        <vt:lpwstr/>
      </vt:variant>
      <vt:variant>
        <vt:lpwstr>_Toc436214775</vt:lpwstr>
      </vt:variant>
      <vt:variant>
        <vt:i4>1376308</vt:i4>
      </vt:variant>
      <vt:variant>
        <vt:i4>8</vt:i4>
      </vt:variant>
      <vt:variant>
        <vt:i4>0</vt:i4>
      </vt:variant>
      <vt:variant>
        <vt:i4>5</vt:i4>
      </vt:variant>
      <vt:variant>
        <vt:lpwstr/>
      </vt:variant>
      <vt:variant>
        <vt:lpwstr>_Toc436214774</vt:lpwstr>
      </vt:variant>
      <vt:variant>
        <vt:i4>4194379</vt:i4>
      </vt:variant>
      <vt:variant>
        <vt:i4>3</vt:i4>
      </vt:variant>
      <vt:variant>
        <vt:i4>0</vt:i4>
      </vt:variant>
      <vt:variant>
        <vt:i4>5</vt:i4>
      </vt:variant>
      <vt:variant>
        <vt:lpwstr>http://www.exagoinc.com/</vt:lpwstr>
      </vt:variant>
      <vt:variant>
        <vt:lpwstr/>
      </vt:variant>
      <vt:variant>
        <vt:i4>4194379</vt:i4>
      </vt:variant>
      <vt:variant>
        <vt:i4>0</vt:i4>
      </vt:variant>
      <vt:variant>
        <vt:i4>0</vt:i4>
      </vt:variant>
      <vt:variant>
        <vt:i4>5</vt:i4>
      </vt:variant>
      <vt:variant>
        <vt:lpwstr>http://www.exagoinc.com/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Alex</dc:creator>
  <cp:lastModifiedBy>Alex</cp:lastModifiedBy>
  <cp:revision>250</cp:revision>
  <cp:lastPrinted>2016-05-09T20:23:00Z</cp:lastPrinted>
  <dcterms:created xsi:type="dcterms:W3CDTF">2016-05-06T13:56:00Z</dcterms:created>
  <dcterms:modified xsi:type="dcterms:W3CDTF">2016-05-09T20:24:00Z</dcterms:modified>
</cp:coreProperties>
</file>